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46F" w:rsidRPr="006A58C9" w:rsidRDefault="00A1046F" w:rsidP="00E2101C">
      <w:pPr>
        <w:spacing w:line="360" w:lineRule="auto"/>
      </w:pPr>
    </w:p>
    <w:p w:rsidR="00A1046F" w:rsidRPr="009D1ADF" w:rsidRDefault="00A1046F" w:rsidP="009D1ADF">
      <w:pPr>
        <w:spacing w:after="480" w:line="1120" w:lineRule="exact"/>
        <w:rPr>
          <w:rFonts w:ascii="Georgia" w:hAnsi="Georgia"/>
          <w:b/>
          <w:sz w:val="80"/>
          <w:szCs w:val="80"/>
        </w:rPr>
      </w:pPr>
      <w:r w:rsidRPr="009D1ADF">
        <w:rPr>
          <w:rFonts w:ascii="Georgia" w:hAnsi="Georgia"/>
          <w:b/>
          <w:sz w:val="80"/>
          <w:szCs w:val="80"/>
        </w:rPr>
        <w:t xml:space="preserve">Brighton &amp; Hove Allotment Strategy   2014-2024 </w:t>
      </w:r>
    </w:p>
    <w:p w:rsidR="00A1046F" w:rsidRPr="00097A8F" w:rsidRDefault="00A1046F" w:rsidP="009D1ADF">
      <w:pPr>
        <w:spacing w:after="120" w:line="240" w:lineRule="auto"/>
        <w:contextualSpacing/>
        <w:rPr>
          <w:rFonts w:cs="Arial"/>
          <w:b/>
          <w:sz w:val="28"/>
          <w:szCs w:val="28"/>
        </w:rPr>
      </w:pPr>
      <w:r w:rsidRPr="00B07984">
        <w:rPr>
          <w:rFonts w:cs="Arial"/>
          <w:b/>
          <w:noProof/>
          <w:sz w:val="48"/>
          <w:szCs w:val="4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5" type="#_x0000_t75" alt="allotment006.jpg" style="width:408pt;height:308.25pt;visibility:visible">
            <v:imagedata r:id="rId7" o:title=""/>
          </v:shape>
        </w:pict>
      </w:r>
      <w:r w:rsidRPr="00097A8F">
        <w:rPr>
          <w:rFonts w:cs="Arial"/>
          <w:b/>
          <w:sz w:val="28"/>
          <w:szCs w:val="28"/>
        </w:rPr>
        <w:t xml:space="preserve">                                                  </w:t>
      </w:r>
    </w:p>
    <w:p w:rsidR="00A1046F" w:rsidRDefault="00A1046F" w:rsidP="00E2101C">
      <w:pPr>
        <w:spacing w:line="360" w:lineRule="auto"/>
      </w:pPr>
      <w:r>
        <w:rPr>
          <w:rFonts w:cs="Arial"/>
          <w:color w:val="000000"/>
          <w:sz w:val="20"/>
          <w:szCs w:val="20"/>
        </w:rPr>
        <w:t>Weald Allotments (photograph courtesy of Brighton &amp; Hove Food Partnership)</w:t>
      </w:r>
      <w:r w:rsidRPr="002052CE">
        <w:rPr>
          <w:rFonts w:cs="Arial"/>
          <w:color w:val="000000"/>
          <w:sz w:val="20"/>
          <w:szCs w:val="20"/>
        </w:rPr>
        <w:t xml:space="preserve"> </w:t>
      </w:r>
    </w:p>
    <w:p w:rsidR="00A1046F" w:rsidRDefault="00A1046F" w:rsidP="00E2101C">
      <w:pPr>
        <w:spacing w:line="360" w:lineRule="auto"/>
      </w:pPr>
      <w:r>
        <w:rPr>
          <w:noProof/>
          <w:lang w:eastAsia="en-GB"/>
        </w:rPr>
        <w:pict>
          <v:shape id="_x0000_s1026" type="#_x0000_t75" style="position:absolute;margin-left:318.75pt;margin-top:682.55pt;width:222.75pt;height:164.25pt;z-index:251661312;mso-position-vertical-relative:page" o:allowoverlap="f">
            <v:imagedata r:id="rId8" o:title=""/>
            <w10:wrap anchory="page"/>
          </v:shape>
        </w:pict>
      </w:r>
    </w:p>
    <w:p w:rsidR="00A1046F" w:rsidRDefault="00A1046F" w:rsidP="00E2101C">
      <w:pPr>
        <w:spacing w:line="360" w:lineRule="auto"/>
      </w:pPr>
      <w:r>
        <w:rPr>
          <w:noProof/>
          <w:lang w:eastAsia="en-GB"/>
        </w:rPr>
        <w:pict>
          <v:shape id="Picture 4" o:spid="_x0000_s1027" type="#_x0000_t75" alt="BHAF Logo RGB.jpg" style="position:absolute;margin-left:135pt;margin-top:708.05pt;width:134.25pt;height:129.75pt;z-index:251660288;visibility:visible;mso-position-vertical-relative:page" o:allowoverlap="f">
            <v:imagedata r:id="rId9" o:title=""/>
            <w10:wrap anchory="page"/>
          </v:shape>
        </w:pict>
      </w:r>
      <w:r>
        <w:br w:type="page"/>
      </w:r>
    </w:p>
    <w:p w:rsidR="00A1046F" w:rsidRPr="009D1ADF" w:rsidRDefault="00A1046F" w:rsidP="002B440F">
      <w:pPr>
        <w:pStyle w:val="TOCHeading"/>
      </w:pPr>
      <w:r w:rsidRPr="009D1ADF">
        <w:t>Contents</w:t>
      </w:r>
    </w:p>
    <w:p w:rsidR="00A1046F" w:rsidRDefault="00A1046F" w:rsidP="00E2101C">
      <w:pPr>
        <w:pStyle w:val="TOC1"/>
        <w:tabs>
          <w:tab w:val="right" w:leader="dot" w:pos="9016"/>
        </w:tabs>
        <w:spacing w:line="360" w:lineRule="auto"/>
        <w:rPr>
          <w:rFonts w:ascii="Calibri" w:hAnsi="Calibri"/>
          <w:noProof/>
          <w:sz w:val="22"/>
          <w:lang w:eastAsia="en-GB"/>
        </w:rPr>
      </w:pPr>
      <w:r>
        <w:fldChar w:fldCharType="begin"/>
      </w:r>
      <w:r>
        <w:instrText xml:space="preserve"> TOC \o "1-3" \h \z \u </w:instrText>
      </w:r>
      <w:r>
        <w:fldChar w:fldCharType="separate"/>
      </w:r>
      <w:hyperlink w:anchor="_Toc380071886" w:history="1">
        <w:r w:rsidRPr="00896950">
          <w:rPr>
            <w:rStyle w:val="Hyperlink"/>
            <w:noProof/>
          </w:rPr>
          <w:t>Foreword</w:t>
        </w:r>
        <w:r>
          <w:rPr>
            <w:noProof/>
            <w:webHidden/>
          </w:rPr>
          <w:tab/>
        </w:r>
        <w:r>
          <w:rPr>
            <w:noProof/>
            <w:webHidden/>
          </w:rPr>
          <w:fldChar w:fldCharType="begin"/>
        </w:r>
        <w:r>
          <w:rPr>
            <w:noProof/>
            <w:webHidden/>
          </w:rPr>
          <w:instrText xml:space="preserve"> PAGEREF _Toc380071886 \h </w:instrText>
        </w:r>
        <w:r>
          <w:rPr>
            <w:noProof/>
            <w:webHidden/>
          </w:rPr>
        </w:r>
        <w:r>
          <w:rPr>
            <w:noProof/>
            <w:webHidden/>
          </w:rPr>
          <w:fldChar w:fldCharType="separate"/>
        </w:r>
        <w:r>
          <w:rPr>
            <w:noProof/>
            <w:webHidden/>
          </w:rPr>
          <w:t>4</w:t>
        </w:r>
        <w:r>
          <w:rPr>
            <w:noProof/>
            <w:webHidden/>
          </w:rPr>
          <w:fldChar w:fldCharType="end"/>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887" w:history="1">
        <w:r w:rsidRPr="00896950">
          <w:rPr>
            <w:rStyle w:val="Hyperlink"/>
            <w:noProof/>
          </w:rPr>
          <w:t>Abbreviations</w:t>
        </w:r>
        <w:r>
          <w:rPr>
            <w:noProof/>
            <w:webHidden/>
          </w:rPr>
          <w:tab/>
        </w:r>
        <w:r>
          <w:rPr>
            <w:noProof/>
            <w:webHidden/>
          </w:rPr>
          <w:fldChar w:fldCharType="begin"/>
        </w:r>
        <w:r>
          <w:rPr>
            <w:noProof/>
            <w:webHidden/>
          </w:rPr>
          <w:instrText xml:space="preserve"> PAGEREF _Toc380071887 \h </w:instrText>
        </w:r>
        <w:r>
          <w:rPr>
            <w:noProof/>
            <w:webHidden/>
          </w:rPr>
        </w:r>
        <w:r>
          <w:rPr>
            <w:noProof/>
            <w:webHidden/>
          </w:rPr>
          <w:fldChar w:fldCharType="separate"/>
        </w:r>
        <w:r>
          <w:rPr>
            <w:noProof/>
            <w:webHidden/>
          </w:rPr>
          <w:t>4</w:t>
        </w:r>
        <w:r>
          <w:rPr>
            <w:noProof/>
            <w:webHidden/>
          </w:rPr>
          <w:fldChar w:fldCharType="end"/>
        </w:r>
      </w:hyperlink>
    </w:p>
    <w:p w:rsidR="00A1046F" w:rsidRDefault="00A1046F" w:rsidP="00E2101C">
      <w:pPr>
        <w:pStyle w:val="TOC1"/>
        <w:tabs>
          <w:tab w:val="right" w:leader="dot" w:pos="9016"/>
        </w:tabs>
        <w:spacing w:line="360" w:lineRule="auto"/>
        <w:rPr>
          <w:rFonts w:ascii="Calibri" w:hAnsi="Calibri"/>
          <w:noProof/>
          <w:sz w:val="22"/>
          <w:lang w:eastAsia="en-GB"/>
        </w:rPr>
      </w:pPr>
      <w:hyperlink w:anchor="_Toc380071888" w:history="1">
        <w:r w:rsidRPr="00896950">
          <w:rPr>
            <w:rStyle w:val="Hyperlink"/>
            <w:noProof/>
          </w:rPr>
          <w:t>Summary of key findings and recommendations</w:t>
        </w:r>
        <w:r>
          <w:rPr>
            <w:noProof/>
            <w:webHidden/>
          </w:rPr>
          <w:tab/>
        </w:r>
        <w:r>
          <w:rPr>
            <w:noProof/>
            <w:webHidden/>
          </w:rPr>
          <w:fldChar w:fldCharType="begin"/>
        </w:r>
        <w:r>
          <w:rPr>
            <w:noProof/>
            <w:webHidden/>
          </w:rPr>
          <w:instrText xml:space="preserve"> PAGEREF _Toc380071888 \h </w:instrText>
        </w:r>
        <w:r>
          <w:rPr>
            <w:noProof/>
            <w:webHidden/>
          </w:rPr>
        </w:r>
        <w:r>
          <w:rPr>
            <w:noProof/>
            <w:webHidden/>
          </w:rPr>
          <w:fldChar w:fldCharType="separate"/>
        </w:r>
        <w:r>
          <w:rPr>
            <w:noProof/>
            <w:webHidden/>
          </w:rPr>
          <w:t>5</w:t>
        </w:r>
        <w:r>
          <w:rPr>
            <w:noProof/>
            <w:webHidden/>
          </w:rPr>
          <w:fldChar w:fldCharType="end"/>
        </w:r>
      </w:hyperlink>
    </w:p>
    <w:p w:rsidR="00A1046F" w:rsidRDefault="00A1046F" w:rsidP="00E2101C">
      <w:pPr>
        <w:pStyle w:val="TOC1"/>
        <w:tabs>
          <w:tab w:val="right" w:leader="dot" w:pos="9016"/>
        </w:tabs>
        <w:spacing w:line="360" w:lineRule="auto"/>
        <w:rPr>
          <w:rFonts w:ascii="Calibri" w:hAnsi="Calibri"/>
          <w:noProof/>
          <w:sz w:val="22"/>
          <w:lang w:eastAsia="en-GB"/>
        </w:rPr>
      </w:pPr>
      <w:hyperlink w:anchor="_Toc380071889" w:history="1">
        <w:r w:rsidRPr="00896950">
          <w:rPr>
            <w:rStyle w:val="Hyperlink"/>
            <w:noProof/>
          </w:rPr>
          <w:t>Introduction</w:t>
        </w:r>
        <w:r>
          <w:rPr>
            <w:noProof/>
            <w:webHidden/>
          </w:rPr>
          <w:tab/>
          <w:t>8</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890" w:history="1">
        <w:r w:rsidRPr="00896950">
          <w:rPr>
            <w:rStyle w:val="Hyperlink"/>
            <w:noProof/>
          </w:rPr>
          <w:t>Purpose of allotments</w:t>
        </w:r>
        <w:r>
          <w:rPr>
            <w:noProof/>
            <w:webHidden/>
          </w:rPr>
          <w:tab/>
          <w:t>8</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891" w:history="1">
        <w:r w:rsidRPr="00896950">
          <w:rPr>
            <w:rStyle w:val="Hyperlink"/>
            <w:noProof/>
          </w:rPr>
          <w:t>Why and how was this strategy was developed</w:t>
        </w:r>
        <w:r>
          <w:rPr>
            <w:noProof/>
            <w:webHidden/>
          </w:rPr>
          <w:tab/>
          <w:t>8</w:t>
        </w:r>
      </w:hyperlink>
    </w:p>
    <w:p w:rsidR="00A1046F" w:rsidRDefault="00A1046F" w:rsidP="00E2101C">
      <w:pPr>
        <w:pStyle w:val="TOC1"/>
        <w:tabs>
          <w:tab w:val="right" w:leader="dot" w:pos="9016"/>
        </w:tabs>
        <w:spacing w:line="360" w:lineRule="auto"/>
        <w:rPr>
          <w:rFonts w:ascii="Calibri" w:hAnsi="Calibri"/>
          <w:noProof/>
          <w:sz w:val="22"/>
          <w:lang w:eastAsia="en-GB"/>
        </w:rPr>
      </w:pPr>
      <w:hyperlink w:anchor="_Toc380071892" w:history="1">
        <w:r w:rsidRPr="00896950">
          <w:rPr>
            <w:rStyle w:val="Hyperlink"/>
            <w:noProof/>
          </w:rPr>
          <w:t>Vision and Objectives</w:t>
        </w:r>
        <w:r>
          <w:rPr>
            <w:noProof/>
            <w:webHidden/>
          </w:rPr>
          <w:tab/>
          <w:t>10</w:t>
        </w:r>
      </w:hyperlink>
    </w:p>
    <w:p w:rsidR="00A1046F" w:rsidRDefault="00A1046F" w:rsidP="00E2101C">
      <w:pPr>
        <w:pStyle w:val="TOC1"/>
        <w:tabs>
          <w:tab w:val="right" w:leader="dot" w:pos="9016"/>
        </w:tabs>
        <w:spacing w:line="360" w:lineRule="auto"/>
        <w:rPr>
          <w:rFonts w:ascii="Calibri" w:hAnsi="Calibri"/>
          <w:noProof/>
          <w:sz w:val="22"/>
          <w:lang w:eastAsia="en-GB"/>
        </w:rPr>
      </w:pPr>
      <w:hyperlink w:anchor="_Toc380071893" w:history="1">
        <w:r w:rsidRPr="00896950">
          <w:rPr>
            <w:rStyle w:val="Hyperlink"/>
            <w:noProof/>
          </w:rPr>
          <w:t>Allotments: The Context</w:t>
        </w:r>
        <w:r>
          <w:rPr>
            <w:noProof/>
            <w:webHidden/>
          </w:rPr>
          <w:tab/>
          <w:t>11</w:t>
        </w:r>
      </w:hyperlink>
    </w:p>
    <w:p w:rsidR="00A1046F" w:rsidRDefault="00A1046F" w:rsidP="00E2101C">
      <w:pPr>
        <w:pStyle w:val="TOC1"/>
        <w:tabs>
          <w:tab w:val="right" w:leader="dot" w:pos="9016"/>
        </w:tabs>
        <w:spacing w:line="360" w:lineRule="auto"/>
        <w:rPr>
          <w:rFonts w:ascii="Calibri" w:hAnsi="Calibri"/>
          <w:noProof/>
          <w:sz w:val="22"/>
          <w:lang w:eastAsia="en-GB"/>
        </w:rPr>
      </w:pPr>
      <w:hyperlink w:anchor="_Toc380071894" w:history="1">
        <w:r w:rsidRPr="00896950">
          <w:rPr>
            <w:rStyle w:val="Hyperlink"/>
            <w:noProof/>
          </w:rPr>
          <w:t>Why allotments are important for our city</w:t>
        </w:r>
        <w:r>
          <w:rPr>
            <w:noProof/>
            <w:webHidden/>
          </w:rPr>
          <w:tab/>
          <w:t>15</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895" w:history="1">
        <w:r w:rsidRPr="00896950">
          <w:rPr>
            <w:rStyle w:val="Hyperlink"/>
            <w:noProof/>
          </w:rPr>
          <w:t>Benefits of Allotments</w:t>
        </w:r>
        <w:r>
          <w:rPr>
            <w:noProof/>
            <w:webHidden/>
          </w:rPr>
          <w:tab/>
          <w:t>15</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896" w:history="1">
        <w:r w:rsidRPr="00896950">
          <w:rPr>
            <w:rStyle w:val="Hyperlink"/>
            <w:noProof/>
          </w:rPr>
          <w:t>Health and Mental Health Benefits</w:t>
        </w:r>
        <w:r>
          <w:rPr>
            <w:noProof/>
            <w:webHidden/>
          </w:rPr>
          <w:tab/>
          <w:t>18</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897" w:history="1">
        <w:r w:rsidRPr="00896950">
          <w:rPr>
            <w:rStyle w:val="Hyperlink"/>
            <w:noProof/>
          </w:rPr>
          <w:t>Role of allotments for biodiversity / sustainability</w:t>
        </w:r>
        <w:r>
          <w:rPr>
            <w:noProof/>
            <w:webHidden/>
          </w:rPr>
          <w:tab/>
          <w:t>22</w:t>
        </w:r>
      </w:hyperlink>
    </w:p>
    <w:p w:rsidR="00A1046F" w:rsidRDefault="00A1046F" w:rsidP="00E2101C">
      <w:pPr>
        <w:pStyle w:val="TOC1"/>
        <w:tabs>
          <w:tab w:val="right" w:leader="dot" w:pos="9016"/>
        </w:tabs>
        <w:spacing w:line="360" w:lineRule="auto"/>
        <w:rPr>
          <w:rFonts w:ascii="Calibri" w:hAnsi="Calibri"/>
          <w:noProof/>
          <w:sz w:val="22"/>
          <w:lang w:eastAsia="en-GB"/>
        </w:rPr>
      </w:pPr>
      <w:hyperlink w:anchor="_Toc380071898" w:history="1">
        <w:r w:rsidRPr="00896950">
          <w:rPr>
            <w:rStyle w:val="Hyperlink"/>
            <w:noProof/>
          </w:rPr>
          <w:t>The Allotment Community</w:t>
        </w:r>
        <w:r>
          <w:rPr>
            <w:noProof/>
            <w:webHidden/>
          </w:rPr>
          <w:tab/>
          <w:t>25</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899" w:history="1">
        <w:r w:rsidRPr="00896950">
          <w:rPr>
            <w:rStyle w:val="Hyperlink"/>
            <w:noProof/>
          </w:rPr>
          <w:t>Community plots</w:t>
        </w:r>
        <w:r>
          <w:rPr>
            <w:noProof/>
            <w:webHidden/>
          </w:rPr>
          <w:tab/>
          <w:t>30</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900" w:history="1">
        <w:r w:rsidRPr="00896950">
          <w:rPr>
            <w:rStyle w:val="Hyperlink"/>
            <w:noProof/>
          </w:rPr>
          <w:t>Allotment Accessibility</w:t>
        </w:r>
        <w:r>
          <w:rPr>
            <w:noProof/>
            <w:webHidden/>
          </w:rPr>
          <w:tab/>
          <w:t>34</w:t>
        </w:r>
      </w:hyperlink>
    </w:p>
    <w:p w:rsidR="00A1046F" w:rsidRDefault="00A1046F" w:rsidP="00E2101C">
      <w:pPr>
        <w:pStyle w:val="TOC1"/>
        <w:tabs>
          <w:tab w:val="right" w:leader="dot" w:pos="9016"/>
        </w:tabs>
        <w:spacing w:line="360" w:lineRule="auto"/>
        <w:rPr>
          <w:rFonts w:ascii="Calibri" w:hAnsi="Calibri"/>
          <w:noProof/>
          <w:sz w:val="22"/>
          <w:lang w:eastAsia="en-GB"/>
        </w:rPr>
      </w:pPr>
      <w:hyperlink w:anchor="_Toc380071901" w:history="1">
        <w:r w:rsidRPr="00896950">
          <w:rPr>
            <w:rStyle w:val="Hyperlink"/>
            <w:noProof/>
          </w:rPr>
          <w:t>Governance:  How allotments are managed</w:t>
        </w:r>
        <w:r>
          <w:rPr>
            <w:noProof/>
            <w:webHidden/>
          </w:rPr>
          <w:tab/>
          <w:t>41</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902" w:history="1">
        <w:r>
          <w:rPr>
            <w:rStyle w:val="Hyperlink"/>
            <w:noProof/>
          </w:rPr>
          <w:t>Brighton &amp; Hove</w:t>
        </w:r>
        <w:r w:rsidRPr="00896950">
          <w:rPr>
            <w:rStyle w:val="Hyperlink"/>
            <w:noProof/>
          </w:rPr>
          <w:t xml:space="preserve"> City Council</w:t>
        </w:r>
        <w:r>
          <w:rPr>
            <w:noProof/>
            <w:webHidden/>
          </w:rPr>
          <w:tab/>
          <w:t>41</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903" w:history="1">
        <w:r w:rsidRPr="00896950">
          <w:rPr>
            <w:rStyle w:val="Hyperlink"/>
            <w:noProof/>
          </w:rPr>
          <w:t>Allotments Officer</w:t>
        </w:r>
        <w:r>
          <w:rPr>
            <w:noProof/>
            <w:webHidden/>
          </w:rPr>
          <w:tab/>
          <w:t>41</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904" w:history="1">
        <w:r w:rsidRPr="00896950">
          <w:rPr>
            <w:rStyle w:val="Hyperlink"/>
            <w:noProof/>
          </w:rPr>
          <w:t>Brighton &amp; Hove Allotment Federation (BHAF)</w:t>
        </w:r>
        <w:r>
          <w:rPr>
            <w:noProof/>
            <w:webHidden/>
          </w:rPr>
          <w:tab/>
          <w:t>41</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905" w:history="1">
        <w:r w:rsidRPr="00896950">
          <w:rPr>
            <w:rStyle w:val="Hyperlink"/>
            <w:noProof/>
          </w:rPr>
          <w:t>Allotment Associations and Societies</w:t>
        </w:r>
        <w:r>
          <w:rPr>
            <w:noProof/>
            <w:webHidden/>
          </w:rPr>
          <w:tab/>
          <w:t>42</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906" w:history="1">
        <w:r w:rsidRPr="00896950">
          <w:rPr>
            <w:rStyle w:val="Hyperlink"/>
            <w:noProof/>
          </w:rPr>
          <w:t>Liaison Group</w:t>
        </w:r>
        <w:r>
          <w:rPr>
            <w:noProof/>
            <w:webHidden/>
          </w:rPr>
          <w:tab/>
          <w:t>44</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907" w:history="1">
        <w:r w:rsidRPr="00896950">
          <w:rPr>
            <w:rStyle w:val="Hyperlink"/>
            <w:noProof/>
          </w:rPr>
          <w:t>Participation and self-management</w:t>
        </w:r>
        <w:r>
          <w:rPr>
            <w:noProof/>
            <w:webHidden/>
          </w:rPr>
          <w:tab/>
          <w:t>48</w:t>
        </w:r>
      </w:hyperlink>
    </w:p>
    <w:p w:rsidR="00A1046F" w:rsidRDefault="00A1046F" w:rsidP="00E2101C">
      <w:pPr>
        <w:pStyle w:val="TOC1"/>
        <w:tabs>
          <w:tab w:val="right" w:leader="dot" w:pos="9016"/>
        </w:tabs>
        <w:spacing w:line="360" w:lineRule="auto"/>
        <w:rPr>
          <w:rFonts w:ascii="Calibri" w:hAnsi="Calibri"/>
          <w:noProof/>
          <w:sz w:val="22"/>
          <w:lang w:eastAsia="en-GB"/>
        </w:rPr>
      </w:pPr>
      <w:hyperlink w:anchor="_Toc380071908" w:history="1">
        <w:r w:rsidRPr="00896950">
          <w:rPr>
            <w:rStyle w:val="Hyperlink"/>
            <w:noProof/>
          </w:rPr>
          <w:t>Waiting Lists and Demand for Allotments</w:t>
        </w:r>
        <w:r>
          <w:rPr>
            <w:noProof/>
            <w:webHidden/>
          </w:rPr>
          <w:tab/>
          <w:t>52</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909" w:history="1">
        <w:r w:rsidRPr="00896950">
          <w:rPr>
            <w:rStyle w:val="Hyperlink"/>
            <w:noProof/>
          </w:rPr>
          <w:t>How big is the waiting list and who is on it?</w:t>
        </w:r>
        <w:r>
          <w:rPr>
            <w:noProof/>
            <w:webHidden/>
          </w:rPr>
          <w:tab/>
          <w:t>52</w:t>
        </w:r>
      </w:hyperlink>
    </w:p>
    <w:p w:rsidR="00A1046F" w:rsidRDefault="00A1046F" w:rsidP="00E2101C">
      <w:pPr>
        <w:pStyle w:val="TOC1"/>
        <w:tabs>
          <w:tab w:val="right" w:leader="dot" w:pos="9016"/>
        </w:tabs>
        <w:spacing w:line="360" w:lineRule="auto"/>
        <w:rPr>
          <w:rFonts w:ascii="Calibri" w:hAnsi="Calibri"/>
          <w:noProof/>
          <w:sz w:val="22"/>
          <w:lang w:eastAsia="en-GB"/>
        </w:rPr>
      </w:pPr>
      <w:hyperlink w:anchor="_Toc380071910" w:history="1">
        <w:r w:rsidRPr="00896950">
          <w:rPr>
            <w:rStyle w:val="Hyperlink"/>
            <w:noProof/>
          </w:rPr>
          <w:t>Land, plot size and plot splitting</w:t>
        </w:r>
        <w:r>
          <w:rPr>
            <w:noProof/>
            <w:webHidden/>
          </w:rPr>
          <w:tab/>
          <w:t>58</w:t>
        </w:r>
      </w:hyperlink>
    </w:p>
    <w:p w:rsidR="00A1046F" w:rsidRDefault="00A1046F" w:rsidP="00E2101C">
      <w:pPr>
        <w:pStyle w:val="TOC3"/>
        <w:tabs>
          <w:tab w:val="right" w:leader="dot" w:pos="9016"/>
        </w:tabs>
        <w:spacing w:line="360" w:lineRule="auto"/>
        <w:rPr>
          <w:rFonts w:ascii="Calibri" w:hAnsi="Calibri"/>
          <w:noProof/>
          <w:sz w:val="22"/>
          <w:lang w:eastAsia="en-GB"/>
        </w:rPr>
      </w:pPr>
      <w:hyperlink w:anchor="_Toc380071911" w:history="1">
        <w:r w:rsidRPr="00896950">
          <w:rPr>
            <w:rStyle w:val="Hyperlink"/>
            <w:noProof/>
          </w:rPr>
          <w:t>Disparities between sites</w:t>
        </w:r>
        <w:r>
          <w:rPr>
            <w:noProof/>
            <w:webHidden/>
          </w:rPr>
          <w:tab/>
          <w:t>59</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912" w:history="1">
        <w:r w:rsidRPr="00896950">
          <w:rPr>
            <w:rStyle w:val="Hyperlink"/>
            <w:noProof/>
          </w:rPr>
          <w:t>Plot Size and plot splitting</w:t>
        </w:r>
        <w:r>
          <w:rPr>
            <w:noProof/>
            <w:webHidden/>
          </w:rPr>
          <w:tab/>
          <w:t>59</w:t>
        </w:r>
      </w:hyperlink>
    </w:p>
    <w:p w:rsidR="00A1046F" w:rsidRDefault="00A1046F" w:rsidP="00E2101C">
      <w:pPr>
        <w:pStyle w:val="TOC1"/>
        <w:tabs>
          <w:tab w:val="right" w:leader="dot" w:pos="9016"/>
        </w:tabs>
        <w:spacing w:line="360" w:lineRule="auto"/>
        <w:rPr>
          <w:rFonts w:ascii="Calibri" w:hAnsi="Calibri"/>
          <w:noProof/>
          <w:sz w:val="22"/>
          <w:lang w:eastAsia="en-GB"/>
        </w:rPr>
      </w:pPr>
      <w:hyperlink w:anchor="_Toc380071913" w:history="1">
        <w:r w:rsidRPr="00896950">
          <w:rPr>
            <w:rStyle w:val="Hyperlink"/>
            <w:noProof/>
          </w:rPr>
          <w:t>Resources and Finance</w:t>
        </w:r>
        <w:r>
          <w:rPr>
            <w:noProof/>
            <w:webHidden/>
          </w:rPr>
          <w:tab/>
          <w:t>66</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914" w:history="1">
        <w:r w:rsidRPr="00896950">
          <w:rPr>
            <w:rStyle w:val="Hyperlink"/>
            <w:noProof/>
          </w:rPr>
          <w:t>Rental income and the allotment service subsidy</w:t>
        </w:r>
        <w:r>
          <w:rPr>
            <w:noProof/>
            <w:webHidden/>
          </w:rPr>
          <w:tab/>
          <w:t>66</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915" w:history="1">
        <w:r w:rsidRPr="00896950">
          <w:rPr>
            <w:rStyle w:val="Hyperlink"/>
            <w:noProof/>
          </w:rPr>
          <w:t>The cost of providing allotments</w:t>
        </w:r>
        <w:r>
          <w:rPr>
            <w:noProof/>
            <w:webHidden/>
          </w:rPr>
          <w:tab/>
          <w:t>67</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916" w:history="1">
        <w:r w:rsidRPr="00896950">
          <w:rPr>
            <w:rStyle w:val="Hyperlink"/>
            <w:noProof/>
          </w:rPr>
          <w:t>Value for money?</w:t>
        </w:r>
        <w:r>
          <w:rPr>
            <w:noProof/>
            <w:webHidden/>
          </w:rPr>
          <w:tab/>
          <w:t>68</w:t>
        </w:r>
      </w:hyperlink>
    </w:p>
    <w:p w:rsidR="00A1046F" w:rsidRDefault="00A1046F" w:rsidP="00E2101C">
      <w:pPr>
        <w:pStyle w:val="TOC3"/>
        <w:tabs>
          <w:tab w:val="right" w:leader="dot" w:pos="9016"/>
        </w:tabs>
        <w:spacing w:line="360" w:lineRule="auto"/>
        <w:rPr>
          <w:rFonts w:ascii="Calibri" w:hAnsi="Calibri"/>
          <w:noProof/>
          <w:sz w:val="22"/>
          <w:lang w:eastAsia="en-GB"/>
        </w:rPr>
      </w:pPr>
      <w:hyperlink w:anchor="_Toc380071917" w:history="1">
        <w:r w:rsidRPr="00896950">
          <w:rPr>
            <w:rStyle w:val="Hyperlink"/>
            <w:noProof/>
          </w:rPr>
          <w:t>Value for money in relation to income</w:t>
        </w:r>
        <w:r>
          <w:rPr>
            <w:noProof/>
            <w:webHidden/>
          </w:rPr>
          <w:tab/>
          <w:t>68</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918" w:history="1">
        <w:r w:rsidRPr="00896950">
          <w:rPr>
            <w:rStyle w:val="Hyperlink"/>
            <w:noProof/>
          </w:rPr>
          <w:t>Increasing income through a rise in rents</w:t>
        </w:r>
        <w:r>
          <w:rPr>
            <w:noProof/>
            <w:webHidden/>
          </w:rPr>
          <w:tab/>
          <w:t>69</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919" w:history="1">
        <w:r w:rsidRPr="00896950">
          <w:rPr>
            <w:rStyle w:val="Hyperlink"/>
            <w:noProof/>
          </w:rPr>
          <w:t>Alternatives to increasing the rent per square metre</w:t>
        </w:r>
        <w:r>
          <w:rPr>
            <w:noProof/>
            <w:webHidden/>
          </w:rPr>
          <w:tab/>
          <w:t>70</w:t>
        </w:r>
      </w:hyperlink>
    </w:p>
    <w:p w:rsidR="00A1046F" w:rsidRDefault="00A1046F" w:rsidP="00E2101C">
      <w:pPr>
        <w:pStyle w:val="TOC3"/>
        <w:tabs>
          <w:tab w:val="right" w:leader="dot" w:pos="9016"/>
        </w:tabs>
        <w:spacing w:line="360" w:lineRule="auto"/>
        <w:rPr>
          <w:rFonts w:ascii="Calibri" w:hAnsi="Calibri"/>
          <w:noProof/>
          <w:sz w:val="22"/>
          <w:lang w:eastAsia="en-GB"/>
        </w:rPr>
      </w:pPr>
      <w:hyperlink w:anchor="_Toc380071920" w:history="1">
        <w:r w:rsidRPr="00896950">
          <w:rPr>
            <w:rStyle w:val="Hyperlink"/>
            <w:noProof/>
          </w:rPr>
          <w:t>Variable rental levels</w:t>
        </w:r>
        <w:r>
          <w:rPr>
            <w:noProof/>
            <w:webHidden/>
          </w:rPr>
          <w:tab/>
          <w:t>70</w:t>
        </w:r>
      </w:hyperlink>
    </w:p>
    <w:p w:rsidR="00A1046F" w:rsidRDefault="00A1046F" w:rsidP="00E2101C">
      <w:pPr>
        <w:pStyle w:val="TOC3"/>
        <w:tabs>
          <w:tab w:val="right" w:leader="dot" w:pos="9016"/>
        </w:tabs>
        <w:spacing w:line="360" w:lineRule="auto"/>
        <w:rPr>
          <w:rFonts w:ascii="Calibri" w:hAnsi="Calibri"/>
          <w:noProof/>
          <w:sz w:val="22"/>
          <w:lang w:eastAsia="en-GB"/>
        </w:rPr>
      </w:pPr>
      <w:hyperlink w:anchor="_Toc380071921" w:history="1">
        <w:r w:rsidRPr="00896950">
          <w:rPr>
            <w:rStyle w:val="Hyperlink"/>
            <w:noProof/>
          </w:rPr>
          <w:t>Covering the costs of managing the waiting list</w:t>
        </w:r>
        <w:r>
          <w:rPr>
            <w:noProof/>
            <w:webHidden/>
          </w:rPr>
          <w:tab/>
          <w:t>70</w:t>
        </w:r>
      </w:hyperlink>
    </w:p>
    <w:p w:rsidR="00A1046F" w:rsidRDefault="00A1046F" w:rsidP="00E2101C">
      <w:pPr>
        <w:pStyle w:val="TOC3"/>
        <w:tabs>
          <w:tab w:val="right" w:leader="dot" w:pos="9016"/>
        </w:tabs>
        <w:spacing w:line="360" w:lineRule="auto"/>
        <w:rPr>
          <w:rFonts w:ascii="Calibri" w:hAnsi="Calibri"/>
          <w:noProof/>
          <w:sz w:val="22"/>
          <w:lang w:eastAsia="en-GB"/>
        </w:rPr>
      </w:pPr>
      <w:hyperlink w:anchor="_Toc380071922" w:history="1">
        <w:r w:rsidRPr="00896950">
          <w:rPr>
            <w:rStyle w:val="Hyperlink"/>
            <w:noProof/>
          </w:rPr>
          <w:t>Generating additional revenue</w:t>
        </w:r>
        <w:r>
          <w:rPr>
            <w:noProof/>
            <w:webHidden/>
          </w:rPr>
          <w:tab/>
          <w:t>71</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923" w:history="1">
        <w:r w:rsidRPr="00896950">
          <w:rPr>
            <w:rStyle w:val="Hyperlink"/>
            <w:noProof/>
          </w:rPr>
          <w:t>Savings and efficiencies</w:t>
        </w:r>
        <w:r>
          <w:rPr>
            <w:noProof/>
            <w:webHidden/>
          </w:rPr>
          <w:tab/>
          <w:t>72</w:t>
        </w:r>
      </w:hyperlink>
    </w:p>
    <w:p w:rsidR="00A1046F" w:rsidRDefault="00A1046F" w:rsidP="00E2101C">
      <w:pPr>
        <w:pStyle w:val="TOC2"/>
        <w:tabs>
          <w:tab w:val="right" w:leader="dot" w:pos="9016"/>
        </w:tabs>
        <w:spacing w:line="360" w:lineRule="auto"/>
        <w:rPr>
          <w:rFonts w:ascii="Calibri" w:hAnsi="Calibri"/>
          <w:noProof/>
          <w:sz w:val="22"/>
          <w:lang w:eastAsia="en-GB"/>
        </w:rPr>
      </w:pPr>
      <w:hyperlink w:anchor="_Toc380071924" w:history="1">
        <w:r w:rsidRPr="00896950">
          <w:rPr>
            <w:rStyle w:val="Hyperlink"/>
            <w:noProof/>
          </w:rPr>
          <w:t>Additional</w:t>
        </w:r>
        <w:r>
          <w:rPr>
            <w:rStyle w:val="Hyperlink"/>
            <w:noProof/>
          </w:rPr>
          <w:t xml:space="preserve"> i</w:t>
        </w:r>
        <w:r w:rsidRPr="00896950">
          <w:rPr>
            <w:rStyle w:val="Hyperlink"/>
            <w:noProof/>
          </w:rPr>
          <w:t>deas that have been explored when developing the strategy</w:t>
        </w:r>
        <w:r>
          <w:rPr>
            <w:noProof/>
            <w:webHidden/>
          </w:rPr>
          <w:tab/>
          <w:t>73</w:t>
        </w:r>
      </w:hyperlink>
    </w:p>
    <w:p w:rsidR="00A1046F" w:rsidRDefault="00A1046F" w:rsidP="00E2101C">
      <w:pPr>
        <w:pStyle w:val="TOC1"/>
        <w:tabs>
          <w:tab w:val="right" w:leader="dot" w:pos="9016"/>
        </w:tabs>
        <w:spacing w:line="360" w:lineRule="auto"/>
        <w:rPr>
          <w:rFonts w:ascii="Calibri" w:hAnsi="Calibri"/>
          <w:noProof/>
          <w:sz w:val="22"/>
          <w:lang w:eastAsia="en-GB"/>
        </w:rPr>
      </w:pPr>
      <w:hyperlink w:anchor="_Toc380071925" w:history="1">
        <w:r w:rsidRPr="00896950">
          <w:rPr>
            <w:rStyle w:val="Hyperlink"/>
            <w:noProof/>
          </w:rPr>
          <w:t>Appendix 1:  Consultation for the Allotment Strategy</w:t>
        </w:r>
        <w:r>
          <w:rPr>
            <w:noProof/>
            <w:webHidden/>
          </w:rPr>
          <w:tab/>
          <w:t>78</w:t>
        </w:r>
      </w:hyperlink>
    </w:p>
    <w:p w:rsidR="00A1046F" w:rsidRDefault="00A1046F" w:rsidP="00E2101C">
      <w:pPr>
        <w:pStyle w:val="TOC3"/>
        <w:tabs>
          <w:tab w:val="right" w:leader="dot" w:pos="9016"/>
        </w:tabs>
        <w:spacing w:line="360" w:lineRule="auto"/>
        <w:rPr>
          <w:rFonts w:ascii="Calibri" w:hAnsi="Calibri"/>
          <w:noProof/>
          <w:sz w:val="22"/>
          <w:lang w:eastAsia="en-GB"/>
        </w:rPr>
      </w:pPr>
      <w:hyperlink w:anchor="_Toc380071926" w:history="1">
        <w:r w:rsidRPr="00896950">
          <w:rPr>
            <w:rStyle w:val="Hyperlink"/>
            <w:noProof/>
          </w:rPr>
          <w:t>Ensuring the survey was representative</w:t>
        </w:r>
        <w:r>
          <w:rPr>
            <w:noProof/>
            <w:webHidden/>
          </w:rPr>
          <w:tab/>
          <w:t>78</w:t>
        </w:r>
      </w:hyperlink>
    </w:p>
    <w:p w:rsidR="00A1046F" w:rsidRDefault="00A1046F" w:rsidP="00E2101C">
      <w:pPr>
        <w:pStyle w:val="TOC1"/>
        <w:tabs>
          <w:tab w:val="right" w:leader="dot" w:pos="9016"/>
        </w:tabs>
        <w:spacing w:line="360" w:lineRule="auto"/>
        <w:rPr>
          <w:rFonts w:ascii="Calibri" w:hAnsi="Calibri"/>
          <w:noProof/>
          <w:sz w:val="22"/>
          <w:lang w:eastAsia="en-GB"/>
        </w:rPr>
      </w:pPr>
      <w:hyperlink w:anchor="_Toc380071927" w:history="1">
        <w:r w:rsidRPr="00896950">
          <w:rPr>
            <w:rStyle w:val="Hyperlink"/>
            <w:noProof/>
          </w:rPr>
          <w:t>Appendix 2:  Local context and other local plans and policies</w:t>
        </w:r>
        <w:r>
          <w:rPr>
            <w:noProof/>
            <w:webHidden/>
          </w:rPr>
          <w:tab/>
          <w:t>91</w:t>
        </w:r>
      </w:hyperlink>
    </w:p>
    <w:p w:rsidR="00A1046F" w:rsidRDefault="00A1046F" w:rsidP="00E2101C">
      <w:pPr>
        <w:pStyle w:val="TOC1"/>
        <w:tabs>
          <w:tab w:val="right" w:leader="dot" w:pos="9016"/>
        </w:tabs>
        <w:spacing w:line="360" w:lineRule="auto"/>
        <w:rPr>
          <w:rFonts w:ascii="Calibri" w:hAnsi="Calibri"/>
          <w:noProof/>
          <w:sz w:val="22"/>
          <w:lang w:eastAsia="en-GB"/>
        </w:rPr>
      </w:pPr>
      <w:hyperlink w:anchor="_Toc380071928" w:history="1">
        <w:r w:rsidRPr="00896950">
          <w:rPr>
            <w:rStyle w:val="Hyperlink"/>
            <w:noProof/>
          </w:rPr>
          <w:t>Appendix 3: Allotment legislation &amp; modern interpretation</w:t>
        </w:r>
        <w:r>
          <w:rPr>
            <w:noProof/>
            <w:webHidden/>
          </w:rPr>
          <w:tab/>
          <w:t>96</w:t>
        </w:r>
      </w:hyperlink>
    </w:p>
    <w:p w:rsidR="00A1046F" w:rsidRDefault="00A1046F" w:rsidP="00E2101C">
      <w:pPr>
        <w:pStyle w:val="TOC1"/>
        <w:tabs>
          <w:tab w:val="right" w:leader="dot" w:pos="9016"/>
        </w:tabs>
        <w:spacing w:line="360" w:lineRule="auto"/>
        <w:rPr>
          <w:rFonts w:ascii="Calibri" w:hAnsi="Calibri"/>
          <w:noProof/>
          <w:sz w:val="22"/>
          <w:lang w:eastAsia="en-GB"/>
        </w:rPr>
      </w:pPr>
      <w:hyperlink w:anchor="_Toc380071929" w:history="1">
        <w:r w:rsidRPr="00896950">
          <w:rPr>
            <w:rStyle w:val="Hyperlink"/>
            <w:noProof/>
          </w:rPr>
          <w:t>Appendix 4:  Governance: More on Site Reps &amp; Associations</w:t>
        </w:r>
        <w:r>
          <w:rPr>
            <w:noProof/>
            <w:webHidden/>
          </w:rPr>
          <w:tab/>
          <w:t>97</w:t>
        </w:r>
      </w:hyperlink>
    </w:p>
    <w:p w:rsidR="00A1046F" w:rsidRDefault="00A1046F" w:rsidP="00E2101C">
      <w:pPr>
        <w:pStyle w:val="TOC1"/>
        <w:tabs>
          <w:tab w:val="right" w:leader="dot" w:pos="9016"/>
        </w:tabs>
        <w:spacing w:line="360" w:lineRule="auto"/>
        <w:rPr>
          <w:rFonts w:ascii="Calibri" w:hAnsi="Calibri"/>
          <w:noProof/>
          <w:sz w:val="22"/>
          <w:lang w:eastAsia="en-GB"/>
        </w:rPr>
      </w:pPr>
      <w:hyperlink w:anchor="_Toc380071930" w:history="1">
        <w:r w:rsidRPr="00896950">
          <w:rPr>
            <w:rStyle w:val="Hyperlink"/>
            <w:noProof/>
          </w:rPr>
          <w:t>Appendix 5:  Recommendations on the role of Site Reps – further detail</w:t>
        </w:r>
        <w:r>
          <w:rPr>
            <w:noProof/>
            <w:webHidden/>
          </w:rPr>
          <w:tab/>
          <w:t>100</w:t>
        </w:r>
      </w:hyperlink>
    </w:p>
    <w:p w:rsidR="00A1046F" w:rsidRDefault="00A1046F" w:rsidP="00E2101C">
      <w:pPr>
        <w:pStyle w:val="TOC1"/>
        <w:tabs>
          <w:tab w:val="right" w:leader="dot" w:pos="9016"/>
        </w:tabs>
        <w:spacing w:line="360" w:lineRule="auto"/>
        <w:rPr>
          <w:rFonts w:ascii="Calibri" w:hAnsi="Calibri"/>
          <w:noProof/>
          <w:sz w:val="22"/>
          <w:lang w:eastAsia="en-GB"/>
        </w:rPr>
      </w:pPr>
      <w:hyperlink w:anchor="_Toc380071931" w:history="1">
        <w:r w:rsidRPr="00896950">
          <w:rPr>
            <w:rStyle w:val="Hyperlink"/>
            <w:noProof/>
          </w:rPr>
          <w:t>Appendix 6: Additional information on Resources and Finance</w:t>
        </w:r>
        <w:r>
          <w:rPr>
            <w:noProof/>
            <w:webHidden/>
          </w:rPr>
          <w:tab/>
          <w:t>102</w:t>
        </w:r>
      </w:hyperlink>
    </w:p>
    <w:p w:rsidR="00A1046F" w:rsidRDefault="00A1046F" w:rsidP="00E2101C">
      <w:pPr>
        <w:pStyle w:val="TOC1"/>
        <w:tabs>
          <w:tab w:val="right" w:leader="dot" w:pos="9016"/>
        </w:tabs>
        <w:spacing w:line="360" w:lineRule="auto"/>
        <w:rPr>
          <w:rFonts w:ascii="Calibri" w:hAnsi="Calibri"/>
          <w:noProof/>
          <w:sz w:val="22"/>
          <w:lang w:eastAsia="en-GB"/>
        </w:rPr>
      </w:pPr>
      <w:hyperlink w:anchor="_Toc380071932" w:history="1">
        <w:r w:rsidRPr="00896950">
          <w:rPr>
            <w:rStyle w:val="Hyperlink"/>
            <w:noProof/>
          </w:rPr>
          <w:t xml:space="preserve">Appendix 7: Brighton &amp; Hove Allotment Federation reasons for opposing </w:t>
        </w:r>
        <w:r>
          <w:rPr>
            <w:rStyle w:val="Hyperlink"/>
            <w:noProof/>
          </w:rPr>
          <w:br/>
        </w:r>
        <w:r w:rsidRPr="00896950">
          <w:rPr>
            <w:rStyle w:val="Hyperlink"/>
            <w:noProof/>
          </w:rPr>
          <w:t>further splitting of plots</w:t>
        </w:r>
        <w:r>
          <w:rPr>
            <w:noProof/>
            <w:webHidden/>
          </w:rPr>
          <w:tab/>
          <w:t>105</w:t>
        </w:r>
      </w:hyperlink>
    </w:p>
    <w:p w:rsidR="00A1046F" w:rsidRDefault="00A1046F" w:rsidP="00E2101C">
      <w:pPr>
        <w:pStyle w:val="TOC1"/>
        <w:tabs>
          <w:tab w:val="right" w:leader="dot" w:pos="9016"/>
        </w:tabs>
        <w:spacing w:line="360" w:lineRule="auto"/>
        <w:rPr>
          <w:rFonts w:ascii="Calibri" w:hAnsi="Calibri"/>
          <w:noProof/>
          <w:sz w:val="22"/>
          <w:lang w:eastAsia="en-GB"/>
        </w:rPr>
      </w:pPr>
      <w:hyperlink w:anchor="_Toc380071933" w:history="1">
        <w:r w:rsidRPr="00896950">
          <w:rPr>
            <w:rStyle w:val="Hyperlink"/>
            <w:noProof/>
          </w:rPr>
          <w:t>Appendix 8: a closer look at land and plot sizes</w:t>
        </w:r>
        <w:r>
          <w:rPr>
            <w:noProof/>
            <w:webHidden/>
          </w:rPr>
          <w:tab/>
          <w:t>107</w:t>
        </w:r>
      </w:hyperlink>
    </w:p>
    <w:p w:rsidR="00A1046F" w:rsidRDefault="00A1046F" w:rsidP="00E2101C">
      <w:pPr>
        <w:spacing w:line="360" w:lineRule="auto"/>
      </w:pPr>
      <w:r>
        <w:fldChar w:fldCharType="end"/>
      </w:r>
    </w:p>
    <w:p w:rsidR="00A1046F" w:rsidRPr="0073362A" w:rsidRDefault="00A1046F" w:rsidP="0073362A">
      <w:pPr>
        <w:spacing w:line="240" w:lineRule="auto"/>
        <w:rPr>
          <w:b/>
          <w:bCs/>
          <w:sz w:val="36"/>
          <w:szCs w:val="36"/>
        </w:rPr>
      </w:pPr>
      <w:r>
        <w:br w:type="page"/>
      </w:r>
      <w:bookmarkStart w:id="0" w:name="_Appendix_1:_"/>
      <w:bookmarkStart w:id="1" w:name="_Toc377737158"/>
      <w:bookmarkStart w:id="2" w:name="_Toc380071886"/>
      <w:bookmarkEnd w:id="0"/>
      <w:r w:rsidRPr="0073362A">
        <w:rPr>
          <w:b/>
          <w:sz w:val="36"/>
          <w:szCs w:val="36"/>
        </w:rPr>
        <w:t>Foreword</w:t>
      </w:r>
      <w:bookmarkEnd w:id="1"/>
      <w:bookmarkEnd w:id="2"/>
    </w:p>
    <w:p w:rsidR="00A1046F" w:rsidRPr="0073362A" w:rsidRDefault="00A1046F" w:rsidP="00A1432E">
      <w:pPr>
        <w:spacing w:line="240" w:lineRule="auto"/>
        <w:contextualSpacing/>
        <w:rPr>
          <w:szCs w:val="24"/>
        </w:rPr>
      </w:pPr>
      <w:r w:rsidRPr="0073362A">
        <w:rPr>
          <w:szCs w:val="24"/>
        </w:rPr>
        <w:t>Because many of the issues covered in this document are of a long term nature this strategy sets out a route map for the next 10 years. It is underpinned by an action plan for the next three years which will be reviewed annually by the Allotment Liaison group. A strategy review will take place in 2019.  This strategy has been produced in partnership and is jointly owned by Brighton &amp; Hove City Council and the Brighto</w:t>
      </w:r>
      <w:r>
        <w:rPr>
          <w:szCs w:val="24"/>
        </w:rPr>
        <w:t xml:space="preserve">n &amp; Hove Allotment Federation. </w:t>
      </w:r>
      <w:r w:rsidRPr="0073362A">
        <w:rPr>
          <w:szCs w:val="24"/>
        </w:rPr>
        <w:t xml:space="preserve">It is supported by the Brighton &amp; Hove Food Partnership and recognised as a key area of work in achieving the ambitions set out in </w:t>
      </w:r>
      <w:r w:rsidRPr="0073362A">
        <w:rPr>
          <w:i/>
          <w:szCs w:val="24"/>
        </w:rPr>
        <w:t xml:space="preserve">Spade to Spoon Digging Deeper </w:t>
      </w:r>
      <w:r w:rsidRPr="0073362A">
        <w:rPr>
          <w:szCs w:val="24"/>
        </w:rPr>
        <w:t>the city’s food strategy. The findings of the research and consultation work that inform this strategy are also important for broader work on health and wellbeing, healthy ageing,  physical activity and environmental sustainability and evidence gathered will be shared widely including with Public Health, the Health and Wellbeing Board and the Local Strategic Partnership.</w:t>
      </w:r>
    </w:p>
    <w:p w:rsidR="00A1046F" w:rsidRPr="0073362A" w:rsidRDefault="00A1046F" w:rsidP="00A1432E">
      <w:pPr>
        <w:spacing w:line="240" w:lineRule="auto"/>
        <w:rPr>
          <w:szCs w:val="24"/>
        </w:rPr>
      </w:pPr>
      <w:r w:rsidRPr="0073362A">
        <w:rPr>
          <w:szCs w:val="24"/>
        </w:rPr>
        <w:t xml:space="preserve">The strategy was developed over 2013 led by an Allotment Strategy Working Group. </w:t>
      </w:r>
    </w:p>
    <w:p w:rsidR="00A1046F" w:rsidRPr="00A1432E" w:rsidRDefault="00A1046F" w:rsidP="00A1432E">
      <w:pPr>
        <w:spacing w:line="240" w:lineRule="auto"/>
        <w:rPr>
          <w:b/>
        </w:rPr>
      </w:pPr>
      <w:r w:rsidRPr="00A1432E">
        <w:rPr>
          <w:b/>
        </w:rPr>
        <w:t>The group first met in December 2012 and included:</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2"/>
        <w:gridCol w:w="3081"/>
        <w:gridCol w:w="2878"/>
      </w:tblGrid>
      <w:tr w:rsidR="00A1046F" w:rsidRPr="0017390C" w:rsidTr="0017390C">
        <w:tc>
          <w:tcPr>
            <w:tcW w:w="2972" w:type="dxa"/>
          </w:tcPr>
          <w:p w:rsidR="00A1046F" w:rsidRPr="0017390C" w:rsidRDefault="00A1046F" w:rsidP="0073362A">
            <w:pPr>
              <w:spacing w:before="40" w:after="40" w:line="240" w:lineRule="auto"/>
              <w:rPr>
                <w:b/>
                <w:sz w:val="20"/>
                <w:szCs w:val="20"/>
              </w:rPr>
            </w:pPr>
            <w:smartTag w:uri="urn:schemas-microsoft-com:office:smarttags" w:element="place">
              <w:smartTag w:uri="urn:schemas-microsoft-com:office:smarttags" w:element="PlaceName">
                <w:r w:rsidRPr="0017390C">
                  <w:rPr>
                    <w:b/>
                    <w:sz w:val="20"/>
                    <w:szCs w:val="20"/>
                  </w:rPr>
                  <w:t>Brighton &amp; Hove</w:t>
                </w:r>
              </w:smartTag>
              <w:r w:rsidRPr="0017390C">
                <w:rPr>
                  <w:b/>
                  <w:sz w:val="20"/>
                  <w:szCs w:val="20"/>
                </w:rPr>
                <w:t xml:space="preserve"> </w:t>
              </w:r>
              <w:smartTag w:uri="urn:schemas-microsoft-com:office:smarttags" w:element="PlaceType">
                <w:r w:rsidRPr="0017390C">
                  <w:rPr>
                    <w:b/>
                    <w:sz w:val="20"/>
                    <w:szCs w:val="20"/>
                  </w:rPr>
                  <w:t>City</w:t>
                </w:r>
              </w:smartTag>
            </w:smartTag>
            <w:r w:rsidRPr="0017390C">
              <w:rPr>
                <w:b/>
                <w:sz w:val="20"/>
                <w:szCs w:val="20"/>
              </w:rPr>
              <w:t xml:space="preserve"> Council </w:t>
            </w:r>
          </w:p>
        </w:tc>
        <w:tc>
          <w:tcPr>
            <w:tcW w:w="3081" w:type="dxa"/>
          </w:tcPr>
          <w:p w:rsidR="00A1046F" w:rsidRPr="0017390C" w:rsidRDefault="00A1046F" w:rsidP="0073362A">
            <w:pPr>
              <w:spacing w:before="40" w:after="40" w:line="240" w:lineRule="auto"/>
              <w:rPr>
                <w:b/>
                <w:sz w:val="20"/>
                <w:szCs w:val="20"/>
              </w:rPr>
            </w:pPr>
            <w:r w:rsidRPr="0017390C">
              <w:rPr>
                <w:b/>
                <w:sz w:val="20"/>
                <w:szCs w:val="20"/>
              </w:rPr>
              <w:t>Brighton &amp; Hove Allotment Federation (BHAF)</w:t>
            </w:r>
          </w:p>
        </w:tc>
        <w:tc>
          <w:tcPr>
            <w:tcW w:w="2878" w:type="dxa"/>
          </w:tcPr>
          <w:p w:rsidR="00A1046F" w:rsidRPr="0017390C" w:rsidRDefault="00A1046F" w:rsidP="0073362A">
            <w:pPr>
              <w:spacing w:before="40" w:after="40" w:line="240" w:lineRule="auto"/>
              <w:rPr>
                <w:b/>
                <w:sz w:val="20"/>
                <w:szCs w:val="20"/>
              </w:rPr>
            </w:pPr>
            <w:r w:rsidRPr="0017390C">
              <w:rPr>
                <w:b/>
                <w:sz w:val="20"/>
                <w:szCs w:val="20"/>
              </w:rPr>
              <w:t>Other BHAF members on Strategy Working Groups</w:t>
            </w:r>
          </w:p>
        </w:tc>
      </w:tr>
      <w:tr w:rsidR="00A1046F" w:rsidRPr="0017390C" w:rsidTr="0017390C">
        <w:tc>
          <w:tcPr>
            <w:tcW w:w="2972" w:type="dxa"/>
          </w:tcPr>
          <w:p w:rsidR="00A1046F" w:rsidRPr="0017390C" w:rsidRDefault="00A1046F" w:rsidP="0073362A">
            <w:pPr>
              <w:spacing w:before="40" w:after="40" w:line="240" w:lineRule="auto"/>
              <w:rPr>
                <w:sz w:val="20"/>
                <w:szCs w:val="20"/>
              </w:rPr>
            </w:pPr>
            <w:smartTag w:uri="urn:schemas-microsoft-com:office:smarttags" w:element="PersonName">
              <w:r w:rsidRPr="0017390C">
                <w:rPr>
                  <w:sz w:val="20"/>
                  <w:szCs w:val="20"/>
                </w:rPr>
                <w:t>Gillian Marston</w:t>
              </w:r>
            </w:smartTag>
          </w:p>
        </w:tc>
        <w:tc>
          <w:tcPr>
            <w:tcW w:w="3081" w:type="dxa"/>
          </w:tcPr>
          <w:p w:rsidR="00A1046F" w:rsidRPr="0017390C" w:rsidRDefault="00A1046F" w:rsidP="0073362A">
            <w:pPr>
              <w:spacing w:before="40" w:after="40" w:line="240" w:lineRule="auto"/>
              <w:rPr>
                <w:sz w:val="20"/>
                <w:szCs w:val="20"/>
              </w:rPr>
            </w:pPr>
            <w:r w:rsidRPr="0017390C">
              <w:rPr>
                <w:sz w:val="20"/>
                <w:szCs w:val="20"/>
              </w:rPr>
              <w:t>Alan Phillips</w:t>
            </w:r>
          </w:p>
        </w:tc>
        <w:tc>
          <w:tcPr>
            <w:tcW w:w="2878" w:type="dxa"/>
          </w:tcPr>
          <w:p w:rsidR="00A1046F" w:rsidRPr="0017390C" w:rsidRDefault="00A1046F" w:rsidP="0073362A">
            <w:pPr>
              <w:spacing w:before="40" w:after="40" w:line="240" w:lineRule="auto"/>
              <w:rPr>
                <w:sz w:val="20"/>
                <w:szCs w:val="20"/>
              </w:rPr>
            </w:pPr>
            <w:r w:rsidRPr="0017390C">
              <w:rPr>
                <w:sz w:val="20"/>
                <w:szCs w:val="20"/>
              </w:rPr>
              <w:t>Hannes Froehlich</w:t>
            </w:r>
          </w:p>
        </w:tc>
      </w:tr>
      <w:tr w:rsidR="00A1046F" w:rsidRPr="0017390C" w:rsidTr="0017390C">
        <w:tc>
          <w:tcPr>
            <w:tcW w:w="2972" w:type="dxa"/>
          </w:tcPr>
          <w:p w:rsidR="00A1046F" w:rsidRPr="0017390C" w:rsidRDefault="00A1046F" w:rsidP="0073362A">
            <w:pPr>
              <w:spacing w:before="40" w:after="40" w:line="240" w:lineRule="auto"/>
              <w:rPr>
                <w:sz w:val="20"/>
                <w:szCs w:val="20"/>
              </w:rPr>
            </w:pPr>
            <w:smartTag w:uri="urn:schemas-microsoft-com:office:smarttags" w:element="PersonName">
              <w:r w:rsidRPr="0017390C">
                <w:rPr>
                  <w:sz w:val="20"/>
                  <w:szCs w:val="20"/>
                </w:rPr>
                <w:t>Jan Jonker</w:t>
              </w:r>
            </w:smartTag>
          </w:p>
        </w:tc>
        <w:tc>
          <w:tcPr>
            <w:tcW w:w="3081" w:type="dxa"/>
          </w:tcPr>
          <w:p w:rsidR="00A1046F" w:rsidRPr="0017390C" w:rsidRDefault="00A1046F" w:rsidP="0073362A">
            <w:pPr>
              <w:spacing w:before="40" w:after="40" w:line="240" w:lineRule="auto"/>
              <w:rPr>
                <w:sz w:val="20"/>
                <w:szCs w:val="20"/>
              </w:rPr>
            </w:pPr>
            <w:r w:rsidRPr="0017390C">
              <w:rPr>
                <w:sz w:val="20"/>
                <w:szCs w:val="20"/>
              </w:rPr>
              <w:t>Mark Carroll</w:t>
            </w:r>
          </w:p>
        </w:tc>
        <w:tc>
          <w:tcPr>
            <w:tcW w:w="2878" w:type="dxa"/>
          </w:tcPr>
          <w:p w:rsidR="00A1046F" w:rsidRPr="0017390C" w:rsidRDefault="00A1046F" w:rsidP="0073362A">
            <w:pPr>
              <w:spacing w:before="40" w:after="40" w:line="240" w:lineRule="auto"/>
              <w:rPr>
                <w:sz w:val="20"/>
                <w:szCs w:val="20"/>
              </w:rPr>
            </w:pPr>
            <w:r w:rsidRPr="0017390C">
              <w:rPr>
                <w:sz w:val="20"/>
                <w:szCs w:val="20"/>
              </w:rPr>
              <w:t xml:space="preserve">Teresa </w:t>
            </w:r>
            <w:smartTag w:uri="urn:schemas-microsoft-com:office:smarttags" w:element="place">
              <w:smartTag w:uri="urn:schemas-microsoft-com:office:smarttags" w:element="City">
                <w:r w:rsidRPr="0017390C">
                  <w:rPr>
                    <w:sz w:val="20"/>
                    <w:szCs w:val="20"/>
                  </w:rPr>
                  <w:t>Cairns</w:t>
                </w:r>
              </w:smartTag>
            </w:smartTag>
          </w:p>
        </w:tc>
      </w:tr>
      <w:tr w:rsidR="00A1046F" w:rsidRPr="0017390C" w:rsidTr="0017390C">
        <w:trPr>
          <w:trHeight w:val="375"/>
        </w:trPr>
        <w:tc>
          <w:tcPr>
            <w:tcW w:w="2972" w:type="dxa"/>
          </w:tcPr>
          <w:p w:rsidR="00A1046F" w:rsidRPr="0017390C" w:rsidRDefault="00A1046F" w:rsidP="0073362A">
            <w:pPr>
              <w:spacing w:before="40" w:after="40" w:line="240" w:lineRule="auto"/>
              <w:rPr>
                <w:sz w:val="20"/>
                <w:szCs w:val="20"/>
              </w:rPr>
            </w:pPr>
            <w:smartTag w:uri="urn:schemas-microsoft-com:office:smarttags" w:element="PersonName">
              <w:r w:rsidRPr="0017390C">
                <w:rPr>
                  <w:sz w:val="20"/>
                  <w:szCs w:val="20"/>
                </w:rPr>
                <w:t>Robert Walker</w:t>
              </w:r>
            </w:smartTag>
          </w:p>
        </w:tc>
        <w:tc>
          <w:tcPr>
            <w:tcW w:w="3081" w:type="dxa"/>
          </w:tcPr>
          <w:p w:rsidR="00A1046F" w:rsidRPr="0017390C" w:rsidRDefault="00A1046F" w:rsidP="0073362A">
            <w:pPr>
              <w:spacing w:before="40" w:after="40" w:line="240" w:lineRule="auto"/>
              <w:rPr>
                <w:sz w:val="20"/>
                <w:szCs w:val="20"/>
              </w:rPr>
            </w:pPr>
            <w:r w:rsidRPr="0017390C">
              <w:rPr>
                <w:sz w:val="20"/>
                <w:szCs w:val="20"/>
              </w:rPr>
              <w:t>Allan Brown</w:t>
            </w:r>
          </w:p>
        </w:tc>
        <w:tc>
          <w:tcPr>
            <w:tcW w:w="2878" w:type="dxa"/>
          </w:tcPr>
          <w:p w:rsidR="00A1046F" w:rsidRPr="0017390C" w:rsidRDefault="00A1046F" w:rsidP="0073362A">
            <w:pPr>
              <w:spacing w:before="40" w:after="40" w:line="240" w:lineRule="auto"/>
              <w:rPr>
                <w:sz w:val="20"/>
                <w:szCs w:val="20"/>
              </w:rPr>
            </w:pPr>
            <w:r w:rsidRPr="0017390C">
              <w:rPr>
                <w:sz w:val="20"/>
                <w:szCs w:val="20"/>
              </w:rPr>
              <w:t>Henry Christie</w:t>
            </w:r>
          </w:p>
        </w:tc>
      </w:tr>
      <w:tr w:rsidR="00A1046F" w:rsidRPr="0017390C" w:rsidTr="0017390C">
        <w:tc>
          <w:tcPr>
            <w:tcW w:w="2972" w:type="dxa"/>
          </w:tcPr>
          <w:p w:rsidR="00A1046F" w:rsidRPr="0017390C" w:rsidRDefault="00A1046F" w:rsidP="0073362A">
            <w:pPr>
              <w:spacing w:before="40" w:after="40" w:line="240" w:lineRule="auto"/>
              <w:rPr>
                <w:sz w:val="20"/>
                <w:szCs w:val="20"/>
              </w:rPr>
            </w:pPr>
            <w:smartTag w:uri="urn:schemas-microsoft-com:office:smarttags" w:element="PersonName">
              <w:r w:rsidRPr="0017390C">
                <w:rPr>
                  <w:sz w:val="20"/>
                  <w:szCs w:val="20"/>
                </w:rPr>
                <w:t>David Cooper</w:t>
              </w:r>
            </w:smartTag>
          </w:p>
        </w:tc>
        <w:tc>
          <w:tcPr>
            <w:tcW w:w="3081" w:type="dxa"/>
          </w:tcPr>
          <w:p w:rsidR="00A1046F" w:rsidRPr="0017390C" w:rsidRDefault="00A1046F" w:rsidP="0073362A">
            <w:pPr>
              <w:spacing w:before="40" w:after="40" w:line="240" w:lineRule="auto"/>
              <w:rPr>
                <w:sz w:val="20"/>
                <w:szCs w:val="20"/>
              </w:rPr>
            </w:pPr>
            <w:r w:rsidRPr="0017390C">
              <w:rPr>
                <w:sz w:val="20"/>
                <w:szCs w:val="20"/>
              </w:rPr>
              <w:t>Russ Howarth</w:t>
            </w:r>
          </w:p>
        </w:tc>
        <w:tc>
          <w:tcPr>
            <w:tcW w:w="2878" w:type="dxa"/>
          </w:tcPr>
          <w:p w:rsidR="00A1046F" w:rsidRPr="0017390C" w:rsidRDefault="00A1046F" w:rsidP="0073362A">
            <w:pPr>
              <w:spacing w:before="40" w:after="40" w:line="240" w:lineRule="auto"/>
              <w:rPr>
                <w:sz w:val="20"/>
                <w:szCs w:val="20"/>
              </w:rPr>
            </w:pPr>
            <w:r w:rsidRPr="0017390C">
              <w:rPr>
                <w:sz w:val="20"/>
                <w:szCs w:val="20"/>
              </w:rPr>
              <w:t>Richard Howard</w:t>
            </w:r>
          </w:p>
        </w:tc>
      </w:tr>
      <w:tr w:rsidR="00A1046F" w:rsidRPr="0017390C" w:rsidTr="0017390C">
        <w:tc>
          <w:tcPr>
            <w:tcW w:w="2972" w:type="dxa"/>
          </w:tcPr>
          <w:p w:rsidR="00A1046F" w:rsidRPr="0017390C" w:rsidRDefault="00A1046F" w:rsidP="0073362A">
            <w:pPr>
              <w:spacing w:before="40" w:after="40" w:line="240" w:lineRule="auto"/>
              <w:rPr>
                <w:sz w:val="20"/>
                <w:szCs w:val="20"/>
              </w:rPr>
            </w:pPr>
            <w:smartTag w:uri="urn:schemas-microsoft-com:office:smarttags" w:element="PersonName">
              <w:r w:rsidRPr="0017390C">
                <w:rPr>
                  <w:sz w:val="20"/>
                  <w:szCs w:val="20"/>
                </w:rPr>
                <w:t>Graeme Rolf</w:t>
              </w:r>
            </w:smartTag>
          </w:p>
        </w:tc>
        <w:tc>
          <w:tcPr>
            <w:tcW w:w="3081" w:type="dxa"/>
          </w:tcPr>
          <w:p w:rsidR="00A1046F" w:rsidRPr="0017390C" w:rsidRDefault="00A1046F" w:rsidP="0073362A">
            <w:pPr>
              <w:spacing w:before="40" w:after="40" w:line="240" w:lineRule="auto"/>
              <w:rPr>
                <w:sz w:val="20"/>
                <w:szCs w:val="20"/>
              </w:rPr>
            </w:pPr>
            <w:r w:rsidRPr="0017390C">
              <w:rPr>
                <w:sz w:val="20"/>
                <w:szCs w:val="20"/>
              </w:rPr>
              <w:t>Anne Glow</w:t>
            </w:r>
          </w:p>
        </w:tc>
        <w:tc>
          <w:tcPr>
            <w:tcW w:w="2878" w:type="dxa"/>
          </w:tcPr>
          <w:p w:rsidR="00A1046F" w:rsidRPr="0017390C" w:rsidRDefault="00A1046F" w:rsidP="0073362A">
            <w:pPr>
              <w:spacing w:before="40" w:after="40" w:line="240" w:lineRule="auto"/>
              <w:rPr>
                <w:sz w:val="20"/>
                <w:szCs w:val="20"/>
              </w:rPr>
            </w:pPr>
            <w:r w:rsidRPr="0017390C">
              <w:rPr>
                <w:sz w:val="20"/>
                <w:szCs w:val="20"/>
              </w:rPr>
              <w:t>Hilary Standing</w:t>
            </w:r>
          </w:p>
        </w:tc>
      </w:tr>
      <w:tr w:rsidR="00A1046F" w:rsidRPr="0017390C" w:rsidTr="0017390C">
        <w:tc>
          <w:tcPr>
            <w:tcW w:w="2972" w:type="dxa"/>
          </w:tcPr>
          <w:p w:rsidR="00A1046F" w:rsidRPr="0017390C" w:rsidRDefault="00A1046F" w:rsidP="0073362A">
            <w:pPr>
              <w:spacing w:before="40" w:after="40" w:line="240" w:lineRule="auto"/>
              <w:rPr>
                <w:sz w:val="20"/>
                <w:szCs w:val="20"/>
              </w:rPr>
            </w:pPr>
            <w:smartTag w:uri="urn:schemas-microsoft-com:office:smarttags" w:element="place">
              <w:smartTag w:uri="urn:schemas-microsoft-com:office:smarttags" w:element="PlaceName">
                <w:r w:rsidRPr="0017390C">
                  <w:rPr>
                    <w:b/>
                    <w:sz w:val="20"/>
                    <w:szCs w:val="20"/>
                  </w:rPr>
                  <w:t>Brighton &amp; Hove</w:t>
                </w:r>
              </w:smartTag>
              <w:r w:rsidRPr="0017390C">
                <w:rPr>
                  <w:b/>
                  <w:sz w:val="20"/>
                  <w:szCs w:val="20"/>
                </w:rPr>
                <w:t xml:space="preserve"> </w:t>
              </w:r>
              <w:smartTag w:uri="urn:schemas-microsoft-com:office:smarttags" w:element="PlaceType">
                <w:r w:rsidRPr="0017390C">
                  <w:rPr>
                    <w:b/>
                    <w:sz w:val="20"/>
                    <w:szCs w:val="20"/>
                  </w:rPr>
                  <w:t>City</w:t>
                </w:r>
              </w:smartTag>
            </w:smartTag>
            <w:r w:rsidRPr="0017390C">
              <w:rPr>
                <w:b/>
                <w:sz w:val="20"/>
                <w:szCs w:val="20"/>
              </w:rPr>
              <w:t xml:space="preserve"> Council Public Health</w:t>
            </w:r>
          </w:p>
        </w:tc>
        <w:tc>
          <w:tcPr>
            <w:tcW w:w="3081" w:type="dxa"/>
          </w:tcPr>
          <w:p w:rsidR="00A1046F" w:rsidRPr="0017390C" w:rsidRDefault="00A1046F" w:rsidP="0073362A">
            <w:pPr>
              <w:spacing w:before="40" w:after="40" w:line="240" w:lineRule="auto"/>
              <w:rPr>
                <w:sz w:val="20"/>
                <w:szCs w:val="20"/>
              </w:rPr>
            </w:pPr>
            <w:r w:rsidRPr="0017390C">
              <w:rPr>
                <w:sz w:val="20"/>
                <w:szCs w:val="20"/>
              </w:rPr>
              <w:t>Emily Gardiner</w:t>
            </w:r>
          </w:p>
        </w:tc>
        <w:tc>
          <w:tcPr>
            <w:tcW w:w="2878" w:type="dxa"/>
          </w:tcPr>
          <w:p w:rsidR="00A1046F" w:rsidRPr="0017390C" w:rsidRDefault="00A1046F" w:rsidP="0073362A">
            <w:pPr>
              <w:spacing w:before="40" w:after="40" w:line="240" w:lineRule="auto"/>
              <w:rPr>
                <w:sz w:val="20"/>
                <w:szCs w:val="20"/>
              </w:rPr>
            </w:pPr>
            <w:r w:rsidRPr="0017390C">
              <w:rPr>
                <w:sz w:val="20"/>
                <w:szCs w:val="20"/>
              </w:rPr>
              <w:t>Saskia Wesnigk-Wood</w:t>
            </w:r>
          </w:p>
        </w:tc>
      </w:tr>
      <w:tr w:rsidR="00A1046F" w:rsidRPr="0017390C" w:rsidTr="0017390C">
        <w:tc>
          <w:tcPr>
            <w:tcW w:w="2972" w:type="dxa"/>
          </w:tcPr>
          <w:p w:rsidR="00A1046F" w:rsidRPr="0017390C" w:rsidRDefault="00A1046F" w:rsidP="0073362A">
            <w:pPr>
              <w:spacing w:before="40" w:after="40" w:line="240" w:lineRule="auto"/>
              <w:rPr>
                <w:sz w:val="20"/>
                <w:szCs w:val="20"/>
              </w:rPr>
            </w:pPr>
            <w:r w:rsidRPr="0017390C">
              <w:rPr>
                <w:sz w:val="20"/>
                <w:szCs w:val="20"/>
              </w:rPr>
              <w:t>Barbara Hardcastle</w:t>
            </w:r>
          </w:p>
        </w:tc>
        <w:tc>
          <w:tcPr>
            <w:tcW w:w="3081" w:type="dxa"/>
          </w:tcPr>
          <w:p w:rsidR="00A1046F" w:rsidRPr="0017390C" w:rsidRDefault="00A1046F" w:rsidP="0073362A">
            <w:pPr>
              <w:spacing w:before="40" w:after="40" w:line="240" w:lineRule="auto"/>
              <w:rPr>
                <w:sz w:val="20"/>
                <w:szCs w:val="20"/>
              </w:rPr>
            </w:pPr>
            <w:r w:rsidRPr="0017390C">
              <w:rPr>
                <w:sz w:val="20"/>
                <w:szCs w:val="20"/>
              </w:rPr>
              <w:t>Simon Powell</w:t>
            </w:r>
          </w:p>
        </w:tc>
        <w:tc>
          <w:tcPr>
            <w:tcW w:w="2878" w:type="dxa"/>
          </w:tcPr>
          <w:p w:rsidR="00A1046F" w:rsidRPr="0017390C" w:rsidRDefault="00A1046F" w:rsidP="0073362A">
            <w:pPr>
              <w:spacing w:before="40" w:after="40" w:line="240" w:lineRule="auto"/>
              <w:rPr>
                <w:sz w:val="20"/>
                <w:szCs w:val="20"/>
              </w:rPr>
            </w:pPr>
            <w:r w:rsidRPr="0017390C">
              <w:rPr>
                <w:sz w:val="20"/>
                <w:szCs w:val="20"/>
              </w:rPr>
              <w:t>Melanie Matthews</w:t>
            </w:r>
          </w:p>
        </w:tc>
      </w:tr>
      <w:tr w:rsidR="00A1046F" w:rsidRPr="0017390C" w:rsidTr="0017390C">
        <w:tc>
          <w:tcPr>
            <w:tcW w:w="2972" w:type="dxa"/>
          </w:tcPr>
          <w:p w:rsidR="00A1046F" w:rsidRPr="0017390C" w:rsidRDefault="00A1046F" w:rsidP="0073362A">
            <w:pPr>
              <w:spacing w:before="40" w:after="40" w:line="240" w:lineRule="auto"/>
              <w:rPr>
                <w:sz w:val="20"/>
                <w:szCs w:val="20"/>
              </w:rPr>
            </w:pPr>
          </w:p>
        </w:tc>
        <w:tc>
          <w:tcPr>
            <w:tcW w:w="3081" w:type="dxa"/>
          </w:tcPr>
          <w:p w:rsidR="00A1046F" w:rsidRPr="0017390C" w:rsidRDefault="00A1046F" w:rsidP="0073362A">
            <w:pPr>
              <w:spacing w:before="40" w:after="40" w:line="240" w:lineRule="auto"/>
              <w:rPr>
                <w:sz w:val="20"/>
                <w:szCs w:val="20"/>
                <w:highlight w:val="yellow"/>
              </w:rPr>
            </w:pPr>
          </w:p>
        </w:tc>
        <w:tc>
          <w:tcPr>
            <w:tcW w:w="2878" w:type="dxa"/>
          </w:tcPr>
          <w:p w:rsidR="00A1046F" w:rsidRPr="0017390C" w:rsidRDefault="00A1046F" w:rsidP="0073362A">
            <w:pPr>
              <w:spacing w:before="40" w:after="40" w:line="240" w:lineRule="auto"/>
              <w:rPr>
                <w:sz w:val="20"/>
                <w:szCs w:val="20"/>
              </w:rPr>
            </w:pPr>
            <w:r w:rsidRPr="0017390C">
              <w:rPr>
                <w:bCs/>
                <w:iCs/>
                <w:sz w:val="20"/>
                <w:szCs w:val="20"/>
              </w:rPr>
              <w:t>Giuseppina Salamone</w:t>
            </w:r>
            <w:r w:rsidRPr="0017390C">
              <w:rPr>
                <w:sz w:val="20"/>
                <w:szCs w:val="20"/>
              </w:rPr>
              <w:t> </w:t>
            </w:r>
          </w:p>
        </w:tc>
      </w:tr>
      <w:tr w:rsidR="00A1046F" w:rsidRPr="0017390C" w:rsidTr="0017390C">
        <w:tc>
          <w:tcPr>
            <w:tcW w:w="2972" w:type="dxa"/>
          </w:tcPr>
          <w:p w:rsidR="00A1046F" w:rsidRPr="0017390C" w:rsidRDefault="00A1046F" w:rsidP="0073362A">
            <w:pPr>
              <w:spacing w:before="40" w:after="40" w:line="240" w:lineRule="auto"/>
              <w:rPr>
                <w:sz w:val="20"/>
                <w:szCs w:val="20"/>
              </w:rPr>
            </w:pPr>
          </w:p>
        </w:tc>
        <w:tc>
          <w:tcPr>
            <w:tcW w:w="3081" w:type="dxa"/>
          </w:tcPr>
          <w:p w:rsidR="00A1046F" w:rsidRPr="0017390C" w:rsidRDefault="00A1046F" w:rsidP="0073362A">
            <w:pPr>
              <w:spacing w:before="40" w:after="40" w:line="240" w:lineRule="auto"/>
              <w:rPr>
                <w:sz w:val="20"/>
                <w:szCs w:val="20"/>
              </w:rPr>
            </w:pPr>
          </w:p>
        </w:tc>
        <w:tc>
          <w:tcPr>
            <w:tcW w:w="2878" w:type="dxa"/>
          </w:tcPr>
          <w:p w:rsidR="00A1046F" w:rsidRPr="0017390C" w:rsidRDefault="00A1046F" w:rsidP="0073362A">
            <w:pPr>
              <w:spacing w:before="40" w:after="40" w:line="240" w:lineRule="auto"/>
              <w:rPr>
                <w:sz w:val="20"/>
                <w:szCs w:val="20"/>
              </w:rPr>
            </w:pPr>
            <w:r w:rsidRPr="0017390C">
              <w:rPr>
                <w:sz w:val="20"/>
                <w:szCs w:val="20"/>
              </w:rPr>
              <w:t>Gerry Nevill</w:t>
            </w:r>
          </w:p>
        </w:tc>
      </w:tr>
      <w:tr w:rsidR="00A1046F" w:rsidRPr="0017390C" w:rsidTr="0017390C">
        <w:tc>
          <w:tcPr>
            <w:tcW w:w="2972" w:type="dxa"/>
          </w:tcPr>
          <w:p w:rsidR="00A1046F" w:rsidRPr="0017390C" w:rsidRDefault="00A1046F" w:rsidP="0073362A">
            <w:pPr>
              <w:spacing w:before="40" w:after="40" w:line="240" w:lineRule="auto"/>
              <w:rPr>
                <w:b/>
                <w:sz w:val="20"/>
                <w:szCs w:val="20"/>
              </w:rPr>
            </w:pPr>
            <w:r w:rsidRPr="0017390C">
              <w:rPr>
                <w:b/>
                <w:sz w:val="20"/>
                <w:szCs w:val="20"/>
              </w:rPr>
              <w:t>Brighton &amp; Hove Food Partnership</w:t>
            </w:r>
          </w:p>
        </w:tc>
        <w:tc>
          <w:tcPr>
            <w:tcW w:w="3081" w:type="dxa"/>
          </w:tcPr>
          <w:p w:rsidR="00A1046F" w:rsidRPr="0017390C" w:rsidRDefault="00A1046F" w:rsidP="0073362A">
            <w:pPr>
              <w:spacing w:before="40" w:after="40" w:line="240" w:lineRule="auto"/>
              <w:rPr>
                <w:b/>
                <w:sz w:val="20"/>
                <w:szCs w:val="20"/>
              </w:rPr>
            </w:pPr>
            <w:r w:rsidRPr="0017390C">
              <w:rPr>
                <w:b/>
                <w:sz w:val="20"/>
                <w:szCs w:val="20"/>
              </w:rPr>
              <w:t>National Association of Allotments</w:t>
            </w:r>
          </w:p>
        </w:tc>
        <w:tc>
          <w:tcPr>
            <w:tcW w:w="2878" w:type="dxa"/>
          </w:tcPr>
          <w:p w:rsidR="00A1046F" w:rsidRPr="0017390C" w:rsidRDefault="00A1046F" w:rsidP="0073362A">
            <w:pPr>
              <w:spacing w:before="40" w:after="40" w:line="240" w:lineRule="auto"/>
              <w:rPr>
                <w:sz w:val="20"/>
                <w:szCs w:val="20"/>
              </w:rPr>
            </w:pPr>
          </w:p>
        </w:tc>
      </w:tr>
      <w:tr w:rsidR="00A1046F" w:rsidRPr="0017390C" w:rsidTr="0017390C">
        <w:tc>
          <w:tcPr>
            <w:tcW w:w="2972" w:type="dxa"/>
          </w:tcPr>
          <w:p w:rsidR="00A1046F" w:rsidRPr="0017390C" w:rsidRDefault="00A1046F" w:rsidP="0073362A">
            <w:pPr>
              <w:spacing w:before="40" w:after="40" w:line="240" w:lineRule="auto"/>
              <w:rPr>
                <w:sz w:val="20"/>
                <w:szCs w:val="20"/>
              </w:rPr>
            </w:pPr>
            <w:smartTag w:uri="urn:schemas-microsoft-com:office:smarttags" w:element="PersonName">
              <w:r w:rsidRPr="0017390C">
                <w:rPr>
                  <w:sz w:val="20"/>
                  <w:szCs w:val="20"/>
                </w:rPr>
                <w:t>Vic Borrill</w:t>
              </w:r>
            </w:smartTag>
          </w:p>
        </w:tc>
        <w:tc>
          <w:tcPr>
            <w:tcW w:w="3081" w:type="dxa"/>
          </w:tcPr>
          <w:p w:rsidR="00A1046F" w:rsidRPr="0017390C" w:rsidRDefault="00A1046F" w:rsidP="0073362A">
            <w:pPr>
              <w:spacing w:before="40" w:after="40" w:line="240" w:lineRule="auto"/>
              <w:rPr>
                <w:sz w:val="20"/>
                <w:szCs w:val="20"/>
              </w:rPr>
            </w:pPr>
            <w:r w:rsidRPr="0017390C">
              <w:rPr>
                <w:sz w:val="20"/>
                <w:szCs w:val="20"/>
              </w:rPr>
              <w:t>Paul Neary</w:t>
            </w:r>
          </w:p>
        </w:tc>
        <w:tc>
          <w:tcPr>
            <w:tcW w:w="2878" w:type="dxa"/>
          </w:tcPr>
          <w:p w:rsidR="00A1046F" w:rsidRPr="0017390C" w:rsidRDefault="00A1046F" w:rsidP="0073362A">
            <w:pPr>
              <w:spacing w:before="40" w:after="40" w:line="240" w:lineRule="auto"/>
              <w:rPr>
                <w:sz w:val="20"/>
                <w:szCs w:val="20"/>
              </w:rPr>
            </w:pPr>
          </w:p>
        </w:tc>
      </w:tr>
      <w:tr w:rsidR="00A1046F" w:rsidRPr="0017390C" w:rsidTr="0017390C">
        <w:tc>
          <w:tcPr>
            <w:tcW w:w="2972" w:type="dxa"/>
          </w:tcPr>
          <w:p w:rsidR="00A1046F" w:rsidRPr="0017390C" w:rsidRDefault="00A1046F" w:rsidP="0073362A">
            <w:pPr>
              <w:spacing w:before="40" w:after="40" w:line="240" w:lineRule="auto"/>
              <w:rPr>
                <w:sz w:val="20"/>
                <w:szCs w:val="20"/>
              </w:rPr>
            </w:pPr>
            <w:r w:rsidRPr="0017390C">
              <w:rPr>
                <w:sz w:val="20"/>
                <w:szCs w:val="20"/>
              </w:rPr>
              <w:t>Emily O’Brien</w:t>
            </w:r>
          </w:p>
        </w:tc>
        <w:tc>
          <w:tcPr>
            <w:tcW w:w="3081" w:type="dxa"/>
          </w:tcPr>
          <w:p w:rsidR="00A1046F" w:rsidRPr="0017390C" w:rsidRDefault="00A1046F" w:rsidP="0073362A">
            <w:pPr>
              <w:spacing w:before="40" w:after="40" w:line="240" w:lineRule="auto"/>
              <w:rPr>
                <w:sz w:val="20"/>
                <w:szCs w:val="20"/>
              </w:rPr>
            </w:pPr>
          </w:p>
        </w:tc>
        <w:tc>
          <w:tcPr>
            <w:tcW w:w="2878" w:type="dxa"/>
          </w:tcPr>
          <w:p w:rsidR="00A1046F" w:rsidRPr="0017390C" w:rsidRDefault="00A1046F" w:rsidP="0073362A">
            <w:pPr>
              <w:spacing w:before="40" w:after="40" w:line="240" w:lineRule="auto"/>
              <w:rPr>
                <w:sz w:val="20"/>
                <w:szCs w:val="20"/>
              </w:rPr>
            </w:pPr>
          </w:p>
        </w:tc>
      </w:tr>
      <w:tr w:rsidR="00A1046F" w:rsidRPr="0017390C" w:rsidTr="0017390C">
        <w:tc>
          <w:tcPr>
            <w:tcW w:w="2972" w:type="dxa"/>
          </w:tcPr>
          <w:p w:rsidR="00A1046F" w:rsidRPr="0017390C" w:rsidRDefault="00A1046F" w:rsidP="0073362A">
            <w:pPr>
              <w:spacing w:before="40" w:after="40" w:line="240" w:lineRule="auto"/>
              <w:rPr>
                <w:sz w:val="20"/>
                <w:szCs w:val="20"/>
              </w:rPr>
            </w:pPr>
            <w:r w:rsidRPr="0017390C">
              <w:rPr>
                <w:sz w:val="20"/>
                <w:szCs w:val="20"/>
              </w:rPr>
              <w:t>Helen Starr Keddle</w:t>
            </w:r>
          </w:p>
        </w:tc>
        <w:tc>
          <w:tcPr>
            <w:tcW w:w="3081" w:type="dxa"/>
          </w:tcPr>
          <w:p w:rsidR="00A1046F" w:rsidRPr="0017390C" w:rsidRDefault="00A1046F" w:rsidP="0073362A">
            <w:pPr>
              <w:spacing w:before="40" w:after="40" w:line="240" w:lineRule="auto"/>
              <w:rPr>
                <w:sz w:val="20"/>
                <w:szCs w:val="20"/>
              </w:rPr>
            </w:pPr>
          </w:p>
        </w:tc>
        <w:tc>
          <w:tcPr>
            <w:tcW w:w="2878" w:type="dxa"/>
          </w:tcPr>
          <w:p w:rsidR="00A1046F" w:rsidRPr="0017390C" w:rsidRDefault="00A1046F" w:rsidP="0073362A">
            <w:pPr>
              <w:spacing w:before="40" w:after="40" w:line="240" w:lineRule="auto"/>
              <w:rPr>
                <w:sz w:val="20"/>
                <w:szCs w:val="20"/>
              </w:rPr>
            </w:pPr>
          </w:p>
        </w:tc>
      </w:tr>
    </w:tbl>
    <w:p w:rsidR="00A1046F" w:rsidRPr="0073362A" w:rsidRDefault="00A1046F" w:rsidP="00A1432E">
      <w:pPr>
        <w:spacing w:line="240" w:lineRule="auto"/>
        <w:rPr>
          <w:szCs w:val="24"/>
        </w:rPr>
      </w:pPr>
    </w:p>
    <w:p w:rsidR="00A1046F" w:rsidRPr="00A1432E" w:rsidRDefault="00A1046F" w:rsidP="00A1432E">
      <w:pPr>
        <w:spacing w:line="240" w:lineRule="auto"/>
        <w:rPr>
          <w:sz w:val="22"/>
        </w:rPr>
      </w:pPr>
      <w:r w:rsidRPr="0073362A">
        <w:rPr>
          <w:szCs w:val="24"/>
        </w:rPr>
        <w:t>A huge amount of effort went into strategy development by these and others including over 700 hours of unpaid volunteer time from the Allotment Federation. This strategy is underpinned by the opinions of the allotment community including the 1700+ people who participated in surveys and the 70+ who attended meetings or events, many of whom also contribute a huge amount of voluntary work on allotment sites.  Thank you to them all!</w:t>
      </w:r>
    </w:p>
    <w:p w:rsidR="00A1046F" w:rsidRPr="00A1432E" w:rsidRDefault="00A1046F" w:rsidP="00A1432E">
      <w:pPr>
        <w:pStyle w:val="Heading2"/>
        <w:spacing w:line="240" w:lineRule="auto"/>
        <w:rPr>
          <w:sz w:val="22"/>
          <w:szCs w:val="22"/>
        </w:rPr>
      </w:pPr>
      <w:bookmarkStart w:id="3" w:name="_Toc377737159"/>
      <w:bookmarkStart w:id="4" w:name="_Toc380071887"/>
      <w:r w:rsidRPr="00A1432E">
        <w:rPr>
          <w:sz w:val="22"/>
          <w:szCs w:val="22"/>
        </w:rPr>
        <w:t>Abbreviations</w:t>
      </w:r>
      <w:bookmarkEnd w:id="3"/>
      <w:bookmarkEnd w:id="4"/>
    </w:p>
    <w:p w:rsidR="00A1046F" w:rsidRPr="00A1432E" w:rsidRDefault="00A1046F" w:rsidP="00A1432E">
      <w:pPr>
        <w:spacing w:after="0" w:line="240" w:lineRule="auto"/>
        <w:rPr>
          <w:sz w:val="22"/>
        </w:rPr>
      </w:pPr>
      <w:r w:rsidRPr="00A1432E">
        <w:rPr>
          <w:sz w:val="22"/>
        </w:rPr>
        <w:t xml:space="preserve">BHCC = </w:t>
      </w:r>
      <w:smartTag w:uri="urn:schemas-microsoft-com:office:smarttags" w:element="place">
        <w:smartTag w:uri="urn:schemas-microsoft-com:office:smarttags" w:element="PlaceName">
          <w:r w:rsidRPr="00A1432E">
            <w:rPr>
              <w:sz w:val="22"/>
            </w:rPr>
            <w:t>Brighton &amp; Hove</w:t>
          </w:r>
        </w:smartTag>
        <w:r w:rsidRPr="00A1432E">
          <w:rPr>
            <w:sz w:val="22"/>
          </w:rPr>
          <w:t xml:space="preserve"> </w:t>
        </w:r>
        <w:smartTag w:uri="urn:schemas-microsoft-com:office:smarttags" w:element="PlaceType">
          <w:r w:rsidRPr="00A1432E">
            <w:rPr>
              <w:sz w:val="22"/>
            </w:rPr>
            <w:t>City</w:t>
          </w:r>
        </w:smartTag>
      </w:smartTag>
      <w:r w:rsidRPr="00A1432E">
        <w:rPr>
          <w:sz w:val="22"/>
        </w:rPr>
        <w:t xml:space="preserve"> Council  </w:t>
      </w:r>
    </w:p>
    <w:p w:rsidR="00A1046F" w:rsidRPr="00A1432E" w:rsidRDefault="00A1046F" w:rsidP="00A1432E">
      <w:pPr>
        <w:spacing w:after="0" w:line="240" w:lineRule="auto"/>
        <w:rPr>
          <w:sz w:val="22"/>
        </w:rPr>
      </w:pPr>
      <w:r w:rsidRPr="00A1432E">
        <w:rPr>
          <w:sz w:val="22"/>
        </w:rPr>
        <w:t>BHAF= Brighton &amp; Hove Allotment Federation</w:t>
      </w:r>
    </w:p>
    <w:p w:rsidR="00A1046F" w:rsidRPr="00295EFB" w:rsidRDefault="00A1046F" w:rsidP="002B440F">
      <w:pPr>
        <w:pStyle w:val="Heading1"/>
      </w:pPr>
      <w:bookmarkStart w:id="5" w:name="_Toc380071888"/>
      <w:bookmarkStart w:id="6" w:name="_Toc377737160"/>
      <w:r>
        <w:t>Summary of k</w:t>
      </w:r>
      <w:r w:rsidRPr="00737031">
        <w:t>ey findings</w:t>
      </w:r>
      <w:r>
        <w:t xml:space="preserve"> and</w:t>
      </w:r>
      <w:r w:rsidRPr="00737031">
        <w:t xml:space="preserve"> recommendations</w:t>
      </w:r>
      <w:bookmarkEnd w:id="5"/>
      <w:r w:rsidRPr="00737031">
        <w:t xml:space="preserve">  </w:t>
      </w:r>
    </w:p>
    <w:p w:rsidR="00A1046F" w:rsidRDefault="00A1046F" w:rsidP="00E2101C">
      <w:pPr>
        <w:spacing w:line="360" w:lineRule="auto"/>
        <w:rPr>
          <w:szCs w:val="24"/>
        </w:rPr>
      </w:pPr>
      <w:r w:rsidRPr="00DE79DE">
        <w:rPr>
          <w:szCs w:val="24"/>
        </w:rPr>
        <w:t xml:space="preserve">This strategy aims to make allotments enjoyable, inclusive, sustainable and affordable for the people of </w:t>
      </w:r>
      <w:r>
        <w:rPr>
          <w:szCs w:val="24"/>
        </w:rPr>
        <w:t>Brighton &amp; Hove</w:t>
      </w:r>
      <w:r w:rsidRPr="00DE79DE">
        <w:rPr>
          <w:szCs w:val="24"/>
        </w:rPr>
        <w:t>.</w:t>
      </w:r>
    </w:p>
    <w:p w:rsidR="00A1046F" w:rsidRPr="00791ACF" w:rsidRDefault="00A1046F" w:rsidP="00E2101C">
      <w:pPr>
        <w:spacing w:line="360" w:lineRule="auto"/>
        <w:rPr>
          <w:szCs w:val="24"/>
        </w:rPr>
      </w:pPr>
      <w:r w:rsidRPr="00791ACF">
        <w:rPr>
          <w:szCs w:val="24"/>
        </w:rPr>
        <w:t xml:space="preserve">It is jointly produced by Brighton &amp; Hove City Council and </w:t>
      </w:r>
      <w:r>
        <w:rPr>
          <w:szCs w:val="24"/>
        </w:rPr>
        <w:t>Brighton &amp; Hove</w:t>
      </w:r>
      <w:r w:rsidRPr="00791ACF">
        <w:rPr>
          <w:szCs w:val="24"/>
        </w:rPr>
        <w:t xml:space="preserve"> Allotment Federation who worked in partnership to consult the city’s allotment community. The strategy is informed and guided by evidence from the consultation and sets down current practices and future ambitions.</w:t>
      </w:r>
    </w:p>
    <w:p w:rsidR="00A1046F" w:rsidRPr="00791ACF" w:rsidRDefault="00A1046F" w:rsidP="00E2101C">
      <w:pPr>
        <w:spacing w:line="360" w:lineRule="auto"/>
        <w:rPr>
          <w:szCs w:val="24"/>
        </w:rPr>
      </w:pPr>
      <w:r w:rsidRPr="00791ACF">
        <w:rPr>
          <w:szCs w:val="24"/>
        </w:rPr>
        <w:t xml:space="preserve">Brighton &amp; Hove’s allotment community is comprised of 6000 food growers with 3100 plots on 37 sites. The strategy emphasises increasing the number of people growing high quality local food by ensuring the availability of good quality land.  It promotes a self- sustaining and efficient service, encourages site participation, while fostering biodiversity, organic practices, good food and healthy living. It encourages a cooperative approach. </w:t>
      </w:r>
    </w:p>
    <w:p w:rsidR="00A1046F" w:rsidRPr="00DE79DE" w:rsidRDefault="00A1046F" w:rsidP="00E2101C">
      <w:pPr>
        <w:spacing w:line="360" w:lineRule="auto"/>
        <w:rPr>
          <w:szCs w:val="24"/>
        </w:rPr>
      </w:pPr>
      <w:r>
        <w:rPr>
          <w:szCs w:val="24"/>
        </w:rPr>
        <w:t>Around 1800 people</w:t>
      </w:r>
      <w:r w:rsidRPr="00DE79DE">
        <w:rPr>
          <w:szCs w:val="24"/>
        </w:rPr>
        <w:t xml:space="preserve"> were involved in</w:t>
      </w:r>
      <w:r>
        <w:rPr>
          <w:szCs w:val="24"/>
        </w:rPr>
        <w:t xml:space="preserve"> developing</w:t>
      </w:r>
      <w:r w:rsidRPr="00DE79DE">
        <w:rPr>
          <w:szCs w:val="24"/>
        </w:rPr>
        <w:t xml:space="preserve"> the strategy, many of who</w:t>
      </w:r>
      <w:r>
        <w:rPr>
          <w:szCs w:val="24"/>
        </w:rPr>
        <w:t>m</w:t>
      </w:r>
      <w:r w:rsidRPr="00DE79DE">
        <w:rPr>
          <w:szCs w:val="24"/>
        </w:rPr>
        <w:t xml:space="preserve"> contributed</w:t>
      </w:r>
      <w:r>
        <w:rPr>
          <w:szCs w:val="24"/>
        </w:rPr>
        <w:t xml:space="preserve"> substantial time to respond to surveys that generated</w:t>
      </w:r>
      <w:r w:rsidRPr="00DE79DE">
        <w:rPr>
          <w:szCs w:val="24"/>
        </w:rPr>
        <w:t xml:space="preserve"> valuable </w:t>
      </w:r>
      <w:r>
        <w:rPr>
          <w:szCs w:val="24"/>
        </w:rPr>
        <w:t>and detailed evidence</w:t>
      </w:r>
      <w:r w:rsidRPr="00DE79DE">
        <w:rPr>
          <w:szCs w:val="24"/>
        </w:rPr>
        <w:t>.</w:t>
      </w:r>
      <w:r>
        <w:rPr>
          <w:szCs w:val="24"/>
        </w:rPr>
        <w:t xml:space="preserve"> A</w:t>
      </w:r>
      <w:r w:rsidRPr="00DE79DE">
        <w:rPr>
          <w:szCs w:val="24"/>
        </w:rPr>
        <w:t xml:space="preserve">lmost everyone </w:t>
      </w:r>
      <w:r>
        <w:rPr>
          <w:szCs w:val="24"/>
        </w:rPr>
        <w:t>stated</w:t>
      </w:r>
      <w:r w:rsidRPr="00DE79DE">
        <w:rPr>
          <w:szCs w:val="24"/>
        </w:rPr>
        <w:t xml:space="preserve"> that the major benefits of allotments included </w:t>
      </w:r>
      <w:r>
        <w:rPr>
          <w:szCs w:val="24"/>
        </w:rPr>
        <w:t xml:space="preserve">access to </w:t>
      </w:r>
      <w:r w:rsidRPr="00DE79DE">
        <w:rPr>
          <w:szCs w:val="24"/>
        </w:rPr>
        <w:t xml:space="preserve">healthy food and general exercise. </w:t>
      </w:r>
      <w:r>
        <w:rPr>
          <w:szCs w:val="24"/>
        </w:rPr>
        <w:t>While a</w:t>
      </w:r>
      <w:r w:rsidRPr="00DE79DE">
        <w:rPr>
          <w:szCs w:val="24"/>
        </w:rPr>
        <w:t>llotments did not bring about major savings on</w:t>
      </w:r>
      <w:r>
        <w:rPr>
          <w:szCs w:val="24"/>
        </w:rPr>
        <w:t xml:space="preserve"> food</w:t>
      </w:r>
      <w:r w:rsidRPr="00DE79DE">
        <w:rPr>
          <w:szCs w:val="24"/>
        </w:rPr>
        <w:t xml:space="preserve"> bills,</w:t>
      </w:r>
      <w:r>
        <w:rPr>
          <w:szCs w:val="24"/>
        </w:rPr>
        <w:t xml:space="preserve"> individuals and families reported that they felt </w:t>
      </w:r>
      <w:r w:rsidRPr="00DE79DE">
        <w:rPr>
          <w:szCs w:val="24"/>
        </w:rPr>
        <w:t>able to make better choices (e.g. organic or healthier food).</w:t>
      </w:r>
    </w:p>
    <w:p w:rsidR="00A1046F" w:rsidRPr="00DE79DE" w:rsidRDefault="00A1046F" w:rsidP="00E2101C">
      <w:pPr>
        <w:spacing w:line="360" w:lineRule="auto"/>
        <w:rPr>
          <w:rFonts w:cs="Arial"/>
          <w:szCs w:val="24"/>
        </w:rPr>
      </w:pPr>
      <w:r w:rsidRPr="00DE79DE">
        <w:rPr>
          <w:szCs w:val="24"/>
        </w:rPr>
        <w:t xml:space="preserve"> A large majority thought that their allotment </w:t>
      </w:r>
      <w:r>
        <w:rPr>
          <w:szCs w:val="24"/>
        </w:rPr>
        <w:t>has</w:t>
      </w:r>
      <w:r w:rsidRPr="00DE79DE">
        <w:rPr>
          <w:szCs w:val="24"/>
        </w:rPr>
        <w:t xml:space="preserve"> a powerful impact on their overall health and happiness, relieving stress and improving their mental health</w:t>
      </w:r>
      <w:r>
        <w:rPr>
          <w:szCs w:val="24"/>
        </w:rPr>
        <w:t>;</w:t>
      </w:r>
      <w:r w:rsidRPr="00DE79DE">
        <w:rPr>
          <w:szCs w:val="24"/>
        </w:rPr>
        <w:t xml:space="preserve"> while many </w:t>
      </w:r>
      <w:r>
        <w:rPr>
          <w:rFonts w:cs="Arial"/>
          <w:szCs w:val="24"/>
        </w:rPr>
        <w:t>enjoy being</w:t>
      </w:r>
      <w:r w:rsidRPr="00DE79DE">
        <w:rPr>
          <w:rFonts w:cs="Arial"/>
          <w:szCs w:val="24"/>
        </w:rPr>
        <w:t xml:space="preserve"> part of a community. </w:t>
      </w:r>
      <w:r>
        <w:rPr>
          <w:rFonts w:cs="Arial"/>
          <w:szCs w:val="24"/>
        </w:rPr>
        <w:t>In comparison to the general population, allotmenteers feel healthier</w:t>
      </w:r>
      <w:r>
        <w:rPr>
          <w:rFonts w:ascii="Verdana" w:hAnsi="Verdana"/>
          <w:color w:val="002060"/>
          <w:sz w:val="20"/>
          <w:szCs w:val="20"/>
        </w:rPr>
        <w:t>.</w:t>
      </w:r>
      <w:r w:rsidRPr="00DE79DE">
        <w:rPr>
          <w:rFonts w:cs="Arial"/>
          <w:szCs w:val="24"/>
        </w:rPr>
        <w:t xml:space="preserve"> Charities and </w:t>
      </w:r>
      <w:r>
        <w:rPr>
          <w:rFonts w:cs="Arial"/>
          <w:szCs w:val="24"/>
        </w:rPr>
        <w:t>community g</w:t>
      </w:r>
      <w:r w:rsidRPr="00DE79DE">
        <w:rPr>
          <w:rFonts w:cs="Arial"/>
          <w:szCs w:val="24"/>
        </w:rPr>
        <w:t>roups run 30 community plots</w:t>
      </w:r>
      <w:r>
        <w:rPr>
          <w:rFonts w:cs="Arial"/>
          <w:szCs w:val="24"/>
        </w:rPr>
        <w:t xml:space="preserve"> providing</w:t>
      </w:r>
      <w:r w:rsidRPr="00DE79DE">
        <w:rPr>
          <w:rFonts w:cs="Arial"/>
          <w:szCs w:val="24"/>
        </w:rPr>
        <w:t xml:space="preserve"> access and facilities for vulnerable </w:t>
      </w:r>
      <w:r>
        <w:rPr>
          <w:rFonts w:cs="Arial"/>
          <w:szCs w:val="24"/>
        </w:rPr>
        <w:t>people</w:t>
      </w:r>
      <w:r w:rsidRPr="00DE79DE">
        <w:rPr>
          <w:rFonts w:cs="Arial"/>
          <w:szCs w:val="24"/>
        </w:rPr>
        <w:t>. They too</w:t>
      </w:r>
      <w:r>
        <w:rPr>
          <w:rFonts w:cs="Arial"/>
          <w:szCs w:val="24"/>
        </w:rPr>
        <w:t xml:space="preserve"> emphasise</w:t>
      </w:r>
      <w:r w:rsidRPr="00DE79DE">
        <w:rPr>
          <w:rFonts w:cs="Arial"/>
          <w:szCs w:val="24"/>
        </w:rPr>
        <w:t xml:space="preserve"> the </w:t>
      </w:r>
      <w:r>
        <w:rPr>
          <w:rFonts w:cs="Arial"/>
          <w:szCs w:val="24"/>
        </w:rPr>
        <w:t>benefits of</w:t>
      </w:r>
      <w:r w:rsidRPr="00DE79DE">
        <w:rPr>
          <w:rFonts w:cs="Arial"/>
          <w:szCs w:val="24"/>
        </w:rPr>
        <w:t xml:space="preserve"> allotments for good mental health. </w:t>
      </w:r>
    </w:p>
    <w:p w:rsidR="00A1046F" w:rsidRPr="00DE79DE" w:rsidRDefault="00A1046F" w:rsidP="00E2101C">
      <w:pPr>
        <w:spacing w:line="360" w:lineRule="auto"/>
        <w:rPr>
          <w:rFonts w:cs="Arial"/>
          <w:szCs w:val="24"/>
        </w:rPr>
      </w:pPr>
      <w:r>
        <w:rPr>
          <w:szCs w:val="24"/>
        </w:rPr>
        <w:t xml:space="preserve">It is </w:t>
      </w:r>
      <w:r w:rsidRPr="00DE79DE">
        <w:rPr>
          <w:szCs w:val="24"/>
        </w:rPr>
        <w:t xml:space="preserve">clear that more work should be done to understand how participation in food growing can lead to savings in health </w:t>
      </w:r>
      <w:r>
        <w:rPr>
          <w:szCs w:val="24"/>
        </w:rPr>
        <w:t xml:space="preserve">and </w:t>
      </w:r>
      <w:r w:rsidRPr="00DE79DE">
        <w:rPr>
          <w:szCs w:val="24"/>
        </w:rPr>
        <w:t>social care costs and a better quality of life. The findings of this research should be shared widely.</w:t>
      </w:r>
    </w:p>
    <w:p w:rsidR="00A1046F" w:rsidRPr="00DE79DE" w:rsidRDefault="00A1046F" w:rsidP="00E2101C">
      <w:pPr>
        <w:spacing w:line="360" w:lineRule="auto"/>
        <w:rPr>
          <w:szCs w:val="24"/>
        </w:rPr>
      </w:pPr>
      <w:r w:rsidRPr="00DE79DE">
        <w:rPr>
          <w:szCs w:val="24"/>
        </w:rPr>
        <w:t>The Allotment Strat</w:t>
      </w:r>
      <w:r>
        <w:rPr>
          <w:szCs w:val="24"/>
        </w:rPr>
        <w:t>egy makes recommendations on</w:t>
      </w:r>
      <w:r w:rsidRPr="00DE79DE">
        <w:rPr>
          <w:szCs w:val="24"/>
        </w:rPr>
        <w:t xml:space="preserve"> accessibility to ensure that all sections of the community can participate. This includes protecting the concession</w:t>
      </w:r>
      <w:r>
        <w:rPr>
          <w:szCs w:val="24"/>
        </w:rPr>
        <w:t>ary</w:t>
      </w:r>
      <w:r w:rsidRPr="00DE79DE">
        <w:rPr>
          <w:szCs w:val="24"/>
        </w:rPr>
        <w:t xml:space="preserve"> discount of 25% on allotment rent</w:t>
      </w:r>
      <w:r>
        <w:rPr>
          <w:szCs w:val="24"/>
        </w:rPr>
        <w:t>al</w:t>
      </w:r>
      <w:r w:rsidRPr="00DE79DE">
        <w:rPr>
          <w:rFonts w:cs="Arial"/>
          <w:bCs/>
          <w:szCs w:val="24"/>
        </w:rPr>
        <w:t xml:space="preserve">; </w:t>
      </w:r>
      <w:r>
        <w:rPr>
          <w:szCs w:val="24"/>
        </w:rPr>
        <w:t xml:space="preserve">targeting </w:t>
      </w:r>
      <w:r w:rsidRPr="00DE79DE">
        <w:rPr>
          <w:szCs w:val="24"/>
        </w:rPr>
        <w:t xml:space="preserve">those who may benefit most, </w:t>
      </w:r>
      <w:r>
        <w:rPr>
          <w:szCs w:val="24"/>
        </w:rPr>
        <w:t xml:space="preserve">and </w:t>
      </w:r>
      <w:r w:rsidRPr="00DE79DE">
        <w:rPr>
          <w:szCs w:val="24"/>
        </w:rPr>
        <w:t>ensuring that suitable plots are available for those with limited mobility. A feasibility study is needed on th</w:t>
      </w:r>
      <w:r>
        <w:rPr>
          <w:szCs w:val="24"/>
        </w:rPr>
        <w:t>e possibility of ‘fast tracking</w:t>
      </w:r>
      <w:r w:rsidRPr="00DE79DE">
        <w:rPr>
          <w:szCs w:val="24"/>
        </w:rPr>
        <w:t>’ applications from cer</w:t>
      </w:r>
      <w:r>
        <w:rPr>
          <w:szCs w:val="24"/>
        </w:rPr>
        <w:t>tain priority individuals and</w:t>
      </w:r>
      <w:r w:rsidRPr="00DE79DE">
        <w:rPr>
          <w:szCs w:val="24"/>
        </w:rPr>
        <w:t xml:space="preserve"> community groups. </w:t>
      </w:r>
    </w:p>
    <w:p w:rsidR="00A1046F" w:rsidRPr="00DE79DE" w:rsidRDefault="00A1046F" w:rsidP="00E2101C">
      <w:pPr>
        <w:spacing w:line="360" w:lineRule="auto"/>
        <w:rPr>
          <w:rFonts w:cs="Arial"/>
          <w:szCs w:val="24"/>
        </w:rPr>
      </w:pPr>
      <w:r w:rsidRPr="00DE79DE">
        <w:rPr>
          <w:szCs w:val="24"/>
        </w:rPr>
        <w:t>Many people on allotments care passionately about their own plot and the wider allotment community. This is an asset that this strategy seeks to recognise and build on. A co-operative and participative approach is essential for delivering the strategy, overseeing the action plan</w:t>
      </w:r>
      <w:r>
        <w:rPr>
          <w:szCs w:val="24"/>
        </w:rPr>
        <w:t>,</w:t>
      </w:r>
      <w:r w:rsidRPr="00DE79DE">
        <w:rPr>
          <w:szCs w:val="24"/>
        </w:rPr>
        <w:t xml:space="preserve"> and running the service if the ambitions set out in the strategy are to be achieved. The strategy makes recommendations around structures for governance; developing allotment rules; and communication to facilitate this</w:t>
      </w:r>
      <w:r>
        <w:rPr>
          <w:szCs w:val="24"/>
        </w:rPr>
        <w:t xml:space="preserve"> building on the trust and goodwill of the strategy processes.</w:t>
      </w:r>
    </w:p>
    <w:p w:rsidR="00A1046F" w:rsidRPr="00DE79DE" w:rsidRDefault="00A1046F" w:rsidP="00E2101C">
      <w:pPr>
        <w:spacing w:line="360" w:lineRule="auto"/>
        <w:rPr>
          <w:rFonts w:cs="Arial"/>
          <w:bCs/>
          <w:szCs w:val="24"/>
        </w:rPr>
      </w:pPr>
      <w:r w:rsidRPr="00DE79DE">
        <w:rPr>
          <w:szCs w:val="24"/>
        </w:rPr>
        <w:t xml:space="preserve">Four out of </w:t>
      </w:r>
      <w:r>
        <w:rPr>
          <w:szCs w:val="24"/>
        </w:rPr>
        <w:t>five people reported being</w:t>
      </w:r>
      <w:r w:rsidRPr="00DE79DE">
        <w:rPr>
          <w:szCs w:val="24"/>
        </w:rPr>
        <w:t xml:space="preserve"> happy with their current plot size;</w:t>
      </w:r>
      <w:r>
        <w:rPr>
          <w:szCs w:val="24"/>
        </w:rPr>
        <w:t xml:space="preserve"> however there is</w:t>
      </w:r>
      <w:r w:rsidRPr="00DE79DE">
        <w:rPr>
          <w:szCs w:val="24"/>
        </w:rPr>
        <w:t xml:space="preserve"> overwhelming support for </w:t>
      </w:r>
      <w:r>
        <w:rPr>
          <w:szCs w:val="24"/>
        </w:rPr>
        <w:t xml:space="preserve">introducing </w:t>
      </w:r>
      <w:r w:rsidRPr="00DE79DE">
        <w:rPr>
          <w:szCs w:val="24"/>
        </w:rPr>
        <w:t>a choice of plot sizes</w:t>
      </w:r>
      <w:r>
        <w:rPr>
          <w:szCs w:val="24"/>
        </w:rPr>
        <w:t>,</w:t>
      </w:r>
      <w:r w:rsidRPr="00DE79DE">
        <w:rPr>
          <w:szCs w:val="24"/>
        </w:rPr>
        <w:t xml:space="preserve"> changing the current policy </w:t>
      </w:r>
      <w:r>
        <w:rPr>
          <w:szCs w:val="24"/>
        </w:rPr>
        <w:t xml:space="preserve">of only letting half plots. This </w:t>
      </w:r>
      <w:r w:rsidRPr="00DE79DE">
        <w:rPr>
          <w:szCs w:val="24"/>
        </w:rPr>
        <w:t xml:space="preserve">choice </w:t>
      </w:r>
      <w:r>
        <w:rPr>
          <w:szCs w:val="24"/>
        </w:rPr>
        <w:t>will</w:t>
      </w:r>
      <w:r w:rsidRPr="00DE79DE">
        <w:rPr>
          <w:szCs w:val="24"/>
        </w:rPr>
        <w:t xml:space="preserve"> include full plots, half plots and the </w:t>
      </w:r>
      <w:r>
        <w:rPr>
          <w:szCs w:val="24"/>
        </w:rPr>
        <w:t xml:space="preserve">consideration of the </w:t>
      </w:r>
      <w:r w:rsidRPr="00DE79DE">
        <w:rPr>
          <w:szCs w:val="24"/>
        </w:rPr>
        <w:t>introduction of new</w:t>
      </w:r>
      <w:r>
        <w:rPr>
          <w:szCs w:val="24"/>
        </w:rPr>
        <w:t xml:space="preserve"> smaller individual beds</w:t>
      </w:r>
      <w:r w:rsidRPr="00DE79DE">
        <w:rPr>
          <w:szCs w:val="24"/>
        </w:rPr>
        <w:t xml:space="preserve">. </w:t>
      </w:r>
      <w:r>
        <w:rPr>
          <w:rFonts w:cs="Arial"/>
          <w:bCs/>
          <w:szCs w:val="24"/>
        </w:rPr>
        <w:t>An important finding i</w:t>
      </w:r>
      <w:r w:rsidRPr="00DE79DE">
        <w:rPr>
          <w:rFonts w:cs="Arial"/>
          <w:bCs/>
          <w:szCs w:val="24"/>
        </w:rPr>
        <w:t xml:space="preserve">s that the number of people on allotment waiting lists is </w:t>
      </w:r>
      <w:r>
        <w:rPr>
          <w:rFonts w:cs="Arial"/>
          <w:bCs/>
          <w:szCs w:val="24"/>
        </w:rPr>
        <w:t>possibly</w:t>
      </w:r>
      <w:r w:rsidRPr="00DE79DE">
        <w:rPr>
          <w:rFonts w:cs="Arial"/>
          <w:bCs/>
          <w:szCs w:val="24"/>
        </w:rPr>
        <w:t xml:space="preserve"> half the number previously thought, about 1000 people</w:t>
      </w:r>
      <w:r>
        <w:rPr>
          <w:rFonts w:cs="Arial"/>
          <w:bCs/>
          <w:szCs w:val="24"/>
        </w:rPr>
        <w:t xml:space="preserve">. </w:t>
      </w:r>
    </w:p>
    <w:p w:rsidR="00A1046F" w:rsidRPr="00DE79DE" w:rsidRDefault="00A1046F" w:rsidP="00E2101C">
      <w:pPr>
        <w:spacing w:line="360" w:lineRule="auto"/>
        <w:rPr>
          <w:szCs w:val="24"/>
        </w:rPr>
      </w:pPr>
      <w:r w:rsidRPr="00DE79DE">
        <w:rPr>
          <w:rFonts w:cs="Arial"/>
          <w:bCs/>
          <w:szCs w:val="24"/>
        </w:rPr>
        <w:t>An improved, c</w:t>
      </w:r>
      <w:r>
        <w:rPr>
          <w:rFonts w:cs="Arial"/>
          <w:bCs/>
          <w:szCs w:val="24"/>
        </w:rPr>
        <w:t xml:space="preserve">hargeable </w:t>
      </w:r>
      <w:r w:rsidRPr="00DE79DE">
        <w:rPr>
          <w:rFonts w:cs="Arial"/>
          <w:bCs/>
          <w:szCs w:val="24"/>
        </w:rPr>
        <w:t xml:space="preserve">service should </w:t>
      </w:r>
      <w:r>
        <w:rPr>
          <w:rFonts w:cs="Arial"/>
          <w:bCs/>
          <w:szCs w:val="24"/>
        </w:rPr>
        <w:t>be introduced for those on the w</w:t>
      </w:r>
      <w:r w:rsidRPr="00DE79DE">
        <w:rPr>
          <w:rFonts w:cs="Arial"/>
          <w:bCs/>
          <w:szCs w:val="24"/>
        </w:rPr>
        <w:t xml:space="preserve">aiting </w:t>
      </w:r>
      <w:r>
        <w:rPr>
          <w:rFonts w:cs="Arial"/>
          <w:bCs/>
          <w:szCs w:val="24"/>
        </w:rPr>
        <w:t xml:space="preserve">list. People </w:t>
      </w:r>
      <w:r w:rsidRPr="00DE79DE">
        <w:rPr>
          <w:rFonts w:cs="Arial"/>
          <w:bCs/>
          <w:szCs w:val="24"/>
        </w:rPr>
        <w:t xml:space="preserve">should </w:t>
      </w:r>
      <w:r>
        <w:rPr>
          <w:rFonts w:cs="Arial"/>
          <w:bCs/>
          <w:szCs w:val="24"/>
        </w:rPr>
        <w:t>be kept informed of</w:t>
      </w:r>
      <w:r w:rsidRPr="00DE79DE">
        <w:rPr>
          <w:rFonts w:cs="Arial"/>
          <w:bCs/>
          <w:szCs w:val="24"/>
        </w:rPr>
        <w:t xml:space="preserve"> their position on the</w:t>
      </w:r>
      <w:r w:rsidRPr="00DE79DE">
        <w:rPr>
          <w:szCs w:val="24"/>
        </w:rPr>
        <w:t xml:space="preserve"> waiting list, know if there is spare capacity at other sites and have information on training, site open days, and co-</w:t>
      </w:r>
      <w:r>
        <w:rPr>
          <w:szCs w:val="24"/>
        </w:rPr>
        <w:t xml:space="preserve">working opportunities. There </w:t>
      </w:r>
      <w:r w:rsidRPr="00DE79DE">
        <w:rPr>
          <w:szCs w:val="24"/>
        </w:rPr>
        <w:t xml:space="preserve">should be </w:t>
      </w:r>
      <w:r>
        <w:rPr>
          <w:szCs w:val="24"/>
        </w:rPr>
        <w:t xml:space="preserve">better information about </w:t>
      </w:r>
      <w:r w:rsidRPr="00DE79DE">
        <w:rPr>
          <w:szCs w:val="24"/>
        </w:rPr>
        <w:t>the time commitment for different size plots and the alternative optio</w:t>
      </w:r>
      <w:r>
        <w:rPr>
          <w:szCs w:val="24"/>
        </w:rPr>
        <w:t>ns for food growing. O</w:t>
      </w:r>
      <w:r w:rsidRPr="00DE79DE">
        <w:rPr>
          <w:szCs w:val="24"/>
        </w:rPr>
        <w:t xml:space="preserve">nce they start renting an allotment </w:t>
      </w:r>
      <w:r>
        <w:rPr>
          <w:szCs w:val="24"/>
        </w:rPr>
        <w:t xml:space="preserve">many </w:t>
      </w:r>
      <w:r w:rsidRPr="00DE79DE">
        <w:rPr>
          <w:szCs w:val="24"/>
        </w:rPr>
        <w:t>allotmenteers</w:t>
      </w:r>
      <w:r>
        <w:rPr>
          <w:szCs w:val="24"/>
        </w:rPr>
        <w:t xml:space="preserve"> want</w:t>
      </w:r>
      <w:r w:rsidRPr="00DE79DE">
        <w:rPr>
          <w:szCs w:val="24"/>
        </w:rPr>
        <w:t xml:space="preserve"> better training and information and </w:t>
      </w:r>
      <w:r>
        <w:rPr>
          <w:szCs w:val="24"/>
        </w:rPr>
        <w:t xml:space="preserve">to </w:t>
      </w:r>
      <w:r w:rsidRPr="00DE79DE">
        <w:rPr>
          <w:szCs w:val="24"/>
        </w:rPr>
        <w:t xml:space="preserve">have opportunities to be mentored by more experienced growers. </w:t>
      </w:r>
    </w:p>
    <w:p w:rsidR="00A1046F" w:rsidRPr="00DE79DE" w:rsidRDefault="00A1046F" w:rsidP="00E2101C">
      <w:pPr>
        <w:spacing w:line="360" w:lineRule="auto"/>
        <w:rPr>
          <w:rFonts w:cs="Arial"/>
          <w:szCs w:val="24"/>
        </w:rPr>
      </w:pPr>
      <w:r w:rsidRPr="00DE79DE">
        <w:rPr>
          <w:szCs w:val="24"/>
        </w:rPr>
        <w:t>In 2013 there were over 400 empty plots, representing lost income and causing frustration to plot holders and those on the waiting list.  This figure needs to be reduced via streamlining the lettings process, giving better support to site representatives, who manage lettings; and improving ICT systems.</w:t>
      </w:r>
    </w:p>
    <w:p w:rsidR="00A1046F" w:rsidRPr="00DE79DE" w:rsidRDefault="00A1046F" w:rsidP="00E2101C">
      <w:pPr>
        <w:spacing w:line="360" w:lineRule="auto"/>
        <w:rPr>
          <w:szCs w:val="24"/>
        </w:rPr>
      </w:pPr>
      <w:r w:rsidRPr="00DE79DE">
        <w:rPr>
          <w:szCs w:val="24"/>
        </w:rPr>
        <w:t>Allotments play</w:t>
      </w:r>
      <w:r w:rsidRPr="00DE79DE">
        <w:rPr>
          <w:szCs w:val="24"/>
          <w:lang w:val="en-US"/>
        </w:rPr>
        <w:t xml:space="preserve"> a</w:t>
      </w:r>
      <w:r>
        <w:rPr>
          <w:szCs w:val="24"/>
          <w:lang w:val="en-US"/>
        </w:rPr>
        <w:t>n important</w:t>
      </w:r>
      <w:r w:rsidRPr="00DE79DE">
        <w:rPr>
          <w:szCs w:val="24"/>
          <w:lang w:val="en-US"/>
        </w:rPr>
        <w:t xml:space="preserve"> role in conserving the biodiversity of the city. </w:t>
      </w:r>
      <w:r w:rsidRPr="00DE79DE">
        <w:rPr>
          <w:szCs w:val="24"/>
        </w:rPr>
        <w:t>There is good practice already around composting</w:t>
      </w:r>
      <w:r>
        <w:rPr>
          <w:szCs w:val="24"/>
        </w:rPr>
        <w:t>;</w:t>
      </w:r>
      <w:r w:rsidRPr="00DE79DE">
        <w:rPr>
          <w:szCs w:val="24"/>
        </w:rPr>
        <w:t xml:space="preserve"> growing organically</w:t>
      </w:r>
      <w:r>
        <w:rPr>
          <w:szCs w:val="24"/>
        </w:rPr>
        <w:t>;</w:t>
      </w:r>
      <w:r w:rsidRPr="00DE79DE">
        <w:rPr>
          <w:szCs w:val="24"/>
        </w:rPr>
        <w:t xml:space="preserve"> minimising chemical use</w:t>
      </w:r>
      <w:r>
        <w:rPr>
          <w:szCs w:val="24"/>
        </w:rPr>
        <w:t>;</w:t>
      </w:r>
      <w:r w:rsidRPr="00DE79DE">
        <w:rPr>
          <w:szCs w:val="24"/>
        </w:rPr>
        <w:t xml:space="preserve"> and planting schemes that benefit pollinators</w:t>
      </w:r>
      <w:r>
        <w:rPr>
          <w:szCs w:val="24"/>
        </w:rPr>
        <w:t xml:space="preserve"> / bees,</w:t>
      </w:r>
      <w:r w:rsidRPr="00DE79DE">
        <w:rPr>
          <w:szCs w:val="24"/>
        </w:rPr>
        <w:t xml:space="preserve"> </w:t>
      </w:r>
      <w:r>
        <w:rPr>
          <w:szCs w:val="24"/>
        </w:rPr>
        <w:t>but more</w:t>
      </w:r>
      <w:r w:rsidRPr="00DE79DE">
        <w:rPr>
          <w:szCs w:val="24"/>
        </w:rPr>
        <w:t xml:space="preserve"> can be done around </w:t>
      </w:r>
      <w:r>
        <w:rPr>
          <w:szCs w:val="24"/>
        </w:rPr>
        <w:t xml:space="preserve">the </w:t>
      </w:r>
      <w:r w:rsidRPr="00DE79DE">
        <w:rPr>
          <w:szCs w:val="24"/>
        </w:rPr>
        <w:t>management of water usage and rainwater harvesting</w:t>
      </w:r>
      <w:r>
        <w:rPr>
          <w:szCs w:val="24"/>
        </w:rPr>
        <w:t>.</w:t>
      </w:r>
    </w:p>
    <w:p w:rsidR="00A1046F" w:rsidRPr="00DE79DE" w:rsidRDefault="00A1046F" w:rsidP="00E2101C">
      <w:pPr>
        <w:spacing w:line="360" w:lineRule="auto"/>
        <w:rPr>
          <w:szCs w:val="24"/>
        </w:rPr>
      </w:pPr>
      <w:r w:rsidRPr="00DE79DE">
        <w:rPr>
          <w:szCs w:val="24"/>
        </w:rPr>
        <w:t>Allotmenteers already contribute thousands of hours each year in volunteer time. Volunteers run the Allotment Federation and Site Associations, manag</w:t>
      </w:r>
      <w:r>
        <w:rPr>
          <w:szCs w:val="24"/>
        </w:rPr>
        <w:t>e</w:t>
      </w:r>
      <w:r w:rsidRPr="00DE79DE">
        <w:rPr>
          <w:szCs w:val="24"/>
        </w:rPr>
        <w:t xml:space="preserve"> lettings and cultivation notices (Site Rep</w:t>
      </w:r>
      <w:r>
        <w:rPr>
          <w:szCs w:val="24"/>
        </w:rPr>
        <w:t>resentative</w:t>
      </w:r>
      <w:r w:rsidRPr="00DE79DE">
        <w:rPr>
          <w:szCs w:val="24"/>
        </w:rPr>
        <w:t>s) and organise social events, tidy up days and/or routine maintenance at some sites.  The strategy recommends providing greater clarity, accountability and support for the role of Site Rep</w:t>
      </w:r>
      <w:r>
        <w:rPr>
          <w:szCs w:val="24"/>
        </w:rPr>
        <w:t>resentative</w:t>
      </w:r>
      <w:r w:rsidRPr="00DE79DE">
        <w:rPr>
          <w:szCs w:val="24"/>
        </w:rPr>
        <w:t>s,</w:t>
      </w:r>
      <w:r>
        <w:rPr>
          <w:szCs w:val="24"/>
        </w:rPr>
        <w:t xml:space="preserve"> while encouraging more people to participate and increasing the range of </w:t>
      </w:r>
      <w:r w:rsidRPr="00DE79DE">
        <w:rPr>
          <w:szCs w:val="24"/>
        </w:rPr>
        <w:t>opportunities for</w:t>
      </w:r>
      <w:r>
        <w:rPr>
          <w:szCs w:val="24"/>
        </w:rPr>
        <w:t xml:space="preserve"> volunteering</w:t>
      </w:r>
      <w:r w:rsidRPr="00DE79DE">
        <w:rPr>
          <w:szCs w:val="24"/>
        </w:rPr>
        <w:t>.</w:t>
      </w:r>
    </w:p>
    <w:p w:rsidR="00A1046F" w:rsidRPr="00DE79DE" w:rsidRDefault="00A1046F" w:rsidP="00E2101C">
      <w:pPr>
        <w:spacing w:line="360" w:lineRule="auto"/>
      </w:pPr>
      <w:r w:rsidRPr="00DE79DE">
        <w:rPr>
          <w:szCs w:val="24"/>
        </w:rPr>
        <w:t>There is considerable difference</w:t>
      </w:r>
      <w:r>
        <w:rPr>
          <w:szCs w:val="24"/>
        </w:rPr>
        <w:t xml:space="preserve"> in levels of on site participation by allotmenteers</w:t>
      </w:r>
      <w:r w:rsidRPr="00DE79DE">
        <w:rPr>
          <w:szCs w:val="24"/>
        </w:rPr>
        <w:t xml:space="preserve"> across the city ranging from little or</w:t>
      </w:r>
      <w:r>
        <w:rPr>
          <w:szCs w:val="24"/>
        </w:rPr>
        <w:t xml:space="preserve"> no involvement </w:t>
      </w:r>
      <w:r w:rsidRPr="00DE79DE">
        <w:rPr>
          <w:szCs w:val="24"/>
        </w:rPr>
        <w:t xml:space="preserve">to site associations that run shops, organise open days and help with running the site. The strategy recommends that all sites are encouraged </w:t>
      </w:r>
      <w:r>
        <w:rPr>
          <w:szCs w:val="24"/>
        </w:rPr>
        <w:t xml:space="preserve">and helped </w:t>
      </w:r>
      <w:r w:rsidRPr="00DE79DE">
        <w:rPr>
          <w:szCs w:val="24"/>
        </w:rPr>
        <w:t xml:space="preserve">to undertake activities </w:t>
      </w:r>
      <w:r>
        <w:rPr>
          <w:szCs w:val="24"/>
        </w:rPr>
        <w:t>that</w:t>
      </w:r>
      <w:r w:rsidRPr="00DE79DE">
        <w:rPr>
          <w:szCs w:val="24"/>
        </w:rPr>
        <w:t xml:space="preserve"> encourage on site participation and communication. </w:t>
      </w:r>
    </w:p>
    <w:p w:rsidR="00A1046F" w:rsidRPr="00DE79DE" w:rsidRDefault="00A1046F" w:rsidP="00E2101C">
      <w:pPr>
        <w:spacing w:line="360" w:lineRule="auto"/>
        <w:rPr>
          <w:rFonts w:cs="Arial"/>
          <w:szCs w:val="24"/>
        </w:rPr>
      </w:pPr>
      <w:r w:rsidRPr="00DE79DE">
        <w:rPr>
          <w:szCs w:val="24"/>
          <w:shd w:val="clear" w:color="auto" w:fill="FFFFFF"/>
        </w:rPr>
        <w:t>This strategy seeks to w</w:t>
      </w:r>
      <w:r w:rsidRPr="00DE79DE">
        <w:rPr>
          <w:bCs/>
          <w:szCs w:val="24"/>
          <w:shd w:val="clear" w:color="auto" w:fill="FFFFFF"/>
        </w:rPr>
        <w:t xml:space="preserve">ork towards a self-sustaining and efficiently run service that keeps down costs for both tenants and </w:t>
      </w:r>
      <w:r>
        <w:rPr>
          <w:bCs/>
          <w:szCs w:val="24"/>
          <w:shd w:val="clear" w:color="auto" w:fill="FFFFFF"/>
        </w:rPr>
        <w:t>the council</w:t>
      </w:r>
      <w:r w:rsidRPr="00DE79DE">
        <w:rPr>
          <w:bCs/>
          <w:szCs w:val="24"/>
          <w:shd w:val="clear" w:color="auto" w:fill="FFFFFF"/>
        </w:rPr>
        <w:t>. </w:t>
      </w:r>
      <w:r w:rsidRPr="00DE79DE">
        <w:rPr>
          <w:szCs w:val="24"/>
          <w:shd w:val="clear" w:color="auto" w:fill="FFFFFF"/>
        </w:rPr>
        <w:t xml:space="preserve"> Rent rise</w:t>
      </w:r>
      <w:r>
        <w:rPr>
          <w:szCs w:val="24"/>
          <w:shd w:val="clear" w:color="auto" w:fill="FFFFFF"/>
        </w:rPr>
        <w:t xml:space="preserve">s should be minimised and </w:t>
      </w:r>
      <w:r w:rsidRPr="00DE79DE">
        <w:rPr>
          <w:szCs w:val="24"/>
          <w:shd w:val="clear" w:color="auto" w:fill="FFFFFF"/>
        </w:rPr>
        <w:t>avenues explored for reducing costs. A</w:t>
      </w:r>
      <w:r w:rsidRPr="00DE79DE">
        <w:rPr>
          <w:bCs/>
          <w:szCs w:val="24"/>
          <w:shd w:val="clear" w:color="auto" w:fill="FFFFFF"/>
        </w:rPr>
        <w:t>dditional sources of revenue</w:t>
      </w:r>
      <w:r w:rsidRPr="00DE79DE">
        <w:rPr>
          <w:szCs w:val="24"/>
          <w:shd w:val="clear" w:color="auto" w:fill="FFFFFF"/>
        </w:rPr>
        <w:t> should explored, especially services which would benefit plot holders as well as generate income. </w:t>
      </w:r>
      <w:r w:rsidRPr="00DE79DE">
        <w:rPr>
          <w:bCs/>
          <w:szCs w:val="24"/>
          <w:shd w:val="clear" w:color="auto" w:fill="FFFFFF"/>
        </w:rPr>
        <w:t>Grants or sponsorship</w:t>
      </w:r>
      <w:r w:rsidRPr="00DE79DE">
        <w:rPr>
          <w:szCs w:val="24"/>
          <w:shd w:val="clear" w:color="auto" w:fill="FFFFFF"/>
        </w:rPr>
        <w:t> for certain pieces of work should be sought.</w:t>
      </w:r>
      <w:r w:rsidRPr="00DE79DE">
        <w:rPr>
          <w:rFonts w:cs="Arial"/>
          <w:szCs w:val="24"/>
          <w:lang w:val="en-US"/>
        </w:rPr>
        <w:t xml:space="preserve"> There </w:t>
      </w:r>
      <w:r w:rsidRPr="00DE79DE">
        <w:rPr>
          <w:szCs w:val="24"/>
        </w:rPr>
        <w:t>should be a voluntary option to pay a higher rent for those on higher incomes.</w:t>
      </w:r>
      <w:r w:rsidRPr="00DE79DE">
        <w:rPr>
          <w:szCs w:val="24"/>
          <w:shd w:val="clear" w:color="auto" w:fill="FFFFFF"/>
        </w:rPr>
        <w:t xml:space="preserve">  If a concession is not needed, the </w:t>
      </w:r>
      <w:r>
        <w:rPr>
          <w:szCs w:val="24"/>
          <w:shd w:val="clear" w:color="auto" w:fill="FFFFFF"/>
        </w:rPr>
        <w:t>option for</w:t>
      </w:r>
      <w:r w:rsidRPr="00DE79DE">
        <w:rPr>
          <w:szCs w:val="24"/>
          <w:shd w:val="clear" w:color="auto" w:fill="FFFFFF"/>
        </w:rPr>
        <w:t xml:space="preserve"> individuals </w:t>
      </w:r>
      <w:r>
        <w:rPr>
          <w:szCs w:val="24"/>
          <w:shd w:val="clear" w:color="auto" w:fill="FFFFFF"/>
        </w:rPr>
        <w:t>to waive it</w:t>
      </w:r>
      <w:r w:rsidRPr="00DE79DE">
        <w:rPr>
          <w:szCs w:val="24"/>
          <w:shd w:val="clear" w:color="auto" w:fill="FFFFFF"/>
        </w:rPr>
        <w:t xml:space="preserve"> voluntarily should be promoted.</w:t>
      </w:r>
      <w:r w:rsidRPr="00DE79DE">
        <w:rPr>
          <w:rFonts w:cs="Arial"/>
          <w:szCs w:val="24"/>
          <w:lang w:val="en-US"/>
        </w:rPr>
        <w:t xml:space="preserve"> In parallel</w:t>
      </w:r>
      <w:r>
        <w:rPr>
          <w:rFonts w:cs="Arial"/>
          <w:szCs w:val="24"/>
          <w:lang w:val="en-US"/>
        </w:rPr>
        <w:t>,</w:t>
      </w:r>
      <w:r w:rsidRPr="00DE79DE">
        <w:rPr>
          <w:rFonts w:cs="Arial"/>
          <w:szCs w:val="24"/>
          <w:lang w:val="en-US"/>
        </w:rPr>
        <w:t xml:space="preserve"> consideration is needed on </w:t>
      </w:r>
      <w:r w:rsidRPr="00DE79DE">
        <w:rPr>
          <w:szCs w:val="24"/>
          <w:shd w:val="clear" w:color="auto" w:fill="FFFFFF"/>
        </w:rPr>
        <w:t xml:space="preserve">whether </w:t>
      </w:r>
      <w:r w:rsidRPr="00DE79DE">
        <w:rPr>
          <w:szCs w:val="24"/>
        </w:rPr>
        <w:t>concessions for vulnerable groups could be funded via the City’s public health budget</w:t>
      </w:r>
      <w:r>
        <w:rPr>
          <w:rFonts w:cs="Arial"/>
          <w:szCs w:val="24"/>
          <w:lang w:val="en-US"/>
        </w:rPr>
        <w:t>.</w:t>
      </w:r>
    </w:p>
    <w:p w:rsidR="00A1046F" w:rsidRPr="009D3E48" w:rsidRDefault="00A1046F" w:rsidP="009D3E48">
      <w:pPr>
        <w:spacing w:line="360" w:lineRule="auto"/>
        <w:rPr>
          <w:b/>
          <w:sz w:val="36"/>
          <w:szCs w:val="36"/>
        </w:rPr>
      </w:pPr>
      <w:r w:rsidRPr="009D3E48">
        <w:rPr>
          <w:b/>
          <w:bCs/>
          <w:sz w:val="36"/>
          <w:szCs w:val="36"/>
        </w:rPr>
        <w:t>In the longer term,</w:t>
      </w:r>
      <w:r w:rsidRPr="009D3E48">
        <w:rPr>
          <w:b/>
          <w:sz w:val="36"/>
          <w:szCs w:val="36"/>
        </w:rPr>
        <w:t xml:space="preserve"> exploring greater </w:t>
      </w:r>
      <w:r w:rsidRPr="009D3E48">
        <w:rPr>
          <w:b/>
          <w:sz w:val="36"/>
          <w:szCs w:val="36"/>
          <w:lang w:val="en-US"/>
        </w:rPr>
        <w:t xml:space="preserve">self-management on site is needed to strengthen community involvement, encourage participation while promoting sustainability and reducing costs. </w:t>
      </w:r>
      <w:r w:rsidRPr="009D3E48">
        <w:rPr>
          <w:b/>
          <w:sz w:val="36"/>
          <w:szCs w:val="36"/>
        </w:rPr>
        <w:br w:type="page"/>
      </w:r>
      <w:bookmarkStart w:id="7" w:name="_Toc380071889"/>
      <w:r w:rsidRPr="009D3E48">
        <w:rPr>
          <w:b/>
          <w:sz w:val="36"/>
          <w:szCs w:val="36"/>
        </w:rPr>
        <w:t>Introduction</w:t>
      </w:r>
      <w:bookmarkEnd w:id="6"/>
      <w:bookmarkEnd w:id="7"/>
    </w:p>
    <w:p w:rsidR="00A1046F" w:rsidRDefault="00A1046F" w:rsidP="00E2101C">
      <w:pPr>
        <w:pStyle w:val="Heading2"/>
        <w:spacing w:line="360" w:lineRule="auto"/>
      </w:pPr>
      <w:bookmarkStart w:id="8" w:name="_Toc377737161"/>
      <w:bookmarkStart w:id="9" w:name="_Toc380071890"/>
      <w:r>
        <w:t>Purpose of allotments</w:t>
      </w:r>
      <w:bookmarkEnd w:id="8"/>
      <w:bookmarkEnd w:id="9"/>
      <w:r>
        <w:t xml:space="preserve"> </w:t>
      </w:r>
    </w:p>
    <w:p w:rsidR="00A1046F" w:rsidRDefault="00A1046F" w:rsidP="00E2101C">
      <w:pPr>
        <w:spacing w:line="360" w:lineRule="auto"/>
      </w:pPr>
      <w:r w:rsidRPr="00DB4B89">
        <w:t xml:space="preserve">Allotments are primarily about </w:t>
      </w:r>
      <w:r w:rsidRPr="00DB4B89">
        <w:rPr>
          <w:b/>
        </w:rPr>
        <w:t>growing food</w:t>
      </w:r>
      <w:r w:rsidRPr="00DB4B89">
        <w:t xml:space="preserve"> however as the evidence from the </w:t>
      </w:r>
      <w:r>
        <w:t xml:space="preserve">strategy </w:t>
      </w:r>
      <w:r w:rsidRPr="00DB4B89">
        <w:t>consultation shows</w:t>
      </w:r>
      <w:r>
        <w:t>,</w:t>
      </w:r>
      <w:r w:rsidRPr="00DB4B89">
        <w:t xml:space="preserve"> allotments are about ‘more than just the veg’. </w:t>
      </w:r>
    </w:p>
    <w:p w:rsidR="00A1046F" w:rsidRDefault="00A1046F" w:rsidP="00E2101C">
      <w:pPr>
        <w:spacing w:line="360" w:lineRule="auto"/>
      </w:pPr>
      <w:r w:rsidRPr="00DB4B89">
        <w:t xml:space="preserve">The benefits for </w:t>
      </w:r>
      <w:r>
        <w:t xml:space="preserve">the </w:t>
      </w:r>
      <w:r w:rsidRPr="00DB4B89">
        <w:t>mental health and wellbeing of residents</w:t>
      </w:r>
      <w:r>
        <w:t>;</w:t>
      </w:r>
      <w:r w:rsidRPr="00DB4B89">
        <w:t xml:space="preserve"> and the role that allotments play in the city’s network of green spaces are also reasons for ensuring that the allotment community in the city thrives. </w:t>
      </w:r>
      <w:bookmarkStart w:id="10" w:name="_Toc377737162"/>
    </w:p>
    <w:p w:rsidR="00A1046F" w:rsidRPr="00DB4B89" w:rsidRDefault="00A1046F" w:rsidP="00E2101C">
      <w:pPr>
        <w:pStyle w:val="Heading2"/>
        <w:spacing w:line="360" w:lineRule="auto"/>
      </w:pPr>
      <w:bookmarkStart w:id="11" w:name="_Toc380071891"/>
      <w:r w:rsidRPr="00DB4B89">
        <w:t>Why and how was this strategy was developed</w:t>
      </w:r>
      <w:bookmarkEnd w:id="10"/>
      <w:bookmarkEnd w:id="11"/>
    </w:p>
    <w:p w:rsidR="00A1046F" w:rsidRPr="00DB4B89" w:rsidRDefault="00A1046F" w:rsidP="00E2101C">
      <w:pPr>
        <w:spacing w:line="360" w:lineRule="auto"/>
        <w:rPr>
          <w:b/>
        </w:rPr>
      </w:pPr>
      <w:r w:rsidRPr="00DB4B89">
        <w:rPr>
          <w:b/>
        </w:rPr>
        <w:t>Why an allotment strategy for Brighton &amp; Hove</w:t>
      </w:r>
      <w:r>
        <w:rPr>
          <w:b/>
        </w:rPr>
        <w:t>?</w:t>
      </w:r>
    </w:p>
    <w:p w:rsidR="00A1046F" w:rsidRPr="00DB4B89" w:rsidRDefault="00A1046F" w:rsidP="00E2101C">
      <w:pPr>
        <w:pStyle w:val="ListParagraph"/>
        <w:numPr>
          <w:ilvl w:val="0"/>
          <w:numId w:val="8"/>
        </w:numPr>
        <w:spacing w:line="360" w:lineRule="auto"/>
      </w:pPr>
      <w:r w:rsidRPr="00DB4B89">
        <w:t>A lack of an agreed allotment strategy in the past</w:t>
      </w:r>
      <w:r>
        <w:t xml:space="preserve"> had</w:t>
      </w:r>
      <w:r w:rsidRPr="00DB4B89">
        <w:t xml:space="preserve"> </w:t>
      </w:r>
      <w:r>
        <w:t xml:space="preserve">meant </w:t>
      </w:r>
      <w:r w:rsidRPr="00DB4B89">
        <w:t xml:space="preserve">confusion about how priorities </w:t>
      </w:r>
      <w:r>
        <w:t>had</w:t>
      </w:r>
      <w:r w:rsidRPr="00DB4B89">
        <w:t xml:space="preserve"> been</w:t>
      </w:r>
      <w:r>
        <w:t xml:space="preserve"> decided,</w:t>
      </w:r>
      <w:r w:rsidRPr="00DB4B89">
        <w:t xml:space="preserve"> and </w:t>
      </w:r>
      <w:r>
        <w:t xml:space="preserve">how </w:t>
      </w:r>
      <w:r w:rsidRPr="00DB4B89">
        <w:t xml:space="preserve">decisions </w:t>
      </w:r>
      <w:r>
        <w:t xml:space="preserve">were </w:t>
      </w:r>
      <w:r w:rsidRPr="00DB4B89">
        <w:t>made</w:t>
      </w:r>
      <w:r>
        <w:t>,</w:t>
      </w:r>
      <w:r w:rsidRPr="00DB4B89">
        <w:t xml:space="preserve"> leading to communication breakdown between stakeholders. </w:t>
      </w:r>
    </w:p>
    <w:p w:rsidR="00A1046F" w:rsidRPr="00DB4B89" w:rsidRDefault="00A1046F" w:rsidP="00E2101C">
      <w:pPr>
        <w:pStyle w:val="ListParagraph"/>
        <w:numPr>
          <w:ilvl w:val="0"/>
          <w:numId w:val="8"/>
        </w:numPr>
        <w:spacing w:line="360" w:lineRule="auto"/>
      </w:pPr>
      <w:r w:rsidRPr="00DB4B89">
        <w:t>This strategy was developed against a background of reduced</w:t>
      </w:r>
      <w:r>
        <w:t xml:space="preserve"> funding available to the c</w:t>
      </w:r>
      <w:r w:rsidRPr="00DB4B89">
        <w:t>ouncil, which led to controversial price increase proposals for allotment holders</w:t>
      </w:r>
      <w:r>
        <w:t xml:space="preserve"> in 2012</w:t>
      </w:r>
      <w:r w:rsidRPr="00DB4B89">
        <w:t xml:space="preserve">. Other issues were opposition to the council policy on only letting half plots and frustrations around the length of the waiting list. </w:t>
      </w:r>
    </w:p>
    <w:p w:rsidR="00A1046F" w:rsidRPr="00DB4B89" w:rsidRDefault="00A1046F" w:rsidP="00E2101C">
      <w:pPr>
        <w:pStyle w:val="ListParagraph"/>
        <w:numPr>
          <w:ilvl w:val="0"/>
          <w:numId w:val="8"/>
        </w:numPr>
        <w:spacing w:line="360" w:lineRule="auto"/>
      </w:pPr>
      <w:r w:rsidRPr="00DB4B89">
        <w:t xml:space="preserve">The city’s food strategy </w:t>
      </w:r>
      <w:r w:rsidRPr="00DB4B89">
        <w:rPr>
          <w:i/>
        </w:rPr>
        <w:t>Spade to Spoon: Digging Deeper 2012</w:t>
      </w:r>
      <w:r w:rsidRPr="00DB4B89">
        <w:t xml:space="preserve"> recognised the importance of allotments in achieving the ambitions of a sustainable food system and recommended that strategic work on this issue be undertaken.</w:t>
      </w:r>
    </w:p>
    <w:p w:rsidR="00A1046F" w:rsidRPr="00DB4B89" w:rsidRDefault="00A1046F" w:rsidP="00E2101C">
      <w:pPr>
        <w:pStyle w:val="ListParagraph"/>
        <w:numPr>
          <w:ilvl w:val="0"/>
          <w:numId w:val="8"/>
        </w:numPr>
        <w:spacing w:line="360" w:lineRule="auto"/>
      </w:pPr>
      <w:r w:rsidRPr="00DB4B89">
        <w:t>Plot holders and people on the</w:t>
      </w:r>
      <w:r>
        <w:t xml:space="preserve"> waiting list were telling the c</w:t>
      </w:r>
      <w:r w:rsidRPr="00DB4B89">
        <w:t>ouncil and Allotment Federation how important allotments were to them</w:t>
      </w:r>
      <w:r>
        <w:t>,</w:t>
      </w:r>
      <w:r w:rsidRPr="00DB4B89">
        <w:t xml:space="preserve"> and asking for the opportunity to contribute ideas on how the </w:t>
      </w:r>
      <w:r>
        <w:t xml:space="preserve">city’s </w:t>
      </w:r>
      <w:r w:rsidRPr="00DB4B89">
        <w:t>allotment could</w:t>
      </w:r>
      <w:r>
        <w:t xml:space="preserve"> be run in the future</w:t>
      </w:r>
      <w:r w:rsidRPr="00DB4B89">
        <w:t>.</w:t>
      </w:r>
    </w:p>
    <w:p w:rsidR="00A1046F" w:rsidRPr="00DB4B89" w:rsidRDefault="00A1046F" w:rsidP="00E2101C">
      <w:pPr>
        <w:pStyle w:val="ListParagraph"/>
        <w:numPr>
          <w:ilvl w:val="0"/>
          <w:numId w:val="8"/>
        </w:numPr>
        <w:spacing w:line="360" w:lineRule="auto"/>
      </w:pPr>
      <w:r w:rsidRPr="00DB4B89">
        <w:t xml:space="preserve">With 3000+ plot holders and at least twice that number of people involved </w:t>
      </w:r>
      <w:r>
        <w:t xml:space="preserve">in allotments, their </w:t>
      </w:r>
      <w:r w:rsidRPr="00DB4B89">
        <w:t>reasons and benefits will differ. The production of a strategy sought to respect different motivations and respond to the changin</w:t>
      </w:r>
      <w:r>
        <w:t xml:space="preserve">g demographics of allotmenteers; and </w:t>
      </w:r>
      <w:r w:rsidRPr="00DB4B89">
        <w:t xml:space="preserve">maintain a fair service whilst keeping a firm eye on the primary purpose of allotments – food growing. </w:t>
      </w:r>
    </w:p>
    <w:p w:rsidR="00A1046F" w:rsidRPr="00DB4B89" w:rsidRDefault="00A1046F" w:rsidP="00E2101C">
      <w:pPr>
        <w:pStyle w:val="ListParagraph"/>
        <w:spacing w:line="360" w:lineRule="auto"/>
      </w:pPr>
    </w:p>
    <w:p w:rsidR="00A1046F" w:rsidRPr="00A275B1" w:rsidRDefault="00A1046F" w:rsidP="00E2101C">
      <w:pPr>
        <w:spacing w:line="360" w:lineRule="auto"/>
        <w:rPr>
          <w:b/>
          <w:sz w:val="28"/>
          <w:szCs w:val="28"/>
        </w:rPr>
      </w:pPr>
      <w:r w:rsidRPr="00A275B1">
        <w:rPr>
          <w:b/>
          <w:sz w:val="28"/>
          <w:szCs w:val="28"/>
        </w:rPr>
        <w:t>How has the strategy been developed?</w:t>
      </w:r>
    </w:p>
    <w:p w:rsidR="00A1046F" w:rsidRPr="00097A8F" w:rsidRDefault="00A1046F" w:rsidP="00E2101C">
      <w:pPr>
        <w:spacing w:after="120" w:line="360" w:lineRule="auto"/>
        <w:rPr>
          <w:rFonts w:cs="Arial"/>
          <w:szCs w:val="24"/>
        </w:rPr>
      </w:pPr>
      <w:r>
        <w:rPr>
          <w:rFonts w:cs="Arial"/>
          <w:szCs w:val="24"/>
        </w:rPr>
        <w:t>The Allotment S</w:t>
      </w:r>
      <w:r w:rsidRPr="00097A8F">
        <w:rPr>
          <w:rFonts w:cs="Arial"/>
          <w:szCs w:val="24"/>
        </w:rPr>
        <w:t>trategy is co-produced by Brighton &amp; Hove City Council and the Brighton &amp; Hove Allotment Federation (BHAF). A strategy steering group oversaw the p</w:t>
      </w:r>
      <w:r>
        <w:rPr>
          <w:rFonts w:cs="Arial"/>
          <w:szCs w:val="24"/>
        </w:rPr>
        <w:t>rocess with the involvement of council o</w:t>
      </w:r>
      <w:r w:rsidRPr="00097A8F">
        <w:rPr>
          <w:rFonts w:cs="Arial"/>
          <w:szCs w:val="24"/>
        </w:rPr>
        <w:t>fficers, staff from the Public Health team and the Food Partnership. BHAF’s team was elected from its membership and its participation in the strategy discussed at their AGM in March 2013. BHAF members were also invited to participate in strategy working groups that looked at land, governance, finance and research. Regular strategy updates were included in BHAF newsletters and on their website.</w:t>
      </w:r>
    </w:p>
    <w:p w:rsidR="00A1046F" w:rsidRPr="00097A8F" w:rsidRDefault="00A1046F" w:rsidP="00E2101C">
      <w:pPr>
        <w:spacing w:after="120" w:line="360" w:lineRule="auto"/>
        <w:rPr>
          <w:rFonts w:cs="Arial"/>
          <w:szCs w:val="24"/>
        </w:rPr>
      </w:pPr>
      <w:r w:rsidRPr="00097A8F">
        <w:rPr>
          <w:rFonts w:cs="Arial"/>
          <w:szCs w:val="24"/>
        </w:rPr>
        <w:t>Key principles in developing the strategy were:</w:t>
      </w:r>
    </w:p>
    <w:p w:rsidR="00A1046F" w:rsidRPr="00097A8F" w:rsidRDefault="00A1046F" w:rsidP="00E2101C">
      <w:pPr>
        <w:numPr>
          <w:ilvl w:val="0"/>
          <w:numId w:val="32"/>
        </w:numPr>
        <w:spacing w:after="120" w:line="360" w:lineRule="auto"/>
        <w:rPr>
          <w:rFonts w:cs="Arial"/>
          <w:szCs w:val="24"/>
        </w:rPr>
      </w:pPr>
      <w:r w:rsidRPr="004D2588">
        <w:rPr>
          <w:rFonts w:cs="Arial"/>
          <w:b/>
          <w:szCs w:val="24"/>
        </w:rPr>
        <w:t>Partnership</w:t>
      </w:r>
      <w:r w:rsidRPr="00097A8F">
        <w:rPr>
          <w:rFonts w:cs="Arial"/>
          <w:szCs w:val="24"/>
        </w:rPr>
        <w:t>: without the commitment of both the council and the Allotment Federation to jointly look for solutions and commit to resolving them together, this strategy could never have been written. This principle of partnership work will need to</w:t>
      </w:r>
      <w:r>
        <w:rPr>
          <w:rFonts w:cs="Arial"/>
          <w:szCs w:val="24"/>
        </w:rPr>
        <w:t xml:space="preserve"> be</w:t>
      </w:r>
      <w:r w:rsidRPr="00097A8F">
        <w:rPr>
          <w:rFonts w:cs="Arial"/>
          <w:szCs w:val="24"/>
        </w:rPr>
        <w:t xml:space="preserve"> maintained if this strategy is to be successfully implemented.</w:t>
      </w:r>
    </w:p>
    <w:p w:rsidR="00A1046F" w:rsidRPr="00097A8F" w:rsidRDefault="00A1046F" w:rsidP="00E2101C">
      <w:pPr>
        <w:numPr>
          <w:ilvl w:val="0"/>
          <w:numId w:val="32"/>
        </w:numPr>
        <w:spacing w:after="120" w:line="360" w:lineRule="auto"/>
        <w:rPr>
          <w:rFonts w:cs="Arial"/>
          <w:szCs w:val="24"/>
        </w:rPr>
      </w:pPr>
      <w:r w:rsidRPr="004D2588">
        <w:rPr>
          <w:rFonts w:cs="Arial"/>
          <w:b/>
          <w:szCs w:val="24"/>
        </w:rPr>
        <w:t>Informed by evidence</w:t>
      </w:r>
      <w:r w:rsidRPr="00097A8F">
        <w:rPr>
          <w:rFonts w:cs="Arial"/>
          <w:szCs w:val="24"/>
        </w:rPr>
        <w:t>: this included open sharing of information with the strategy steering / working groups about the current way the service is delivered including detailed financial information.</w:t>
      </w:r>
    </w:p>
    <w:p w:rsidR="00A1046F" w:rsidRPr="00097A8F" w:rsidRDefault="00A1046F" w:rsidP="00E2101C">
      <w:pPr>
        <w:numPr>
          <w:ilvl w:val="0"/>
          <w:numId w:val="32"/>
        </w:numPr>
        <w:spacing w:after="120" w:line="360" w:lineRule="auto"/>
        <w:rPr>
          <w:rFonts w:cs="Arial"/>
          <w:szCs w:val="24"/>
        </w:rPr>
      </w:pPr>
      <w:r w:rsidRPr="004D2588">
        <w:rPr>
          <w:rFonts w:cs="Arial"/>
          <w:b/>
          <w:szCs w:val="24"/>
        </w:rPr>
        <w:t>That it would involve a setting down of current practices and future ambitions</w:t>
      </w:r>
      <w:r w:rsidRPr="00097A8F">
        <w:rPr>
          <w:rFonts w:cs="Arial"/>
          <w:szCs w:val="24"/>
        </w:rPr>
        <w:t>: this is so that there is an understanding of where we are (even if the people involved now leave), where we want to be and a framework for making decisions in future.</w:t>
      </w:r>
    </w:p>
    <w:p w:rsidR="00A1046F" w:rsidRPr="00097A8F" w:rsidRDefault="00A1046F" w:rsidP="00E2101C">
      <w:pPr>
        <w:numPr>
          <w:ilvl w:val="0"/>
          <w:numId w:val="32"/>
        </w:numPr>
        <w:spacing w:after="60" w:line="360" w:lineRule="auto"/>
        <w:rPr>
          <w:rFonts w:cs="Arial"/>
          <w:szCs w:val="24"/>
        </w:rPr>
      </w:pPr>
      <w:r w:rsidRPr="004D2588">
        <w:rPr>
          <w:rFonts w:cs="Arial"/>
          <w:b/>
          <w:szCs w:val="24"/>
        </w:rPr>
        <w:t>A bottom up approach</w:t>
      </w:r>
      <w:r w:rsidRPr="00097A8F">
        <w:rPr>
          <w:rFonts w:cs="Arial"/>
          <w:szCs w:val="24"/>
        </w:rPr>
        <w:t>: the strategy was built with a commitment to being led by the allotment community at its heart with time built into the process for consultation and engagement. Consultation included:</w:t>
      </w:r>
    </w:p>
    <w:p w:rsidR="00A1046F" w:rsidRPr="00097A8F" w:rsidRDefault="00A1046F" w:rsidP="00E2101C">
      <w:pPr>
        <w:numPr>
          <w:ilvl w:val="0"/>
          <w:numId w:val="33"/>
        </w:numPr>
        <w:spacing w:after="60" w:line="360" w:lineRule="auto"/>
        <w:rPr>
          <w:rFonts w:cs="Arial"/>
          <w:szCs w:val="24"/>
        </w:rPr>
      </w:pPr>
      <w:r w:rsidRPr="00097A8F">
        <w:rPr>
          <w:rFonts w:cs="Arial"/>
          <w:szCs w:val="24"/>
        </w:rPr>
        <w:t xml:space="preserve">Two very detailed  surveys – of plot holders (808), community plots (9) and of people on the waiting list (901) – which between them gathered over 1700 responses and generated an enormous wealth of information and opinion </w:t>
      </w:r>
    </w:p>
    <w:p w:rsidR="00A1046F" w:rsidRPr="00097A8F" w:rsidRDefault="00A1046F" w:rsidP="00E2101C">
      <w:pPr>
        <w:numPr>
          <w:ilvl w:val="0"/>
          <w:numId w:val="33"/>
        </w:numPr>
        <w:spacing w:after="60" w:line="360" w:lineRule="auto"/>
        <w:rPr>
          <w:rFonts w:cs="Arial"/>
          <w:szCs w:val="24"/>
        </w:rPr>
      </w:pPr>
      <w:r w:rsidRPr="00097A8F">
        <w:rPr>
          <w:rFonts w:cs="Arial"/>
          <w:szCs w:val="24"/>
        </w:rPr>
        <w:t>A consultation event with over 50 attendees</w:t>
      </w:r>
    </w:p>
    <w:p w:rsidR="00A1046F" w:rsidRPr="00097A8F" w:rsidRDefault="00A1046F" w:rsidP="00E2101C">
      <w:pPr>
        <w:numPr>
          <w:ilvl w:val="0"/>
          <w:numId w:val="33"/>
        </w:numPr>
        <w:spacing w:after="60" w:line="360" w:lineRule="auto"/>
        <w:rPr>
          <w:rFonts w:cs="Arial"/>
          <w:szCs w:val="24"/>
        </w:rPr>
      </w:pPr>
      <w:r w:rsidRPr="00097A8F">
        <w:rPr>
          <w:rFonts w:cs="Arial"/>
          <w:szCs w:val="24"/>
        </w:rPr>
        <w:t>A facilitated focus group with 12 site representatives</w:t>
      </w:r>
    </w:p>
    <w:p w:rsidR="00A1046F" w:rsidRPr="00097A8F" w:rsidRDefault="00A1046F" w:rsidP="00E2101C">
      <w:pPr>
        <w:numPr>
          <w:ilvl w:val="0"/>
          <w:numId w:val="33"/>
        </w:numPr>
        <w:spacing w:after="120" w:line="360" w:lineRule="auto"/>
        <w:rPr>
          <w:rFonts w:cs="Arial"/>
          <w:szCs w:val="24"/>
        </w:rPr>
      </w:pPr>
      <w:r>
        <w:rPr>
          <w:rFonts w:cs="Arial"/>
          <w:szCs w:val="24"/>
        </w:rPr>
        <w:t>Interviews with key c</w:t>
      </w:r>
      <w:r w:rsidRPr="00097A8F">
        <w:rPr>
          <w:rFonts w:cs="Arial"/>
          <w:szCs w:val="24"/>
        </w:rPr>
        <w:t>ouncil staff</w:t>
      </w:r>
    </w:p>
    <w:p w:rsidR="00A1046F" w:rsidRPr="00DB4B89" w:rsidRDefault="00A1046F" w:rsidP="00E2101C">
      <w:pPr>
        <w:spacing w:line="360" w:lineRule="auto"/>
      </w:pPr>
      <w:r w:rsidRPr="00097A8F">
        <w:rPr>
          <w:rFonts w:cs="Arial"/>
          <w:szCs w:val="24"/>
        </w:rPr>
        <w:t xml:space="preserve">The consultation work with plot holders and the waiting list and the compilation of the strategy document has been supported by the Brighton &amp; Hove Food Partnership. The Allotment Strategy and Action Plan is recognised as a key area of work in achieving the ambitions set out in ‘Spade to Spoon Digging Deeper: a food strategy for Brighton &amp; Hove’ (2012). </w:t>
      </w:r>
      <w:r w:rsidRPr="00DB4B89">
        <w:t xml:space="preserve">There is detailed information on </w:t>
      </w:r>
      <w:r>
        <w:t>the consultation which took place in</w:t>
      </w:r>
      <w:r w:rsidRPr="00DB4B89">
        <w:t xml:space="preserve"> </w:t>
      </w:r>
      <w:hyperlink w:anchor="_Appendix_1:__1" w:history="1">
        <w:r w:rsidRPr="00432CFC">
          <w:rPr>
            <w:rStyle w:val="Hyperlink"/>
          </w:rPr>
          <w:t>Appendix 1:  Consultation for the Allotment Strategy</w:t>
        </w:r>
      </w:hyperlink>
      <w:r>
        <w:t>.</w:t>
      </w:r>
    </w:p>
    <w:p w:rsidR="00A1046F" w:rsidRPr="00097A8F" w:rsidRDefault="00A1046F" w:rsidP="00E2101C">
      <w:pPr>
        <w:spacing w:after="120" w:line="360" w:lineRule="auto"/>
        <w:rPr>
          <w:rFonts w:cs="Arial"/>
          <w:szCs w:val="24"/>
        </w:rPr>
      </w:pPr>
      <w:r w:rsidRPr="00097A8F">
        <w:rPr>
          <w:rFonts w:cs="Arial"/>
          <w:szCs w:val="24"/>
        </w:rPr>
        <w:t>Because many of the issues covered are of a long term nature the strategy set out a route map for the next 10 years. It is underpinned by an action plan which will be reviewed annually by the Allotment Liaison Group</w:t>
      </w:r>
      <w:r w:rsidRPr="004D2588">
        <w:rPr>
          <w:rFonts w:cs="Arial"/>
          <w:szCs w:val="24"/>
          <w:vertAlign w:val="superscript"/>
        </w:rPr>
        <w:footnoteReference w:id="1"/>
      </w:r>
      <w:r w:rsidRPr="00097A8F">
        <w:rPr>
          <w:rFonts w:cs="Arial"/>
          <w:szCs w:val="24"/>
        </w:rPr>
        <w:t xml:space="preserve">. A full strategy review will take place in 2019. </w:t>
      </w:r>
      <w:r>
        <w:rPr>
          <w:rFonts w:cs="Arial"/>
          <w:szCs w:val="24"/>
        </w:rPr>
        <w:t xml:space="preserve"> This is a living document that will require adaptation over time.</w:t>
      </w:r>
    </w:p>
    <w:p w:rsidR="00A1046F" w:rsidRPr="00DB4B89" w:rsidRDefault="00A1046F" w:rsidP="00E2101C">
      <w:pPr>
        <w:spacing w:line="360" w:lineRule="auto"/>
      </w:pPr>
    </w:p>
    <w:p w:rsidR="00A1046F" w:rsidRPr="00A275B1" w:rsidRDefault="00A1046F" w:rsidP="00E2101C">
      <w:pPr>
        <w:spacing w:line="360" w:lineRule="auto"/>
        <w:rPr>
          <w:b/>
          <w:sz w:val="28"/>
          <w:szCs w:val="28"/>
        </w:rPr>
      </w:pPr>
      <w:bookmarkStart w:id="12" w:name="_Toc377737163"/>
      <w:r w:rsidRPr="00A275B1">
        <w:rPr>
          <w:b/>
          <w:sz w:val="28"/>
          <w:szCs w:val="28"/>
        </w:rPr>
        <w:t>Implementing the strategy</w:t>
      </w:r>
      <w:bookmarkEnd w:id="12"/>
      <w:r w:rsidRPr="00A275B1">
        <w:rPr>
          <w:b/>
          <w:sz w:val="28"/>
          <w:szCs w:val="28"/>
        </w:rPr>
        <w:t xml:space="preserve"> </w:t>
      </w:r>
    </w:p>
    <w:p w:rsidR="00A1046F" w:rsidRPr="00DB4B89" w:rsidRDefault="00A1046F" w:rsidP="00E2101C">
      <w:pPr>
        <w:spacing w:line="360" w:lineRule="auto"/>
      </w:pPr>
      <w:r w:rsidRPr="00DB4B89">
        <w:t xml:space="preserve">This strategy includes an action plan. During Year 1 the strategy steering group will meet quarterly to ensure that momentum against the action plan is </w:t>
      </w:r>
      <w:r>
        <w:t xml:space="preserve">maintained and to allow </w:t>
      </w:r>
      <w:r w:rsidRPr="00DB4B89">
        <w:t>the proposed new structures for the governance of allotments to become established.</w:t>
      </w:r>
    </w:p>
    <w:p w:rsidR="00A1046F" w:rsidRPr="00CA0DD7" w:rsidRDefault="00A1046F" w:rsidP="00E2101C">
      <w:pPr>
        <w:spacing w:line="360" w:lineRule="auto"/>
      </w:pPr>
      <w:r w:rsidRPr="00DB4B89">
        <w:t>The strategy recognises the funding constraints faced by the allotment service and that some of its aspirations will be dependent on securing additional funding.</w:t>
      </w:r>
    </w:p>
    <w:p w:rsidR="00A1046F" w:rsidRPr="00D041D0" w:rsidRDefault="00A1046F" w:rsidP="002B440F">
      <w:pPr>
        <w:pStyle w:val="Heading1"/>
        <w:rPr>
          <w:color w:val="00B050"/>
          <w:szCs w:val="24"/>
        </w:rPr>
      </w:pPr>
      <w:bookmarkStart w:id="13" w:name="_Toc380071892"/>
      <w:bookmarkStart w:id="14" w:name="_Toc377737164"/>
      <w:r>
        <w:t>Vision and O</w:t>
      </w:r>
      <w:r w:rsidRPr="00DB4B89">
        <w:t>bjectives</w:t>
      </w:r>
      <w:bookmarkEnd w:id="13"/>
      <w:r w:rsidRPr="00DB4B89">
        <w:t xml:space="preserve"> </w:t>
      </w:r>
      <w:bookmarkEnd w:id="14"/>
    </w:p>
    <w:p w:rsidR="00A1046F" w:rsidRPr="00A275B1" w:rsidRDefault="00A1046F" w:rsidP="00E2101C">
      <w:pPr>
        <w:pStyle w:val="Heading4"/>
        <w:spacing w:line="360" w:lineRule="auto"/>
        <w:rPr>
          <w:i w:val="0"/>
        </w:rPr>
      </w:pPr>
      <w:r w:rsidRPr="00A275B1">
        <w:rPr>
          <w:i w:val="0"/>
        </w:rPr>
        <w:t xml:space="preserve">The Vision:     </w:t>
      </w:r>
    </w:p>
    <w:p w:rsidR="00A1046F" w:rsidRDefault="00A1046F" w:rsidP="00E2101C">
      <w:pPr>
        <w:pStyle w:val="Heading4"/>
        <w:pBdr>
          <w:top w:val="single" w:sz="4" w:space="1" w:color="auto"/>
          <w:left w:val="single" w:sz="4" w:space="4" w:color="auto"/>
          <w:bottom w:val="single" w:sz="4" w:space="1" w:color="auto"/>
          <w:right w:val="single" w:sz="4" w:space="4" w:color="auto"/>
        </w:pBdr>
        <w:spacing w:line="360" w:lineRule="auto"/>
      </w:pPr>
      <w:r w:rsidRPr="004216B0">
        <w:t xml:space="preserve">Enjoyable, inclusive, sustainable and affordable allotments for </w:t>
      </w:r>
      <w:r>
        <w:t>Brighton &amp; Hove</w:t>
      </w:r>
      <w:r w:rsidRPr="00985600">
        <w:t>.</w:t>
      </w:r>
    </w:p>
    <w:p w:rsidR="00A1046F" w:rsidRPr="00A275B1" w:rsidRDefault="00A1046F" w:rsidP="00E2101C">
      <w:pPr>
        <w:pStyle w:val="Heading4"/>
        <w:spacing w:line="360" w:lineRule="auto"/>
        <w:rPr>
          <w:i w:val="0"/>
        </w:rPr>
      </w:pPr>
      <w:r w:rsidRPr="00A275B1">
        <w:rPr>
          <w:i w:val="0"/>
        </w:rPr>
        <w:t xml:space="preserve">The Objectives:     </w:t>
      </w:r>
    </w:p>
    <w:p w:rsidR="00A1046F" w:rsidRPr="0024271B" w:rsidRDefault="00A1046F" w:rsidP="00E2101C">
      <w:pPr>
        <w:pStyle w:val="Heading4"/>
        <w:spacing w:after="240" w:line="360" w:lineRule="auto"/>
        <w:rPr>
          <w:b w:val="0"/>
          <w:bCs w:val="0"/>
          <w:i w:val="0"/>
          <w:iCs w:val="0"/>
          <w:sz w:val="24"/>
          <w:szCs w:val="22"/>
          <w:lang w:val="en-US"/>
        </w:rPr>
      </w:pPr>
      <w:r w:rsidRPr="0024271B">
        <w:rPr>
          <w:b w:val="0"/>
          <w:bCs w:val="0"/>
          <w:i w:val="0"/>
          <w:iCs w:val="0"/>
          <w:sz w:val="24"/>
          <w:szCs w:val="22"/>
          <w:lang w:val="en-US"/>
        </w:rPr>
        <w:t>1. Provide an economic way for people to produce good quantities of high quality, locally grown food</w:t>
      </w:r>
      <w:r>
        <w:rPr>
          <w:b w:val="0"/>
          <w:bCs w:val="0"/>
          <w:i w:val="0"/>
          <w:iCs w:val="0"/>
          <w:sz w:val="24"/>
          <w:szCs w:val="22"/>
          <w:lang w:val="en-US"/>
        </w:rPr>
        <w:t>.</w:t>
      </w:r>
    </w:p>
    <w:p w:rsidR="00A1046F" w:rsidRDefault="00A1046F" w:rsidP="00E2101C">
      <w:pPr>
        <w:spacing w:line="360" w:lineRule="auto"/>
        <w:rPr>
          <w:lang w:val="en-US"/>
        </w:rPr>
      </w:pPr>
      <w:r>
        <w:rPr>
          <w:lang w:val="en-US"/>
        </w:rPr>
        <w:t>2. Increase the number of people participating in food growing on allotments, so that all sections of the community – particularly the most vulnerable - can enjoy the benefits and fulfill their horticultural potential.</w:t>
      </w:r>
    </w:p>
    <w:p w:rsidR="00A1046F" w:rsidRDefault="00A1046F" w:rsidP="00E2101C">
      <w:pPr>
        <w:spacing w:line="360" w:lineRule="auto"/>
        <w:rPr>
          <w:lang w:val="en-US"/>
        </w:rPr>
      </w:pPr>
      <w:r>
        <w:rPr>
          <w:lang w:val="en-US"/>
        </w:rPr>
        <w:t>3. Ensure sufficient availability of good quality, accessible land for allotments.</w:t>
      </w:r>
    </w:p>
    <w:p w:rsidR="00A1046F" w:rsidRDefault="00A1046F" w:rsidP="00E2101C">
      <w:pPr>
        <w:spacing w:line="360" w:lineRule="auto"/>
        <w:rPr>
          <w:lang w:val="en-US"/>
        </w:rPr>
      </w:pPr>
      <w:r>
        <w:rPr>
          <w:lang w:val="en-US"/>
        </w:rPr>
        <w:t>4. Work towards a self-sustaining and efficiently run service that keeps down costs for both tenants and the council.</w:t>
      </w:r>
    </w:p>
    <w:p w:rsidR="00A1046F" w:rsidRDefault="00A1046F" w:rsidP="00E2101C">
      <w:pPr>
        <w:spacing w:line="360" w:lineRule="auto"/>
        <w:rPr>
          <w:lang w:val="en-US"/>
        </w:rPr>
      </w:pPr>
      <w:r>
        <w:rPr>
          <w:lang w:val="en-US"/>
        </w:rPr>
        <w:t>5. Encourage on site participation to ensure the protection and promotion of allotments for food growing.</w:t>
      </w:r>
    </w:p>
    <w:p w:rsidR="00A1046F" w:rsidRDefault="00A1046F" w:rsidP="00E2101C">
      <w:pPr>
        <w:spacing w:line="360" w:lineRule="auto"/>
        <w:rPr>
          <w:lang w:val="en-US"/>
        </w:rPr>
      </w:pPr>
      <w:r>
        <w:rPr>
          <w:lang w:val="en-US"/>
        </w:rPr>
        <w:t xml:space="preserve">6. Support the very best practice in growing, so that allotments are a source of education and inspiration for the whole city in good food and healthy living. </w:t>
      </w:r>
    </w:p>
    <w:p w:rsidR="00A1046F" w:rsidRDefault="00A1046F" w:rsidP="00E2101C">
      <w:pPr>
        <w:spacing w:line="360" w:lineRule="auto"/>
        <w:rPr>
          <w:lang w:val="en-US"/>
        </w:rPr>
      </w:pPr>
      <w:r>
        <w:rPr>
          <w:lang w:val="en-US"/>
        </w:rPr>
        <w:t>7. Ensure that the allotment sites</w:t>
      </w:r>
      <w:r>
        <w:rPr>
          <w:color w:val="000080"/>
          <w:lang w:val="en-US"/>
        </w:rPr>
        <w:t xml:space="preserve">, </w:t>
      </w:r>
      <w:r w:rsidRPr="00DC661B">
        <w:rPr>
          <w:lang w:val="en-US"/>
        </w:rPr>
        <w:t>alongside the</w:t>
      </w:r>
      <w:r w:rsidRPr="0024271B">
        <w:rPr>
          <w:lang w:val="en-US"/>
        </w:rPr>
        <w:t xml:space="preserve"> main role of food growing,</w:t>
      </w:r>
      <w:r>
        <w:rPr>
          <w:color w:val="000080"/>
          <w:lang w:val="en-US"/>
        </w:rPr>
        <w:t xml:space="preserve"> </w:t>
      </w:r>
      <w:r>
        <w:rPr>
          <w:lang w:val="en-US"/>
        </w:rPr>
        <w:t>play a role in conserving the biodiversity of the city contributing to a healthy living environment.</w:t>
      </w:r>
    </w:p>
    <w:p w:rsidR="00A1046F" w:rsidRDefault="00A1046F" w:rsidP="00E2101C">
      <w:pPr>
        <w:spacing w:line="360" w:lineRule="auto"/>
        <w:rPr>
          <w:lang w:val="en-US"/>
        </w:rPr>
      </w:pPr>
      <w:r>
        <w:rPr>
          <w:lang w:val="en-US"/>
        </w:rPr>
        <w:t>8. Take a co-operative and participative approach to running the service and developing allotment policies and practices.</w:t>
      </w:r>
    </w:p>
    <w:p w:rsidR="00A1046F" w:rsidRDefault="00A1046F" w:rsidP="00E2101C">
      <w:pPr>
        <w:spacing w:line="360" w:lineRule="auto"/>
        <w:rPr>
          <w:lang w:val="en-US"/>
        </w:rPr>
      </w:pPr>
      <w:r>
        <w:rPr>
          <w:lang w:val="en-US"/>
        </w:rPr>
        <w:t>9. Ensure that learning and evidence gathered from the development of this strategy is shared within the city and used to inform other policy work.</w:t>
      </w:r>
    </w:p>
    <w:p w:rsidR="00A1046F" w:rsidRDefault="00A1046F" w:rsidP="00E2101C">
      <w:pPr>
        <w:spacing w:line="360" w:lineRule="auto"/>
      </w:pPr>
    </w:p>
    <w:p w:rsidR="00A1046F" w:rsidRPr="00184653" w:rsidRDefault="00A1046F" w:rsidP="002B440F">
      <w:pPr>
        <w:pStyle w:val="Heading1"/>
      </w:pPr>
      <w:bookmarkStart w:id="15" w:name="_Toc377737165"/>
      <w:bookmarkStart w:id="16" w:name="_Toc380071893"/>
      <w:r w:rsidRPr="00184653">
        <w:t>Allotment</w:t>
      </w:r>
      <w:r>
        <w:t>s</w:t>
      </w:r>
      <w:r w:rsidRPr="00184653">
        <w:t xml:space="preserve">: </w:t>
      </w:r>
      <w:r>
        <w:t>T</w:t>
      </w:r>
      <w:r w:rsidRPr="00184653">
        <w:t xml:space="preserve">he </w:t>
      </w:r>
      <w:r>
        <w:t>C</w:t>
      </w:r>
      <w:r w:rsidRPr="00184653">
        <w:t>ontext</w:t>
      </w:r>
      <w:bookmarkEnd w:id="15"/>
      <w:bookmarkEnd w:id="16"/>
    </w:p>
    <w:p w:rsidR="00A1046F" w:rsidRPr="00A275B1" w:rsidRDefault="00A1046F" w:rsidP="00E2101C">
      <w:pPr>
        <w:pStyle w:val="Heading4"/>
        <w:spacing w:before="0" w:line="360" w:lineRule="auto"/>
        <w:contextualSpacing/>
        <w:rPr>
          <w:i w:val="0"/>
        </w:rPr>
      </w:pPr>
      <w:r>
        <w:rPr>
          <w:i w:val="0"/>
        </w:rPr>
        <w:t>History of a</w:t>
      </w:r>
      <w:r w:rsidRPr="00A275B1">
        <w:rPr>
          <w:i w:val="0"/>
        </w:rPr>
        <w:t xml:space="preserve">llotment </w:t>
      </w:r>
      <w:r>
        <w:rPr>
          <w:i w:val="0"/>
        </w:rPr>
        <w:t>p</w:t>
      </w:r>
      <w:r w:rsidRPr="00A275B1">
        <w:rPr>
          <w:i w:val="0"/>
        </w:rPr>
        <w:t>rovision</w:t>
      </w:r>
    </w:p>
    <w:p w:rsidR="00A1046F" w:rsidRDefault="00A1046F" w:rsidP="00E2101C">
      <w:pPr>
        <w:spacing w:line="360" w:lineRule="auto"/>
        <w:contextualSpacing/>
        <w:rPr>
          <w:rFonts w:cs="Arial"/>
          <w:szCs w:val="24"/>
        </w:rPr>
      </w:pPr>
      <w:r>
        <w:rPr>
          <w:rFonts w:cs="Arial"/>
          <w:szCs w:val="24"/>
        </w:rPr>
        <w:t>Allotments came about as a result of t</w:t>
      </w:r>
      <w:r w:rsidRPr="002C5240">
        <w:rPr>
          <w:rFonts w:cs="Arial"/>
          <w:szCs w:val="24"/>
        </w:rPr>
        <w:t>he Enclosure Acts of the 18th and 19</w:t>
      </w:r>
      <w:r w:rsidRPr="002C5240">
        <w:rPr>
          <w:rFonts w:cs="Arial"/>
          <w:szCs w:val="24"/>
          <w:vertAlign w:val="superscript"/>
        </w:rPr>
        <w:t>th</w:t>
      </w:r>
      <w:r>
        <w:rPr>
          <w:rFonts w:cs="Arial"/>
          <w:szCs w:val="24"/>
        </w:rPr>
        <w:t xml:space="preserve"> Centuries. These </w:t>
      </w:r>
      <w:r w:rsidRPr="002C5240">
        <w:rPr>
          <w:rFonts w:cs="Arial"/>
          <w:szCs w:val="24"/>
        </w:rPr>
        <w:t>were a series of Acts of Parliament which enclosed the open fields and common land across the country</w:t>
      </w:r>
      <w:r>
        <w:rPr>
          <w:rFonts w:cs="Arial"/>
          <w:szCs w:val="24"/>
        </w:rPr>
        <w:t xml:space="preserve"> and</w:t>
      </w:r>
      <w:r w:rsidRPr="002C5240">
        <w:rPr>
          <w:rFonts w:cs="Arial"/>
          <w:szCs w:val="24"/>
        </w:rPr>
        <w:t xml:space="preserve"> removed the existing rights of </w:t>
      </w:r>
      <w:r>
        <w:rPr>
          <w:rFonts w:cs="Arial"/>
          <w:szCs w:val="24"/>
        </w:rPr>
        <w:t xml:space="preserve">local people to grow food on </w:t>
      </w:r>
      <w:r w:rsidRPr="002C5240">
        <w:rPr>
          <w:rFonts w:cs="Arial"/>
          <w:szCs w:val="24"/>
        </w:rPr>
        <w:t xml:space="preserve">previously common land. </w:t>
      </w:r>
    </w:p>
    <w:p w:rsidR="00A1046F" w:rsidRDefault="00A1046F" w:rsidP="00E2101C">
      <w:pPr>
        <w:spacing w:line="360" w:lineRule="auto"/>
        <w:contextualSpacing/>
        <w:rPr>
          <w:rFonts w:cs="Arial"/>
          <w:szCs w:val="24"/>
        </w:rPr>
      </w:pPr>
    </w:p>
    <w:p w:rsidR="00A1046F" w:rsidRDefault="00A1046F" w:rsidP="00E2101C">
      <w:pPr>
        <w:spacing w:line="360" w:lineRule="auto"/>
        <w:contextualSpacing/>
        <w:rPr>
          <w:rFonts w:cs="Arial"/>
          <w:szCs w:val="24"/>
        </w:rPr>
      </w:pPr>
      <w:r w:rsidRPr="002C5240">
        <w:rPr>
          <w:rFonts w:cs="Arial"/>
          <w:szCs w:val="24"/>
        </w:rPr>
        <w:t xml:space="preserve">The right to an allotment was promoted by the Victorians and was eventually made law in the ‘1908 Smallholdings and Allotments Act’.  Allotments were traditionally rented by those on lower incomes but during the World Wars and the </w:t>
      </w:r>
      <w:r>
        <w:rPr>
          <w:rFonts w:cs="Arial"/>
          <w:szCs w:val="24"/>
        </w:rPr>
        <w:t>‘</w:t>
      </w:r>
      <w:r w:rsidRPr="002C5240">
        <w:rPr>
          <w:rFonts w:cs="Arial"/>
          <w:szCs w:val="24"/>
        </w:rPr>
        <w:t>Dig for Victory</w:t>
      </w:r>
      <w:r>
        <w:rPr>
          <w:rFonts w:cs="Arial"/>
          <w:szCs w:val="24"/>
        </w:rPr>
        <w:t>’</w:t>
      </w:r>
      <w:r w:rsidRPr="002C5240">
        <w:rPr>
          <w:rFonts w:cs="Arial"/>
          <w:szCs w:val="24"/>
        </w:rPr>
        <w:t xml:space="preserve"> </w:t>
      </w:r>
      <w:r>
        <w:rPr>
          <w:rFonts w:cs="Arial"/>
          <w:szCs w:val="24"/>
        </w:rPr>
        <w:t>c</w:t>
      </w:r>
      <w:r w:rsidRPr="002C5240">
        <w:rPr>
          <w:rFonts w:cs="Arial"/>
          <w:szCs w:val="24"/>
        </w:rPr>
        <w:t>ampaigns</w:t>
      </w:r>
      <w:r>
        <w:rPr>
          <w:rFonts w:cs="Arial"/>
          <w:szCs w:val="24"/>
        </w:rPr>
        <w:t xml:space="preserve"> they were more widely used</w:t>
      </w:r>
      <w:r w:rsidRPr="002C5240">
        <w:rPr>
          <w:rFonts w:cs="Arial"/>
          <w:szCs w:val="24"/>
        </w:rPr>
        <w:t xml:space="preserve">. </w:t>
      </w:r>
      <w:r>
        <w:rPr>
          <w:rFonts w:cs="Arial"/>
          <w:szCs w:val="24"/>
        </w:rPr>
        <w:t xml:space="preserve">There is more information on allotment legislation in </w:t>
      </w:r>
      <w:hyperlink w:anchor="_Appendix_3:_Allotment" w:history="1">
        <w:r w:rsidRPr="00D22DE6">
          <w:rPr>
            <w:rStyle w:val="Hyperlink"/>
            <w:rFonts w:cs="Arial"/>
            <w:szCs w:val="24"/>
          </w:rPr>
          <w:t>Appendix 3: Allotment legislation &amp; modern interpretation</w:t>
        </w:r>
      </w:hyperlink>
      <w:r>
        <w:rPr>
          <w:rFonts w:cs="Arial"/>
          <w:szCs w:val="24"/>
        </w:rPr>
        <w:t>.</w:t>
      </w:r>
    </w:p>
    <w:p w:rsidR="00A1046F" w:rsidRPr="00A275B1" w:rsidRDefault="00A1046F" w:rsidP="00E2101C">
      <w:pPr>
        <w:pStyle w:val="Heading4"/>
        <w:spacing w:before="0" w:line="360" w:lineRule="auto"/>
        <w:contextualSpacing/>
        <w:rPr>
          <w:i w:val="0"/>
        </w:rPr>
      </w:pPr>
      <w:r w:rsidRPr="00A275B1">
        <w:rPr>
          <w:i w:val="0"/>
        </w:rPr>
        <w:t>Allotments in Brighton &amp; Hove</w:t>
      </w:r>
    </w:p>
    <w:p w:rsidR="00A1046F" w:rsidRPr="005D4E1E" w:rsidRDefault="00A1046F" w:rsidP="00E2101C">
      <w:pPr>
        <w:autoSpaceDE w:val="0"/>
        <w:autoSpaceDN w:val="0"/>
        <w:adjustRightInd w:val="0"/>
        <w:spacing w:after="0" w:line="360" w:lineRule="auto"/>
        <w:contextualSpacing/>
        <w:rPr>
          <w:color w:val="000000"/>
        </w:rPr>
      </w:pPr>
      <w:r w:rsidRPr="005D4E1E">
        <w:rPr>
          <w:color w:val="000000"/>
        </w:rPr>
        <w:t xml:space="preserve">The service is managed by </w:t>
      </w:r>
      <w:r>
        <w:rPr>
          <w:color w:val="000000"/>
        </w:rPr>
        <w:t>the council</w:t>
      </w:r>
      <w:r w:rsidRPr="005D4E1E">
        <w:rPr>
          <w:color w:val="000000"/>
        </w:rPr>
        <w:t xml:space="preserve">on land owned by them. </w:t>
      </w:r>
      <w:r>
        <w:rPr>
          <w:color w:val="000000"/>
        </w:rPr>
        <w:t xml:space="preserve"> </w:t>
      </w:r>
      <w:r w:rsidRPr="005D4E1E">
        <w:rPr>
          <w:color w:val="000000"/>
        </w:rPr>
        <w:t>It is one of the largest allotment services in the country. There are</w:t>
      </w:r>
      <w:r w:rsidRPr="005D4E1E">
        <w:rPr>
          <w:rFonts w:cs="Arial"/>
          <w:bCs/>
          <w:color w:val="000000"/>
          <w:szCs w:val="24"/>
        </w:rPr>
        <w:t xml:space="preserve"> 37 </w:t>
      </w:r>
      <w:r>
        <w:rPr>
          <w:color w:val="000000"/>
        </w:rPr>
        <w:t>a</w:t>
      </w:r>
      <w:r w:rsidRPr="005D4E1E">
        <w:rPr>
          <w:color w:val="000000"/>
        </w:rPr>
        <w:t>llotment sites</w:t>
      </w:r>
      <w:r>
        <w:rPr>
          <w:color w:val="000000"/>
        </w:rPr>
        <w:t xml:space="preserve"> </w:t>
      </w:r>
      <w:r w:rsidRPr="005D4E1E">
        <w:rPr>
          <w:color w:val="000000"/>
        </w:rPr>
        <w:t>with</w:t>
      </w:r>
      <w:r>
        <w:rPr>
          <w:rFonts w:cs="Arial"/>
          <w:bCs/>
          <w:color w:val="000000"/>
          <w:szCs w:val="24"/>
        </w:rPr>
        <w:t xml:space="preserve"> </w:t>
      </w:r>
      <w:r>
        <w:rPr>
          <w:color w:val="000000"/>
        </w:rPr>
        <w:t>3092</w:t>
      </w:r>
      <w:r w:rsidRPr="005D4E1E">
        <w:rPr>
          <w:color w:val="000000"/>
        </w:rPr>
        <w:t xml:space="preserve"> plot holders</w:t>
      </w:r>
      <w:r>
        <w:rPr>
          <w:rStyle w:val="FootnoteReference"/>
          <w:color w:val="000000"/>
        </w:rPr>
        <w:footnoteReference w:id="2"/>
      </w:r>
      <w:r w:rsidRPr="005D4E1E">
        <w:rPr>
          <w:color w:val="000000"/>
        </w:rPr>
        <w:t>.</w:t>
      </w:r>
      <w:r>
        <w:rPr>
          <w:color w:val="000000"/>
        </w:rPr>
        <w:t xml:space="preserve">  </w:t>
      </w:r>
      <w:r w:rsidRPr="005D4E1E">
        <w:rPr>
          <w:color w:val="000000"/>
        </w:rPr>
        <w:t xml:space="preserve">There are </w:t>
      </w:r>
      <w:r>
        <w:rPr>
          <w:color w:val="000000"/>
        </w:rPr>
        <w:t>30</w:t>
      </w:r>
      <w:r w:rsidRPr="005D4E1E">
        <w:rPr>
          <w:color w:val="000000"/>
        </w:rPr>
        <w:t xml:space="preserve"> community plots used by volunteers and/or service users of voluntary sector organisations. </w:t>
      </w:r>
      <w:r w:rsidRPr="00016E1A">
        <w:rPr>
          <w:rFonts w:ascii="Helvetica" w:hAnsi="Helvetica"/>
          <w:color w:val="000000"/>
          <w:szCs w:val="24"/>
        </w:rPr>
        <w:t>Three sites provide specific features for limited mobility users</w:t>
      </w:r>
      <w:r>
        <w:rPr>
          <w:rFonts w:ascii="Helvetica" w:hAnsi="Helvetica"/>
          <w:color w:val="000000"/>
          <w:szCs w:val="24"/>
        </w:rPr>
        <w:t xml:space="preserve"> (18 plots).</w:t>
      </w:r>
      <w:r w:rsidRPr="00016E1A">
        <w:rPr>
          <w:color w:val="000000"/>
          <w:szCs w:val="24"/>
        </w:rPr>
        <w:t xml:space="preserve"> </w:t>
      </w:r>
      <w:r>
        <w:rPr>
          <w:color w:val="000000"/>
          <w:szCs w:val="24"/>
        </w:rPr>
        <w:t>The response to th</w:t>
      </w:r>
      <w:r w:rsidRPr="005D4E1E">
        <w:rPr>
          <w:color w:val="000000"/>
        </w:rPr>
        <w:t xml:space="preserve">e strategy survey suggests that 6000+ adults regularly take part in allotment gardening. </w:t>
      </w:r>
    </w:p>
    <w:p w:rsidR="00A1046F" w:rsidRPr="005D4E1E" w:rsidRDefault="00A1046F" w:rsidP="00E2101C">
      <w:pPr>
        <w:autoSpaceDE w:val="0"/>
        <w:autoSpaceDN w:val="0"/>
        <w:adjustRightInd w:val="0"/>
        <w:spacing w:after="0" w:line="360" w:lineRule="auto"/>
        <w:contextualSpacing/>
        <w:rPr>
          <w:rFonts w:cs="Arial"/>
          <w:bCs/>
          <w:color w:val="000000"/>
          <w:szCs w:val="24"/>
        </w:rPr>
      </w:pPr>
    </w:p>
    <w:p w:rsidR="00A1046F" w:rsidRPr="005D4E1E" w:rsidRDefault="00A1046F" w:rsidP="00E2101C">
      <w:pPr>
        <w:spacing w:line="360" w:lineRule="auto"/>
        <w:contextualSpacing/>
        <w:rPr>
          <w:color w:val="000000"/>
        </w:rPr>
      </w:pPr>
      <w:r w:rsidRPr="005D4E1E">
        <w:rPr>
          <w:color w:val="000000"/>
        </w:rPr>
        <w:t>In addition to allotment growing, there is a thriving grow-your-own</w:t>
      </w:r>
      <w:r>
        <w:rPr>
          <w:color w:val="000000"/>
        </w:rPr>
        <w:t xml:space="preserve"> culture in the city including 4</w:t>
      </w:r>
      <w:r w:rsidRPr="005D4E1E">
        <w:rPr>
          <w:color w:val="000000"/>
        </w:rPr>
        <w:t>5 community food growing projects</w:t>
      </w:r>
      <w:r>
        <w:rPr>
          <w:color w:val="000000"/>
        </w:rPr>
        <w:t xml:space="preserve"> on land other than allotments</w:t>
      </w:r>
      <w:r w:rsidRPr="005D4E1E">
        <w:rPr>
          <w:color w:val="000000"/>
        </w:rPr>
        <w:t xml:space="preserve">. </w:t>
      </w:r>
    </w:p>
    <w:p w:rsidR="00A1046F" w:rsidRPr="00A275B1" w:rsidRDefault="00A1046F" w:rsidP="00E2101C">
      <w:pPr>
        <w:pStyle w:val="Heading4"/>
        <w:spacing w:before="0" w:line="360" w:lineRule="auto"/>
        <w:contextualSpacing/>
        <w:rPr>
          <w:i w:val="0"/>
        </w:rPr>
      </w:pPr>
      <w:r w:rsidRPr="00A275B1">
        <w:rPr>
          <w:i w:val="0"/>
        </w:rPr>
        <w:t>Profile of plot holders</w:t>
      </w:r>
    </w:p>
    <w:p w:rsidR="00A1046F" w:rsidRPr="007B7388" w:rsidRDefault="00A1046F" w:rsidP="00E2101C">
      <w:pPr>
        <w:autoSpaceDE w:val="0"/>
        <w:autoSpaceDN w:val="0"/>
        <w:adjustRightInd w:val="0"/>
        <w:spacing w:after="0" w:line="360" w:lineRule="auto"/>
        <w:contextualSpacing/>
        <w:rPr>
          <w:rFonts w:cs="Arial"/>
          <w:bCs/>
          <w:szCs w:val="24"/>
        </w:rPr>
      </w:pPr>
      <w:r w:rsidRPr="007B7388">
        <w:rPr>
          <w:rFonts w:cs="Arial"/>
          <w:bCs/>
          <w:szCs w:val="24"/>
        </w:rPr>
        <w:t xml:space="preserve">More information on plot holders can be found in </w:t>
      </w:r>
      <w:hyperlink w:anchor="_Appendix_1:__1" w:history="1">
        <w:r w:rsidRPr="004F5EBE">
          <w:rPr>
            <w:rStyle w:val="Hyperlink"/>
            <w:rFonts w:cs="Arial"/>
            <w:bCs/>
            <w:szCs w:val="24"/>
          </w:rPr>
          <w:t>App</w:t>
        </w:r>
        <w:r>
          <w:rPr>
            <w:rStyle w:val="Hyperlink"/>
            <w:rFonts w:cs="Arial"/>
            <w:bCs/>
            <w:szCs w:val="24"/>
          </w:rPr>
          <w:t>endix 1:  Consultation for the allotment s</w:t>
        </w:r>
        <w:r w:rsidRPr="004F5EBE">
          <w:rPr>
            <w:rStyle w:val="Hyperlink"/>
            <w:rFonts w:cs="Arial"/>
            <w:bCs/>
            <w:szCs w:val="24"/>
          </w:rPr>
          <w:t>trategy</w:t>
        </w:r>
      </w:hyperlink>
      <w:r>
        <w:rPr>
          <w:rFonts w:cs="Arial"/>
          <w:bCs/>
          <w:szCs w:val="24"/>
        </w:rPr>
        <w:t xml:space="preserve"> </w:t>
      </w:r>
      <w:r w:rsidRPr="007B7388">
        <w:rPr>
          <w:rFonts w:cs="Arial"/>
          <w:bCs/>
          <w:szCs w:val="24"/>
        </w:rPr>
        <w:t>but some key point</w:t>
      </w:r>
      <w:r>
        <w:rPr>
          <w:rFonts w:cs="Arial"/>
          <w:bCs/>
          <w:szCs w:val="24"/>
        </w:rPr>
        <w:t>s</w:t>
      </w:r>
      <w:r w:rsidRPr="007B7388">
        <w:rPr>
          <w:rFonts w:cs="Arial"/>
          <w:bCs/>
          <w:szCs w:val="24"/>
        </w:rPr>
        <w:t xml:space="preserve"> to note are:</w:t>
      </w:r>
    </w:p>
    <w:p w:rsidR="00A1046F" w:rsidRPr="007B7388" w:rsidRDefault="00A1046F" w:rsidP="00E2101C">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contextualSpacing/>
        <w:rPr>
          <w:rFonts w:cs="Arial"/>
          <w:b/>
          <w:bCs/>
          <w:szCs w:val="24"/>
        </w:rPr>
      </w:pPr>
      <w:r w:rsidRPr="007B7388">
        <w:rPr>
          <w:rFonts w:cs="Arial"/>
          <w:b/>
          <w:bCs/>
          <w:szCs w:val="24"/>
        </w:rPr>
        <w:t>Information from Council statistics on plot holders (as of Sept 13)</w:t>
      </w:r>
    </w:p>
    <w:p w:rsidR="00A1046F" w:rsidRPr="007B7388" w:rsidRDefault="00A1046F" w:rsidP="00E2101C">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cs="Arial"/>
          <w:bCs/>
          <w:szCs w:val="24"/>
        </w:rPr>
      </w:pPr>
      <w:r w:rsidRPr="007B7388">
        <w:rPr>
          <w:rFonts w:cs="Arial"/>
          <w:bCs/>
          <w:szCs w:val="24"/>
        </w:rPr>
        <w:t xml:space="preserve">Plot holders are </w:t>
      </w:r>
      <w:r>
        <w:rPr>
          <w:rFonts w:cs="Arial"/>
          <w:bCs/>
          <w:szCs w:val="24"/>
        </w:rPr>
        <w:t xml:space="preserve">now </w:t>
      </w:r>
      <w:r w:rsidRPr="007B7388">
        <w:rPr>
          <w:rFonts w:cs="Arial"/>
          <w:bCs/>
          <w:szCs w:val="24"/>
        </w:rPr>
        <w:t>45% male, 53% female (2% n</w:t>
      </w:r>
      <w:r>
        <w:rPr>
          <w:rFonts w:cs="Arial"/>
          <w:bCs/>
          <w:szCs w:val="24"/>
        </w:rPr>
        <w:t>ot known/not applicable</w:t>
      </w:r>
      <w:r w:rsidRPr="007B7388">
        <w:rPr>
          <w:rFonts w:cs="Arial"/>
          <w:bCs/>
          <w:szCs w:val="24"/>
        </w:rPr>
        <w:t>)</w:t>
      </w:r>
      <w:r>
        <w:rPr>
          <w:rFonts w:cs="Arial"/>
          <w:bCs/>
          <w:szCs w:val="24"/>
        </w:rPr>
        <w:t xml:space="preserve"> - whereas in the past more men were plot holders than women </w:t>
      </w:r>
    </w:p>
    <w:p w:rsidR="00A1046F" w:rsidRPr="007B7388" w:rsidRDefault="00A1046F" w:rsidP="00E2101C">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cs="Arial"/>
          <w:bCs/>
          <w:szCs w:val="24"/>
        </w:rPr>
      </w:pPr>
      <w:r w:rsidRPr="007B7388">
        <w:rPr>
          <w:rFonts w:cs="Arial"/>
          <w:bCs/>
          <w:szCs w:val="24"/>
        </w:rPr>
        <w:t>The majority are in the 44-63 year old age bracket</w:t>
      </w:r>
    </w:p>
    <w:p w:rsidR="00A1046F" w:rsidRPr="00BB0F0A" w:rsidRDefault="00A1046F" w:rsidP="00E2101C">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cs="Arial"/>
          <w:bCs/>
          <w:szCs w:val="24"/>
        </w:rPr>
      </w:pPr>
      <w:r w:rsidRPr="00BB0F0A">
        <w:rPr>
          <w:rFonts w:cs="Arial"/>
          <w:bCs/>
          <w:szCs w:val="24"/>
        </w:rPr>
        <w:t>412 (or 15%) are over 64</w:t>
      </w:r>
    </w:p>
    <w:p w:rsidR="00A1046F" w:rsidRPr="00BB0F0A" w:rsidRDefault="00A1046F" w:rsidP="00E2101C">
      <w:pPr>
        <w:pStyle w:val="ListParagraph"/>
        <w:numPr>
          <w:ilvl w:val="0"/>
          <w:numId w:val="5"/>
        </w:num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cs="Arial"/>
          <w:bCs/>
          <w:szCs w:val="24"/>
        </w:rPr>
      </w:pPr>
      <w:r w:rsidRPr="00BB0F0A">
        <w:rPr>
          <w:rFonts w:cs="Arial"/>
          <w:bCs/>
          <w:szCs w:val="24"/>
        </w:rPr>
        <w:t>Over time the profile of the allotment community has been getting younger</w:t>
      </w:r>
      <w:r>
        <w:rPr>
          <w:rFonts w:cs="Arial"/>
          <w:bCs/>
          <w:szCs w:val="24"/>
        </w:rPr>
        <w:t>.</w:t>
      </w:r>
      <w:r w:rsidRPr="00BB0F0A">
        <w:rPr>
          <w:rFonts w:cs="Arial"/>
          <w:bCs/>
          <w:szCs w:val="24"/>
        </w:rPr>
        <w:t xml:space="preserve"> </w:t>
      </w:r>
    </w:p>
    <w:p w:rsidR="00A1046F" w:rsidRPr="00016E1A" w:rsidRDefault="00A1046F" w:rsidP="00E2101C">
      <w:pPr>
        <w:pBdr>
          <w:top w:val="single" w:sz="4" w:space="1" w:color="auto"/>
          <w:left w:val="single" w:sz="4" w:space="4" w:color="auto"/>
          <w:bottom w:val="single" w:sz="4" w:space="0" w:color="auto"/>
          <w:right w:val="single" w:sz="4" w:space="4" w:color="auto"/>
        </w:pBdr>
        <w:autoSpaceDE w:val="0"/>
        <w:autoSpaceDN w:val="0"/>
        <w:adjustRightInd w:val="0"/>
        <w:spacing w:after="0" w:line="360" w:lineRule="auto"/>
        <w:contextualSpacing/>
        <w:rPr>
          <w:rFonts w:cs="Arial"/>
          <w:b/>
          <w:bCs/>
          <w:szCs w:val="24"/>
        </w:rPr>
      </w:pPr>
      <w:r w:rsidRPr="00016E1A">
        <w:rPr>
          <w:rFonts w:cs="Arial"/>
          <w:b/>
          <w:bCs/>
          <w:szCs w:val="24"/>
        </w:rPr>
        <w:t>Information gathered from the plot holders’ survey (808 responses)</w:t>
      </w:r>
      <w:r w:rsidRPr="00016E1A">
        <w:rPr>
          <w:rStyle w:val="FootnoteReference"/>
          <w:rFonts w:cs="Arial"/>
          <w:b/>
          <w:bCs/>
          <w:szCs w:val="24"/>
        </w:rPr>
        <w:footnoteReference w:id="3"/>
      </w:r>
    </w:p>
    <w:p w:rsidR="00A1046F" w:rsidRDefault="00A1046F" w:rsidP="00E2101C">
      <w:pPr>
        <w:pStyle w:val="ListParagraph"/>
        <w:numPr>
          <w:ilvl w:val="0"/>
          <w:numId w:val="5"/>
        </w:numPr>
        <w:pBdr>
          <w:top w:val="single" w:sz="4" w:space="1" w:color="auto"/>
          <w:left w:val="single" w:sz="4" w:space="4" w:color="auto"/>
          <w:bottom w:val="single" w:sz="4" w:space="0" w:color="auto"/>
          <w:right w:val="single" w:sz="4" w:space="4" w:color="auto"/>
        </w:pBdr>
        <w:autoSpaceDE w:val="0"/>
        <w:autoSpaceDN w:val="0"/>
        <w:adjustRightInd w:val="0"/>
        <w:spacing w:after="0" w:line="360" w:lineRule="auto"/>
        <w:rPr>
          <w:rFonts w:cs="Arial"/>
          <w:bCs/>
          <w:szCs w:val="24"/>
        </w:rPr>
      </w:pPr>
      <w:r w:rsidRPr="00016E1A">
        <w:rPr>
          <w:rFonts w:cs="Arial"/>
          <w:bCs/>
          <w:szCs w:val="24"/>
        </w:rPr>
        <w:t>20</w:t>
      </w:r>
      <w:r>
        <w:rPr>
          <w:rFonts w:cs="Arial"/>
          <w:bCs/>
          <w:szCs w:val="24"/>
        </w:rPr>
        <w:t>% use their plot with children</w:t>
      </w:r>
    </w:p>
    <w:p w:rsidR="00A1046F" w:rsidRDefault="00A1046F" w:rsidP="00E2101C">
      <w:pPr>
        <w:pStyle w:val="ListParagraph"/>
        <w:numPr>
          <w:ilvl w:val="0"/>
          <w:numId w:val="5"/>
        </w:numPr>
        <w:pBdr>
          <w:top w:val="single" w:sz="4" w:space="1" w:color="auto"/>
          <w:left w:val="single" w:sz="4" w:space="4" w:color="auto"/>
          <w:bottom w:val="single" w:sz="4" w:space="0" w:color="auto"/>
          <w:right w:val="single" w:sz="4" w:space="4" w:color="auto"/>
        </w:pBdr>
        <w:autoSpaceDE w:val="0"/>
        <w:autoSpaceDN w:val="0"/>
        <w:adjustRightInd w:val="0"/>
        <w:spacing w:after="0" w:line="360" w:lineRule="auto"/>
        <w:rPr>
          <w:rFonts w:cs="Arial"/>
          <w:bCs/>
          <w:szCs w:val="24"/>
        </w:rPr>
      </w:pPr>
      <w:r w:rsidRPr="00F754B1">
        <w:rPr>
          <w:rFonts w:cs="Arial"/>
          <w:bCs/>
          <w:szCs w:val="24"/>
        </w:rPr>
        <w:t>25% of allotmenteers garden alone</w:t>
      </w:r>
    </w:p>
    <w:p w:rsidR="00A1046F" w:rsidRDefault="00A1046F" w:rsidP="00E2101C">
      <w:pPr>
        <w:pStyle w:val="ListParagraph"/>
        <w:numPr>
          <w:ilvl w:val="0"/>
          <w:numId w:val="5"/>
        </w:numPr>
        <w:pBdr>
          <w:top w:val="single" w:sz="4" w:space="1" w:color="auto"/>
          <w:left w:val="single" w:sz="4" w:space="4" w:color="auto"/>
          <w:bottom w:val="single" w:sz="4" w:space="0" w:color="auto"/>
          <w:right w:val="single" w:sz="4" w:space="4" w:color="auto"/>
        </w:pBdr>
        <w:autoSpaceDE w:val="0"/>
        <w:autoSpaceDN w:val="0"/>
        <w:adjustRightInd w:val="0"/>
        <w:spacing w:after="0" w:line="360" w:lineRule="auto"/>
        <w:rPr>
          <w:rFonts w:cs="Arial"/>
          <w:bCs/>
          <w:szCs w:val="24"/>
        </w:rPr>
      </w:pPr>
      <w:r w:rsidRPr="00F754B1">
        <w:rPr>
          <w:rFonts w:cs="Arial"/>
          <w:bCs/>
          <w:szCs w:val="24"/>
        </w:rPr>
        <w:t>9.5% consider themselves to have a disability</w:t>
      </w:r>
    </w:p>
    <w:p w:rsidR="00A1046F" w:rsidRDefault="00A1046F" w:rsidP="00E2101C">
      <w:pPr>
        <w:pStyle w:val="ListParagraph"/>
        <w:numPr>
          <w:ilvl w:val="0"/>
          <w:numId w:val="5"/>
        </w:numPr>
        <w:pBdr>
          <w:top w:val="single" w:sz="4" w:space="1" w:color="auto"/>
          <w:left w:val="single" w:sz="4" w:space="4" w:color="auto"/>
          <w:bottom w:val="single" w:sz="4" w:space="0" w:color="auto"/>
          <w:right w:val="single" w:sz="4" w:space="4" w:color="auto"/>
        </w:pBdr>
        <w:autoSpaceDE w:val="0"/>
        <w:autoSpaceDN w:val="0"/>
        <w:adjustRightInd w:val="0"/>
        <w:spacing w:after="0" w:line="360" w:lineRule="auto"/>
        <w:rPr>
          <w:rFonts w:cs="Arial"/>
          <w:bCs/>
          <w:szCs w:val="24"/>
        </w:rPr>
      </w:pPr>
      <w:r w:rsidRPr="00F754B1">
        <w:rPr>
          <w:rFonts w:cs="Arial"/>
          <w:bCs/>
          <w:szCs w:val="24"/>
        </w:rPr>
        <w:t xml:space="preserve">32.5% are full time employed </w:t>
      </w:r>
    </w:p>
    <w:p w:rsidR="00A1046F" w:rsidRPr="00F754B1" w:rsidRDefault="00A1046F" w:rsidP="00E2101C">
      <w:pPr>
        <w:pStyle w:val="ListParagraph"/>
        <w:numPr>
          <w:ilvl w:val="0"/>
          <w:numId w:val="5"/>
        </w:numPr>
        <w:pBdr>
          <w:top w:val="single" w:sz="4" w:space="1" w:color="auto"/>
          <w:left w:val="single" w:sz="4" w:space="4" w:color="auto"/>
          <w:bottom w:val="single" w:sz="4" w:space="0" w:color="auto"/>
          <w:right w:val="single" w:sz="4" w:space="4" w:color="auto"/>
        </w:pBdr>
        <w:autoSpaceDE w:val="0"/>
        <w:autoSpaceDN w:val="0"/>
        <w:adjustRightInd w:val="0"/>
        <w:spacing w:after="0" w:line="360" w:lineRule="auto"/>
        <w:rPr>
          <w:rFonts w:cs="Arial"/>
          <w:bCs/>
          <w:szCs w:val="24"/>
        </w:rPr>
      </w:pPr>
      <w:r w:rsidRPr="00F754B1">
        <w:rPr>
          <w:rFonts w:cs="Arial"/>
          <w:bCs/>
          <w:szCs w:val="24"/>
        </w:rPr>
        <w:t>There is a fairly even distribution across different income brackets.</w:t>
      </w:r>
    </w:p>
    <w:p w:rsidR="00A1046F" w:rsidRDefault="00A1046F" w:rsidP="00E2101C">
      <w:pPr>
        <w:autoSpaceDE w:val="0"/>
        <w:autoSpaceDN w:val="0"/>
        <w:adjustRightInd w:val="0"/>
        <w:spacing w:after="0" w:line="360" w:lineRule="auto"/>
        <w:contextualSpacing/>
        <w:rPr>
          <w:rFonts w:cs="Arial"/>
          <w:bCs/>
          <w:szCs w:val="24"/>
        </w:rPr>
      </w:pPr>
    </w:p>
    <w:p w:rsidR="00A1046F" w:rsidRDefault="00A1046F" w:rsidP="00E2101C">
      <w:pPr>
        <w:autoSpaceDE w:val="0"/>
        <w:autoSpaceDN w:val="0"/>
        <w:adjustRightInd w:val="0"/>
        <w:spacing w:after="0" w:line="360" w:lineRule="auto"/>
        <w:contextualSpacing/>
        <w:rPr>
          <w:rFonts w:cs="Arial"/>
          <w:bCs/>
          <w:szCs w:val="24"/>
        </w:rPr>
      </w:pPr>
      <w:r>
        <w:rPr>
          <w:rFonts w:cs="Arial"/>
          <w:bCs/>
          <w:szCs w:val="24"/>
        </w:rPr>
        <w:t xml:space="preserve">There is more information on specific groups of users in </w:t>
      </w:r>
      <w:hyperlink w:anchor="_Allotment_Accessiblity_–" w:history="1">
        <w:r w:rsidRPr="00C80124">
          <w:rPr>
            <w:rStyle w:val="Hyperlink"/>
            <w:rFonts w:cs="Arial"/>
            <w:bCs/>
            <w:szCs w:val="24"/>
          </w:rPr>
          <w:t xml:space="preserve">Allotment </w:t>
        </w:r>
        <w:r>
          <w:rPr>
            <w:rStyle w:val="Hyperlink"/>
            <w:rFonts w:cs="Arial"/>
            <w:bCs/>
            <w:szCs w:val="24"/>
          </w:rPr>
          <w:t>a</w:t>
        </w:r>
        <w:r w:rsidRPr="00C80124">
          <w:rPr>
            <w:rStyle w:val="Hyperlink"/>
            <w:rFonts w:cs="Arial"/>
            <w:bCs/>
            <w:szCs w:val="24"/>
          </w:rPr>
          <w:t>ccessibility</w:t>
        </w:r>
      </w:hyperlink>
      <w:r>
        <w:rPr>
          <w:rFonts w:cs="Arial"/>
          <w:bCs/>
          <w:szCs w:val="24"/>
        </w:rPr>
        <w:t>.</w:t>
      </w:r>
    </w:p>
    <w:p w:rsidR="00A1046F" w:rsidRPr="00581168" w:rsidRDefault="00A1046F" w:rsidP="00E2101C">
      <w:pPr>
        <w:autoSpaceDE w:val="0"/>
        <w:autoSpaceDN w:val="0"/>
        <w:adjustRightInd w:val="0"/>
        <w:spacing w:after="0" w:line="360" w:lineRule="auto"/>
        <w:contextualSpacing/>
        <w:rPr>
          <w:rFonts w:cs="Arial"/>
          <w:bCs/>
          <w:szCs w:val="24"/>
        </w:rPr>
      </w:pPr>
    </w:p>
    <w:p w:rsidR="00A1046F" w:rsidRPr="00785B25" w:rsidRDefault="00A1046F" w:rsidP="00E2101C">
      <w:pPr>
        <w:pStyle w:val="Heading4"/>
        <w:spacing w:before="0" w:line="360" w:lineRule="auto"/>
        <w:contextualSpacing/>
        <w:rPr>
          <w:i w:val="0"/>
        </w:rPr>
      </w:pPr>
      <w:r w:rsidRPr="00785B25">
        <w:rPr>
          <w:i w:val="0"/>
        </w:rPr>
        <w:t>Concessions</w:t>
      </w:r>
    </w:p>
    <w:p w:rsidR="00A1046F" w:rsidRDefault="00A1046F" w:rsidP="00E2101C">
      <w:pPr>
        <w:autoSpaceDE w:val="0"/>
        <w:autoSpaceDN w:val="0"/>
        <w:adjustRightInd w:val="0"/>
        <w:spacing w:after="0" w:line="360" w:lineRule="auto"/>
        <w:contextualSpacing/>
        <w:rPr>
          <w:rFonts w:cs="Arial"/>
          <w:bCs/>
          <w:szCs w:val="24"/>
        </w:rPr>
      </w:pPr>
      <w:r w:rsidRPr="00581168">
        <w:rPr>
          <w:rFonts w:cs="Arial"/>
          <w:bCs/>
          <w:szCs w:val="24"/>
        </w:rPr>
        <w:t xml:space="preserve">The Council offers a concession of 25% on allotment rent for certain groups of people. This concession has to be applied for and is taken up by around a quarter of plot holders. Concessions are for people over 60, residents in receipt of benefits (income support / disability benefits) and students. The largest group of concessions are those aged 60+ with 704 </w:t>
      </w:r>
      <w:r>
        <w:rPr>
          <w:rFonts w:cs="Arial"/>
          <w:bCs/>
          <w:szCs w:val="24"/>
        </w:rPr>
        <w:t xml:space="preserve">(23% of plot holders) </w:t>
      </w:r>
      <w:r w:rsidRPr="00581168">
        <w:rPr>
          <w:rFonts w:cs="Arial"/>
          <w:bCs/>
          <w:szCs w:val="24"/>
        </w:rPr>
        <w:t>getting this discount. Not all allotmenteers that are eligible for a discount cho</w:t>
      </w:r>
      <w:r>
        <w:rPr>
          <w:rFonts w:cs="Arial"/>
          <w:bCs/>
          <w:szCs w:val="24"/>
        </w:rPr>
        <w:t>o</w:t>
      </w:r>
      <w:r w:rsidRPr="00581168">
        <w:rPr>
          <w:rFonts w:cs="Arial"/>
          <w:bCs/>
          <w:szCs w:val="24"/>
        </w:rPr>
        <w:t>se to apply for it.</w:t>
      </w:r>
    </w:p>
    <w:p w:rsidR="00A1046F" w:rsidRDefault="00A1046F" w:rsidP="00E2101C">
      <w:pPr>
        <w:autoSpaceDE w:val="0"/>
        <w:autoSpaceDN w:val="0"/>
        <w:adjustRightInd w:val="0"/>
        <w:spacing w:after="0" w:line="360" w:lineRule="auto"/>
        <w:contextualSpacing/>
        <w:rPr>
          <w:rFonts w:cs="Arial"/>
          <w:bCs/>
          <w:szCs w:val="24"/>
        </w:rPr>
      </w:pPr>
    </w:p>
    <w:p w:rsidR="00A1046F" w:rsidRPr="00785B25" w:rsidRDefault="00A1046F" w:rsidP="00E2101C">
      <w:pPr>
        <w:pStyle w:val="Heading4"/>
        <w:spacing w:before="0" w:line="360" w:lineRule="auto"/>
        <w:contextualSpacing/>
        <w:rPr>
          <w:i w:val="0"/>
        </w:rPr>
      </w:pPr>
      <w:r w:rsidRPr="00785B25">
        <w:rPr>
          <w:i w:val="0"/>
        </w:rPr>
        <w:t>Waiting list / vacant plots</w:t>
      </w:r>
    </w:p>
    <w:p w:rsidR="00A1046F" w:rsidRPr="00581168" w:rsidRDefault="00A1046F" w:rsidP="00E2101C">
      <w:pPr>
        <w:autoSpaceDE w:val="0"/>
        <w:autoSpaceDN w:val="0"/>
        <w:adjustRightInd w:val="0"/>
        <w:spacing w:after="0" w:line="360" w:lineRule="auto"/>
        <w:contextualSpacing/>
        <w:rPr>
          <w:rFonts w:cs="Arial"/>
          <w:bCs/>
          <w:szCs w:val="24"/>
        </w:rPr>
      </w:pPr>
      <w:r w:rsidRPr="00581168">
        <w:rPr>
          <w:rFonts w:cs="Arial"/>
          <w:bCs/>
          <w:szCs w:val="24"/>
        </w:rPr>
        <w:t xml:space="preserve">Work undertaken as part of this strategy review suggests that the current waiting list for plots is approximately 1000 people, with the average waiting time for a plot around 2 years - depending on the site. </w:t>
      </w:r>
    </w:p>
    <w:p w:rsidR="00A1046F" w:rsidRPr="00581168" w:rsidRDefault="00A1046F" w:rsidP="00E2101C">
      <w:pPr>
        <w:autoSpaceDE w:val="0"/>
        <w:autoSpaceDN w:val="0"/>
        <w:adjustRightInd w:val="0"/>
        <w:spacing w:after="0" w:line="360" w:lineRule="auto"/>
        <w:contextualSpacing/>
        <w:rPr>
          <w:rFonts w:cs="Arial"/>
          <w:bCs/>
          <w:szCs w:val="24"/>
        </w:rPr>
      </w:pPr>
    </w:p>
    <w:p w:rsidR="00A1046F" w:rsidRDefault="00A1046F" w:rsidP="00E2101C">
      <w:pPr>
        <w:autoSpaceDE w:val="0"/>
        <w:autoSpaceDN w:val="0"/>
        <w:adjustRightInd w:val="0"/>
        <w:spacing w:after="0" w:line="360" w:lineRule="auto"/>
        <w:contextualSpacing/>
        <w:rPr>
          <w:rFonts w:cs="Arial"/>
          <w:bCs/>
          <w:szCs w:val="24"/>
        </w:rPr>
      </w:pPr>
      <w:r w:rsidRPr="00581168">
        <w:rPr>
          <w:rFonts w:cs="Arial"/>
          <w:bCs/>
          <w:szCs w:val="24"/>
        </w:rPr>
        <w:t>At the end of 2013 there were 400+ vacant plots in the city and managing vacant plots / waiting list demand is a key area of this strategy.</w:t>
      </w:r>
      <w:r>
        <w:rPr>
          <w:rFonts w:cs="Arial"/>
          <w:bCs/>
          <w:szCs w:val="24"/>
        </w:rPr>
        <w:t xml:space="preserve"> </w:t>
      </w:r>
      <w:r w:rsidRPr="00581168">
        <w:rPr>
          <w:rFonts w:cs="Arial"/>
          <w:bCs/>
          <w:szCs w:val="24"/>
        </w:rPr>
        <w:t xml:space="preserve"> </w:t>
      </w:r>
      <w:r w:rsidRPr="00B42111">
        <w:rPr>
          <w:rFonts w:cs="Arial"/>
          <w:bCs/>
          <w:szCs w:val="24"/>
        </w:rPr>
        <w:t xml:space="preserve">For more detail see </w:t>
      </w:r>
      <w:hyperlink w:anchor="_Waiting_Lists_and_1" w:history="1">
        <w:r w:rsidRPr="00B42111">
          <w:rPr>
            <w:rStyle w:val="Hyperlink"/>
            <w:rFonts w:cs="Arial"/>
            <w:bCs/>
            <w:szCs w:val="24"/>
          </w:rPr>
          <w:t>Waiting Lists and Demand for Allotments</w:t>
        </w:r>
      </w:hyperlink>
    </w:p>
    <w:p w:rsidR="00A1046F" w:rsidRPr="00891669" w:rsidRDefault="00A1046F" w:rsidP="00E2101C">
      <w:pPr>
        <w:autoSpaceDE w:val="0"/>
        <w:autoSpaceDN w:val="0"/>
        <w:adjustRightInd w:val="0"/>
        <w:spacing w:after="0" w:line="360" w:lineRule="auto"/>
        <w:contextualSpacing/>
        <w:rPr>
          <w:rFonts w:cs="Arial"/>
          <w:b/>
          <w:bCs/>
          <w:color w:val="0070C0"/>
          <w:szCs w:val="24"/>
        </w:rPr>
      </w:pPr>
    </w:p>
    <w:p w:rsidR="00A1046F" w:rsidRPr="00785B25" w:rsidRDefault="00A1046F" w:rsidP="00E2101C">
      <w:pPr>
        <w:pStyle w:val="Heading4"/>
        <w:spacing w:before="0" w:line="360" w:lineRule="auto"/>
        <w:contextualSpacing/>
        <w:rPr>
          <w:i w:val="0"/>
        </w:rPr>
      </w:pPr>
      <w:r w:rsidRPr="00785B25">
        <w:rPr>
          <w:i w:val="0"/>
        </w:rPr>
        <w:t xml:space="preserve">Plot size </w:t>
      </w:r>
    </w:p>
    <w:p w:rsidR="00A1046F" w:rsidRDefault="00A1046F" w:rsidP="00E2101C">
      <w:pPr>
        <w:autoSpaceDE w:val="0"/>
        <w:autoSpaceDN w:val="0"/>
        <w:adjustRightInd w:val="0"/>
        <w:spacing w:after="0" w:line="360" w:lineRule="auto"/>
        <w:contextualSpacing/>
        <w:rPr>
          <w:rFonts w:cs="Arial"/>
          <w:bCs/>
          <w:szCs w:val="24"/>
        </w:rPr>
      </w:pPr>
      <w:r w:rsidRPr="00581168">
        <w:rPr>
          <w:rFonts w:cs="Arial"/>
          <w:bCs/>
          <w:szCs w:val="24"/>
        </w:rPr>
        <w:t xml:space="preserve">In Brighton &amp; Hove there are a variety of plot sizes most are either 250m2 plots referred to as ‘full plots’ and 125m2 plots referred to as ‘half plots’. </w:t>
      </w:r>
    </w:p>
    <w:p w:rsidR="00A1046F" w:rsidRPr="00581168" w:rsidRDefault="00A1046F" w:rsidP="00E2101C">
      <w:pPr>
        <w:autoSpaceDE w:val="0"/>
        <w:autoSpaceDN w:val="0"/>
        <w:adjustRightInd w:val="0"/>
        <w:spacing w:after="0" w:line="360" w:lineRule="auto"/>
        <w:contextualSpacing/>
        <w:rPr>
          <w:rFonts w:cs="Arial"/>
          <w:bCs/>
          <w:szCs w:val="24"/>
        </w:rPr>
      </w:pPr>
    </w:p>
    <w:p w:rsidR="00A1046F" w:rsidRDefault="00A1046F" w:rsidP="00E2101C">
      <w:pPr>
        <w:spacing w:line="360" w:lineRule="auto"/>
        <w:contextualSpacing/>
        <w:rPr>
          <w:rFonts w:cs="Arial"/>
          <w:bCs/>
          <w:szCs w:val="24"/>
        </w:rPr>
      </w:pPr>
      <w:r w:rsidRPr="00785B25">
        <w:rPr>
          <w:rFonts w:cs="Arial"/>
          <w:bCs/>
          <w:szCs w:val="24"/>
        </w:rPr>
        <w:t>Since 2008 plot splitting and re-opening of derelict allotment land has led to an increase in the total number of people growing on allotments - with 3111 available plots as opposed to 2311 in 2008.  However restricting people to a half plot and splitting in half every full plot that became available was an approach that the Allotment Federation and a number of Site Associations</w:t>
      </w:r>
      <w:r>
        <w:rPr>
          <w:rFonts w:cs="Arial"/>
          <w:bCs/>
          <w:szCs w:val="24"/>
        </w:rPr>
        <w:t xml:space="preserve"> did not agree </w:t>
      </w:r>
      <w:r w:rsidRPr="00785B25">
        <w:rPr>
          <w:rFonts w:cs="Arial"/>
          <w:bCs/>
          <w:szCs w:val="24"/>
        </w:rPr>
        <w:t xml:space="preserve">with </w:t>
      </w:r>
      <w:r>
        <w:rPr>
          <w:rFonts w:cs="Arial"/>
          <w:bCs/>
          <w:szCs w:val="24"/>
        </w:rPr>
        <w:t xml:space="preserve">for reasons </w:t>
      </w:r>
      <w:r w:rsidRPr="00785B25">
        <w:rPr>
          <w:rFonts w:cs="Arial"/>
          <w:bCs/>
          <w:szCs w:val="24"/>
        </w:rPr>
        <w:t xml:space="preserve">that are outlined in </w:t>
      </w:r>
      <w:hyperlink w:anchor="_Appendix_7:_Brighton" w:history="1">
        <w:r w:rsidRPr="00785B25">
          <w:rPr>
            <w:rStyle w:val="Hyperlink"/>
            <w:rFonts w:cs="Arial"/>
            <w:bCs/>
            <w:szCs w:val="24"/>
          </w:rPr>
          <w:t>Appendix 7: Brighton &amp; Hove Allotment Federation reasons for opposing further splitting of plots</w:t>
        </w:r>
      </w:hyperlink>
      <w:r w:rsidRPr="00785B25">
        <w:rPr>
          <w:rFonts w:cs="Arial"/>
          <w:bCs/>
          <w:szCs w:val="24"/>
        </w:rPr>
        <w:t>. These include their view that a half plot is not enough land to grow sufficient food to feed a family on or practise proper crop rotation and that smaller plots lead to overcrowding, increased administration and an over-cultivation of land with a loss of bio-diversity.</w:t>
      </w:r>
    </w:p>
    <w:p w:rsidR="00A1046F" w:rsidRPr="00430EB8" w:rsidRDefault="00A1046F" w:rsidP="00E2101C">
      <w:pPr>
        <w:spacing w:line="360" w:lineRule="auto"/>
        <w:contextualSpacing/>
        <w:rPr>
          <w:rFonts w:cs="Arial"/>
          <w:bCs/>
          <w:szCs w:val="24"/>
        </w:rPr>
      </w:pPr>
    </w:p>
    <w:p w:rsidR="00A1046F" w:rsidRPr="00581168" w:rsidRDefault="00A1046F" w:rsidP="00E2101C">
      <w:pPr>
        <w:autoSpaceDE w:val="0"/>
        <w:autoSpaceDN w:val="0"/>
        <w:adjustRightInd w:val="0"/>
        <w:spacing w:after="0" w:line="360" w:lineRule="auto"/>
        <w:contextualSpacing/>
        <w:rPr>
          <w:rFonts w:cs="Arial"/>
          <w:bCs/>
          <w:szCs w:val="24"/>
        </w:rPr>
      </w:pPr>
      <w:r w:rsidRPr="00581168">
        <w:rPr>
          <w:rFonts w:cs="Arial"/>
          <w:bCs/>
          <w:szCs w:val="24"/>
        </w:rPr>
        <w:t>Understanding and addressing this complex issue of balancing demand with an appropriate provision of land suitable for differing needs was a key issue for this strategy.</w:t>
      </w:r>
      <w:r>
        <w:rPr>
          <w:rFonts w:cs="Arial"/>
          <w:bCs/>
          <w:szCs w:val="24"/>
        </w:rPr>
        <w:t xml:space="preserve"> For more information see </w:t>
      </w:r>
      <w:hyperlink w:anchor="_Land,_plot_size" w:history="1">
        <w:r w:rsidRPr="00C80124">
          <w:rPr>
            <w:rStyle w:val="Hyperlink"/>
            <w:rFonts w:cs="Arial"/>
            <w:bCs/>
            <w:szCs w:val="24"/>
          </w:rPr>
          <w:t>Land, plot size and plot splitting</w:t>
        </w:r>
      </w:hyperlink>
      <w:r>
        <w:t>.</w:t>
      </w:r>
    </w:p>
    <w:p w:rsidR="00A1046F" w:rsidRPr="00581168" w:rsidRDefault="00A1046F" w:rsidP="00E2101C">
      <w:pPr>
        <w:autoSpaceDE w:val="0"/>
        <w:autoSpaceDN w:val="0"/>
        <w:adjustRightInd w:val="0"/>
        <w:spacing w:after="0" w:line="360" w:lineRule="auto"/>
        <w:contextualSpacing/>
        <w:rPr>
          <w:rFonts w:cs="Arial"/>
          <w:bCs/>
          <w:szCs w:val="24"/>
        </w:rPr>
      </w:pPr>
    </w:p>
    <w:p w:rsidR="00A1046F" w:rsidRPr="00785B25" w:rsidRDefault="00A1046F" w:rsidP="00E2101C">
      <w:pPr>
        <w:pStyle w:val="Heading4"/>
        <w:spacing w:before="0" w:line="360" w:lineRule="auto"/>
        <w:contextualSpacing/>
        <w:rPr>
          <w:i w:val="0"/>
        </w:rPr>
      </w:pPr>
      <w:r w:rsidRPr="00785B25">
        <w:rPr>
          <w:i w:val="0"/>
        </w:rPr>
        <w:t>Costs</w:t>
      </w:r>
    </w:p>
    <w:p w:rsidR="00A1046F" w:rsidRPr="004359AE" w:rsidRDefault="00A1046F" w:rsidP="00E2101C">
      <w:pPr>
        <w:autoSpaceDE w:val="0"/>
        <w:autoSpaceDN w:val="0"/>
        <w:adjustRightInd w:val="0"/>
        <w:spacing w:after="0" w:line="360" w:lineRule="auto"/>
        <w:contextualSpacing/>
        <w:rPr>
          <w:rFonts w:cs="Arial"/>
          <w:bCs/>
          <w:szCs w:val="24"/>
          <w:highlight w:val="green"/>
        </w:rPr>
      </w:pPr>
      <w:r w:rsidRPr="00C065C9">
        <w:rPr>
          <w:szCs w:val="24"/>
        </w:rPr>
        <w:t>In 2012/13, the rental income from allotments was £10</w:t>
      </w:r>
      <w:r>
        <w:rPr>
          <w:szCs w:val="24"/>
        </w:rPr>
        <w:t>7,155 and the expenditure was £</w:t>
      </w:r>
      <w:r w:rsidRPr="00C065C9">
        <w:rPr>
          <w:szCs w:val="24"/>
        </w:rPr>
        <w:t>155,123.  All the council’s allotment income currently comes from plot rentals. The shortfall b</w:t>
      </w:r>
      <w:r>
        <w:rPr>
          <w:szCs w:val="24"/>
        </w:rPr>
        <w:t xml:space="preserve">etween income and expenditure, </w:t>
      </w:r>
      <w:r w:rsidRPr="00C065C9">
        <w:rPr>
          <w:szCs w:val="24"/>
        </w:rPr>
        <w:t xml:space="preserve">called the allotment service subsidy </w:t>
      </w:r>
      <w:r>
        <w:rPr>
          <w:szCs w:val="24"/>
        </w:rPr>
        <w:t xml:space="preserve">was approx </w:t>
      </w:r>
      <w:r w:rsidRPr="00F84C5B">
        <w:rPr>
          <w:szCs w:val="24"/>
        </w:rPr>
        <w:t>£48,000</w:t>
      </w:r>
      <w:r w:rsidRPr="00C065C9">
        <w:rPr>
          <w:szCs w:val="24"/>
        </w:rPr>
        <w:t xml:space="preserve"> in 2012/13</w:t>
      </w:r>
    </w:p>
    <w:p w:rsidR="00A1046F" w:rsidRPr="00581168" w:rsidRDefault="00A1046F" w:rsidP="00E2101C">
      <w:pPr>
        <w:autoSpaceDE w:val="0"/>
        <w:autoSpaceDN w:val="0"/>
        <w:adjustRightInd w:val="0"/>
        <w:spacing w:after="0" w:line="360" w:lineRule="auto"/>
        <w:contextualSpacing/>
        <w:rPr>
          <w:rFonts w:cs="Arial"/>
          <w:bCs/>
          <w:szCs w:val="24"/>
        </w:rPr>
      </w:pPr>
    </w:p>
    <w:p w:rsidR="00A1046F" w:rsidRDefault="00A1046F" w:rsidP="00E2101C">
      <w:pPr>
        <w:spacing w:line="360" w:lineRule="auto"/>
        <w:contextualSpacing/>
        <w:rPr>
          <w:rFonts w:cs="Arial"/>
          <w:szCs w:val="24"/>
        </w:rPr>
      </w:pPr>
      <w:r w:rsidRPr="00581168">
        <w:rPr>
          <w:rFonts w:cs="Arial"/>
        </w:rPr>
        <w:t>The rental charge</w:t>
      </w:r>
      <w:r>
        <w:rPr>
          <w:rFonts w:cs="Arial"/>
        </w:rPr>
        <w:t xml:space="preserve"> per m2 of an allotment in 2013/14 was 28.56p. This means that a half plot (</w:t>
      </w:r>
      <w:r w:rsidRPr="00581168">
        <w:rPr>
          <w:rFonts w:cs="Arial"/>
          <w:szCs w:val="24"/>
        </w:rPr>
        <w:t>125m²</w:t>
      </w:r>
      <w:r>
        <w:rPr>
          <w:rFonts w:cs="Arial"/>
          <w:szCs w:val="24"/>
        </w:rPr>
        <w:t>) cost</w:t>
      </w:r>
      <w:r w:rsidRPr="00581168">
        <w:rPr>
          <w:rFonts w:cs="Arial"/>
          <w:szCs w:val="24"/>
        </w:rPr>
        <w:t xml:space="preserve"> £35.7</w:t>
      </w:r>
      <w:r>
        <w:rPr>
          <w:rFonts w:cs="Arial"/>
          <w:szCs w:val="24"/>
        </w:rPr>
        <w:t xml:space="preserve">0; and a full plot (250m²) cost </w:t>
      </w:r>
      <w:r w:rsidRPr="003627EE">
        <w:rPr>
          <w:rFonts w:cs="Arial"/>
          <w:szCs w:val="24"/>
        </w:rPr>
        <w:t>£71.40</w:t>
      </w:r>
      <w:r>
        <w:rPr>
          <w:rFonts w:cs="Arial"/>
          <w:szCs w:val="24"/>
        </w:rPr>
        <w:t xml:space="preserve">. </w:t>
      </w:r>
      <w:r w:rsidRPr="003627EE">
        <w:rPr>
          <w:rFonts w:cs="Arial"/>
          <w:szCs w:val="24"/>
        </w:rPr>
        <w:t>This price currently includes the land rent (m²), water, security &amp; fencing, basic maintenance and administration.</w:t>
      </w:r>
    </w:p>
    <w:p w:rsidR="00A1046F" w:rsidRDefault="00A1046F" w:rsidP="00E2101C">
      <w:pPr>
        <w:spacing w:line="360" w:lineRule="auto"/>
        <w:contextualSpacing/>
        <w:rPr>
          <w:rFonts w:cs="Arial"/>
          <w:szCs w:val="24"/>
        </w:rPr>
      </w:pPr>
    </w:p>
    <w:p w:rsidR="00A1046F" w:rsidRDefault="00A1046F" w:rsidP="00E2101C">
      <w:pPr>
        <w:spacing w:line="360" w:lineRule="auto"/>
        <w:rPr>
          <w:rFonts w:cs="Arial"/>
          <w:i/>
          <w:szCs w:val="24"/>
          <w:lang w:val="en-US"/>
        </w:rPr>
      </w:pPr>
      <w:r>
        <w:rPr>
          <w:rFonts w:cs="Arial"/>
          <w:i/>
          <w:szCs w:val="24"/>
          <w:lang w:val="en-US"/>
        </w:rPr>
        <w:t xml:space="preserve">The </w:t>
      </w:r>
      <w:hyperlink w:anchor="_RESOURCES_AND_FINANCE" w:history="1">
        <w:r w:rsidRPr="0030653E">
          <w:rPr>
            <w:rStyle w:val="Hyperlink"/>
            <w:rFonts w:cs="Arial"/>
            <w:i/>
            <w:szCs w:val="24"/>
            <w:lang w:val="en-US"/>
          </w:rPr>
          <w:t xml:space="preserve">Resources and </w:t>
        </w:r>
        <w:r>
          <w:rPr>
            <w:rStyle w:val="Hyperlink"/>
            <w:rFonts w:cs="Arial"/>
            <w:i/>
            <w:szCs w:val="24"/>
            <w:lang w:val="en-US"/>
          </w:rPr>
          <w:t>f</w:t>
        </w:r>
        <w:r w:rsidRPr="0030653E">
          <w:rPr>
            <w:rStyle w:val="Hyperlink"/>
            <w:rFonts w:cs="Arial"/>
            <w:i/>
            <w:szCs w:val="24"/>
            <w:lang w:val="en-US"/>
          </w:rPr>
          <w:t>inance</w:t>
        </w:r>
      </w:hyperlink>
      <w:r>
        <w:rPr>
          <w:rFonts w:cs="Arial"/>
          <w:i/>
          <w:szCs w:val="24"/>
          <w:lang w:val="en-US"/>
        </w:rPr>
        <w:t xml:space="preserve"> section gives more information on costs and charges.</w:t>
      </w:r>
    </w:p>
    <w:p w:rsidR="00A1046F" w:rsidRDefault="00A1046F" w:rsidP="00E2101C">
      <w:pPr>
        <w:spacing w:line="360" w:lineRule="auto"/>
        <w:rPr>
          <w:rFonts w:cs="Arial"/>
          <w:i/>
          <w:szCs w:val="24"/>
          <w:lang w:val="en-US"/>
        </w:rPr>
      </w:pPr>
      <w:r>
        <w:rPr>
          <w:rFonts w:cs="Arial"/>
          <w:i/>
          <w:szCs w:val="24"/>
          <w:lang w:val="en-US"/>
        </w:rPr>
        <w:br w:type="page"/>
      </w:r>
    </w:p>
    <w:p w:rsidR="00A1046F" w:rsidRPr="0014500A" w:rsidRDefault="00A1046F" w:rsidP="002B440F">
      <w:pPr>
        <w:pStyle w:val="Heading1"/>
      </w:pPr>
      <w:bookmarkStart w:id="17" w:name="_Why_allotments_are"/>
      <w:bookmarkStart w:id="18" w:name="_Toc377737166"/>
      <w:bookmarkStart w:id="19" w:name="_Toc378776615"/>
      <w:bookmarkStart w:id="20" w:name="_Toc380071894"/>
      <w:bookmarkStart w:id="21" w:name="_Toc377737171"/>
      <w:bookmarkEnd w:id="17"/>
      <w:r w:rsidRPr="0014500A">
        <w:t>Why allotments are important for our city</w:t>
      </w:r>
      <w:bookmarkEnd w:id="18"/>
      <w:bookmarkEnd w:id="19"/>
      <w:bookmarkEnd w:id="20"/>
      <w:r w:rsidRPr="0014500A">
        <w:t xml:space="preserve"> </w:t>
      </w:r>
    </w:p>
    <w:p w:rsidR="00A1046F" w:rsidRDefault="00A1046F" w:rsidP="00E2101C">
      <w:pPr>
        <w:pStyle w:val="Heading2"/>
        <w:spacing w:before="0" w:line="360" w:lineRule="auto"/>
        <w:rPr>
          <w:b w:val="0"/>
          <w:color w:val="1F497D"/>
        </w:rPr>
      </w:pPr>
      <w:bookmarkStart w:id="22" w:name="_Benefits_of_Allotments"/>
      <w:bookmarkStart w:id="23" w:name="_Toc378776616"/>
      <w:bookmarkStart w:id="24" w:name="_Toc380071895"/>
      <w:bookmarkStart w:id="25" w:name="_Toc377737167"/>
      <w:bookmarkEnd w:id="22"/>
      <w:r>
        <w:t xml:space="preserve">Benefits of </w:t>
      </w:r>
      <w:r w:rsidRPr="00955C43">
        <w:t>Allotments</w:t>
      </w:r>
      <w:bookmarkEnd w:id="23"/>
      <w:bookmarkEnd w:id="24"/>
      <w:r>
        <w:t xml:space="preserve"> </w:t>
      </w:r>
      <w:bookmarkEnd w:id="25"/>
    </w:p>
    <w:p w:rsidR="00A1046F" w:rsidRPr="0002105F" w:rsidRDefault="00A1046F" w:rsidP="00E2101C">
      <w:pPr>
        <w:spacing w:after="0" w:line="360" w:lineRule="auto"/>
      </w:pPr>
      <w:r w:rsidRPr="0002105F">
        <w:t>The survey of plot holders</w:t>
      </w:r>
      <w:r>
        <w:t xml:space="preserve"> </w:t>
      </w:r>
      <w:r w:rsidRPr="0002105F">
        <w:t>asked respondents to rate the benefits of having an allotment against the following areas:</w:t>
      </w:r>
    </w:p>
    <w:p w:rsidR="00A1046F" w:rsidRDefault="00A1046F" w:rsidP="00C506D0">
      <w:pPr>
        <w:pStyle w:val="ListParagraph"/>
        <w:numPr>
          <w:ilvl w:val="0"/>
          <w:numId w:val="9"/>
        </w:numPr>
        <w:spacing w:after="0" w:line="240" w:lineRule="auto"/>
        <w:ind w:left="714" w:hanging="357"/>
      </w:pPr>
      <w:r w:rsidRPr="00CC6957">
        <w:t>I am able to eat healthy food</w:t>
      </w:r>
    </w:p>
    <w:p w:rsidR="00A1046F" w:rsidRDefault="00A1046F" w:rsidP="00C506D0">
      <w:pPr>
        <w:pStyle w:val="ListParagraph"/>
        <w:numPr>
          <w:ilvl w:val="0"/>
          <w:numId w:val="9"/>
        </w:numPr>
        <w:spacing w:after="0" w:line="240" w:lineRule="auto"/>
        <w:ind w:left="714" w:hanging="357"/>
      </w:pPr>
      <w:r w:rsidRPr="00CC6957">
        <w:t>My food is grown with low environmental impact</w:t>
      </w:r>
    </w:p>
    <w:p w:rsidR="00A1046F" w:rsidRDefault="00A1046F" w:rsidP="00C506D0">
      <w:pPr>
        <w:pStyle w:val="ListParagraph"/>
        <w:numPr>
          <w:ilvl w:val="0"/>
          <w:numId w:val="9"/>
        </w:numPr>
        <w:spacing w:after="0" w:line="240" w:lineRule="auto"/>
        <w:ind w:left="714" w:hanging="357"/>
      </w:pPr>
      <w:r w:rsidRPr="00CC6957">
        <w:t>It saves me money on my food bill</w:t>
      </w:r>
    </w:p>
    <w:p w:rsidR="00A1046F" w:rsidRDefault="00A1046F" w:rsidP="00C506D0">
      <w:pPr>
        <w:pStyle w:val="ListParagraph"/>
        <w:numPr>
          <w:ilvl w:val="0"/>
          <w:numId w:val="9"/>
        </w:numPr>
        <w:spacing w:after="0" w:line="240" w:lineRule="auto"/>
        <w:ind w:left="714" w:hanging="357"/>
      </w:pPr>
      <w:r w:rsidRPr="00CC6957">
        <w:t>I am more aware of nature and the environment</w:t>
      </w:r>
    </w:p>
    <w:p w:rsidR="00A1046F" w:rsidRDefault="00A1046F" w:rsidP="00C506D0">
      <w:pPr>
        <w:pStyle w:val="ListParagraph"/>
        <w:numPr>
          <w:ilvl w:val="0"/>
          <w:numId w:val="9"/>
        </w:numPr>
        <w:spacing w:after="0" w:line="240" w:lineRule="auto"/>
        <w:ind w:left="714" w:hanging="357"/>
      </w:pPr>
      <w:r w:rsidRPr="00CC6957">
        <w:t>I can meet and socialise with people of different ages and backgrounds</w:t>
      </w:r>
    </w:p>
    <w:p w:rsidR="00A1046F" w:rsidRDefault="00A1046F" w:rsidP="00C506D0">
      <w:pPr>
        <w:pStyle w:val="ListParagraph"/>
        <w:numPr>
          <w:ilvl w:val="0"/>
          <w:numId w:val="9"/>
        </w:numPr>
        <w:spacing w:after="0" w:line="240" w:lineRule="auto"/>
        <w:ind w:left="714" w:hanging="357"/>
      </w:pPr>
      <w:r w:rsidRPr="00CC6957">
        <w:t>To improve mental health / provide stress relief</w:t>
      </w:r>
    </w:p>
    <w:p w:rsidR="00A1046F" w:rsidRDefault="00A1046F" w:rsidP="00C506D0">
      <w:pPr>
        <w:pStyle w:val="ListParagraph"/>
        <w:numPr>
          <w:ilvl w:val="0"/>
          <w:numId w:val="9"/>
        </w:numPr>
        <w:spacing w:after="0" w:line="240" w:lineRule="auto"/>
        <w:ind w:left="714" w:hanging="357"/>
      </w:pPr>
      <w:r w:rsidRPr="00CC6957">
        <w:t>General exercise</w:t>
      </w:r>
    </w:p>
    <w:p w:rsidR="00A1046F" w:rsidRPr="00CC6957" w:rsidRDefault="00A1046F" w:rsidP="00C506D0">
      <w:pPr>
        <w:pStyle w:val="ListParagraph"/>
        <w:spacing w:after="0" w:line="240" w:lineRule="auto"/>
        <w:ind w:left="714"/>
      </w:pPr>
    </w:p>
    <w:p w:rsidR="00A1046F" w:rsidRDefault="00A1046F" w:rsidP="00E2101C">
      <w:pPr>
        <w:spacing w:after="0" w:line="360" w:lineRule="auto"/>
      </w:pPr>
      <w:r>
        <w:t xml:space="preserve">Overall there was strong agreement with all of the benefits statements. For detailed analysis of this section of the survey see </w:t>
      </w:r>
      <w:hyperlink w:anchor="_Appendix_1:__1" w:history="1">
        <w:r w:rsidRPr="003A63CD">
          <w:rPr>
            <w:rStyle w:val="Hyperlink"/>
          </w:rPr>
          <w:t>Appendix 1:  Consultation for the Allotment Strategy</w:t>
        </w:r>
      </w:hyperlink>
    </w:p>
    <w:p w:rsidR="00A1046F" w:rsidRPr="00270274" w:rsidRDefault="00A1046F" w:rsidP="00E2101C">
      <w:pPr>
        <w:spacing w:after="120" w:line="360" w:lineRule="auto"/>
        <w:rPr>
          <w:rFonts w:cs="Arial"/>
          <w:sz w:val="28"/>
          <w:szCs w:val="28"/>
        </w:rPr>
      </w:pPr>
      <w:r w:rsidRPr="00270274">
        <w:rPr>
          <w:rFonts w:cs="Arial"/>
          <w:b/>
          <w:sz w:val="28"/>
          <w:szCs w:val="28"/>
        </w:rPr>
        <w:t>Benefi</w:t>
      </w:r>
      <w:r>
        <w:rPr>
          <w:rFonts w:cs="Arial"/>
          <w:b/>
          <w:sz w:val="28"/>
          <w:szCs w:val="28"/>
        </w:rPr>
        <w:t xml:space="preserve">ts of having an allotment responses </w:t>
      </w:r>
      <w:r w:rsidRPr="00270274">
        <w:rPr>
          <w:rFonts w:cs="Arial"/>
          <w:b/>
          <w:sz w:val="28"/>
          <w:szCs w:val="28"/>
        </w:rPr>
        <w:t>from the plot holders survey 2013</w:t>
      </w:r>
    </w:p>
    <w:p w:rsidR="00A1046F" w:rsidRDefault="00A1046F" w:rsidP="00E2101C">
      <w:pPr>
        <w:spacing w:after="120" w:line="360" w:lineRule="auto"/>
      </w:pPr>
    </w:p>
    <w:p w:rsidR="00A1046F" w:rsidRPr="00E2101C" w:rsidRDefault="00A1046F" w:rsidP="00E2101C">
      <w:pPr>
        <w:spacing w:after="120" w:line="360" w:lineRule="auto"/>
        <w:rPr>
          <w:rFonts w:cs="Arial"/>
          <w:szCs w:val="24"/>
        </w:rPr>
      </w:pPr>
      <w:r w:rsidRPr="0017390C">
        <w:rPr>
          <w:rFonts w:cs="Arial"/>
          <w:noProof/>
          <w:szCs w:val="24"/>
          <w:lang w:eastAsia="en-GB"/>
        </w:rPr>
        <w:object w:dxaOrig="8852" w:dyaOrig="5789">
          <v:shape id="Object 2" o:spid="_x0000_i1026" type="#_x0000_t75" style="width:466.5pt;height:310.5pt;visibility:visible" o:ole="">
            <v:imagedata r:id="rId10" o:title="" croptop="-1630f" cropbottom="-3136f" cropleft="-2132f" cropright="-1414f"/>
            <o:lock v:ext="edit" aspectratio="f"/>
          </v:shape>
          <o:OLEObject Type="Embed" ProgID="Excel.Chart.8" ShapeID="Object 2" DrawAspect="Content" ObjectID="_1456062938" r:id="rId11"/>
        </w:object>
      </w:r>
      <w:r>
        <w:t>The survey also asked plot holders to rate their overall health and their perception of the impact of their allotment on their health and happiness. People viewed their allotment as having a powerful impact on their overall health and happiness with 74% giving this a score of 8 or more out of 10.</w:t>
      </w:r>
    </w:p>
    <w:p w:rsidR="00A1046F" w:rsidRDefault="00A1046F" w:rsidP="00E2101C">
      <w:pPr>
        <w:spacing w:after="0" w:line="360" w:lineRule="auto"/>
      </w:pPr>
    </w:p>
    <w:p w:rsidR="00A1046F" w:rsidRPr="004761C4" w:rsidRDefault="00A1046F" w:rsidP="00E2101C">
      <w:pPr>
        <w:spacing w:after="0" w:line="360" w:lineRule="auto"/>
        <w:rPr>
          <w:rFonts w:cs="Arial"/>
          <w:szCs w:val="24"/>
        </w:rPr>
      </w:pPr>
      <w:r w:rsidRPr="004761C4">
        <w:rPr>
          <w:rFonts w:cs="Arial"/>
          <w:szCs w:val="24"/>
        </w:rPr>
        <w:t xml:space="preserve">The majority of </w:t>
      </w:r>
      <w:r>
        <w:rPr>
          <w:rFonts w:cs="Arial"/>
          <w:szCs w:val="24"/>
        </w:rPr>
        <w:t>allotmenteers from the survey</w:t>
      </w:r>
      <w:r w:rsidRPr="004761C4">
        <w:rPr>
          <w:rFonts w:cs="Arial"/>
          <w:szCs w:val="24"/>
        </w:rPr>
        <w:t xml:space="preserve"> say that having an allotment is about access to healthy and sustainable food but 80% also feel that allotments benefit their mental health, 95% say it is good exercise and 72% say they feel part of a community.</w:t>
      </w:r>
      <w:r>
        <w:rPr>
          <w:rFonts w:cs="Arial"/>
          <w:szCs w:val="24"/>
        </w:rPr>
        <w:t xml:space="preserve">  </w:t>
      </w:r>
    </w:p>
    <w:p w:rsidR="00A1046F" w:rsidRDefault="00A1046F" w:rsidP="00E2101C">
      <w:pPr>
        <w:spacing w:after="0" w:line="360" w:lineRule="auto"/>
      </w:pPr>
    </w:p>
    <w:p w:rsidR="00A1046F" w:rsidRPr="00D800D1" w:rsidRDefault="00A1046F" w:rsidP="00E2101C">
      <w:pPr>
        <w:spacing w:after="0" w:line="360" w:lineRule="auto"/>
      </w:pPr>
      <w:r>
        <w:t xml:space="preserve">Plot holders reported (free text comments and consultation events) that whilst saving money overall may not be the main benefit; an allotment did allow them to make food choices (e.g. organic or healthier food) that they wouldn’t otherwise have been able to. </w:t>
      </w:r>
      <w:r w:rsidRPr="00C55D5B">
        <w:rPr>
          <w:bCs/>
          <w:szCs w:val="24"/>
        </w:rPr>
        <w:t>The younger age groups tend to see growing food with low environmental impact as a particular benefit.</w:t>
      </w:r>
      <w:r w:rsidRPr="00D800D1">
        <w:rPr>
          <w:bCs/>
          <w:color w:val="1F497D"/>
          <w:szCs w:val="24"/>
        </w:rPr>
        <w:t xml:space="preserve"> </w:t>
      </w:r>
    </w:p>
    <w:p w:rsidR="00A1046F" w:rsidRDefault="00A1046F" w:rsidP="00E2101C">
      <w:pPr>
        <w:spacing w:after="0" w:line="360" w:lineRule="auto"/>
        <w:rPr>
          <w:bCs/>
          <w:color w:val="1F497D"/>
          <w:szCs w:val="24"/>
        </w:rPr>
      </w:pPr>
    </w:p>
    <w:p w:rsidR="00A1046F" w:rsidRPr="00C55D5B" w:rsidRDefault="00A1046F" w:rsidP="00E2101C">
      <w:pPr>
        <w:spacing w:after="0" w:line="360" w:lineRule="auto"/>
        <w:rPr>
          <w:bCs/>
          <w:szCs w:val="24"/>
        </w:rPr>
      </w:pPr>
      <w:r w:rsidRPr="00C55D5B">
        <w:rPr>
          <w:bCs/>
          <w:szCs w:val="24"/>
        </w:rPr>
        <w:t>A striking difference in terms of the seven benefits listed was that people with disabilities saw greater benefit for all seven compared to those people without disabilities. The main differences were seen in terms of saving money on food bills, being more aware of nature and the environment, improving mental health and general exercise.</w:t>
      </w:r>
    </w:p>
    <w:p w:rsidR="00A1046F" w:rsidRDefault="00A1046F" w:rsidP="00E2101C">
      <w:pPr>
        <w:spacing w:after="0" w:line="360" w:lineRule="auto"/>
      </w:pPr>
    </w:p>
    <w:p w:rsidR="00A1046F" w:rsidRDefault="00A1046F" w:rsidP="00E2101C">
      <w:pPr>
        <w:spacing w:after="0" w:line="360" w:lineRule="auto"/>
      </w:pPr>
      <w:r>
        <w:t xml:space="preserve">In comparisons across the employment groups it appears that unemployed people perceived greater benefits than employed people in particular for accessing healthy food, saving money, mental health and general exercise. </w:t>
      </w:r>
      <w:r>
        <w:rPr>
          <w:szCs w:val="24"/>
        </w:rPr>
        <w:t xml:space="preserve">The highest rating for the benefit being saving money came from unemployed people. </w:t>
      </w:r>
      <w:r>
        <w:t xml:space="preserve"> Retired people and carers reported high benefits in terms of socialising and general exercise.</w:t>
      </w:r>
    </w:p>
    <w:p w:rsidR="00A1046F" w:rsidRPr="00BA216A" w:rsidRDefault="00A1046F" w:rsidP="00E2101C">
      <w:pPr>
        <w:pStyle w:val="Heading4"/>
        <w:spacing w:line="360" w:lineRule="auto"/>
        <w:rPr>
          <w:i w:val="0"/>
        </w:rPr>
      </w:pPr>
      <w:bookmarkStart w:id="26" w:name="_Toc377737168"/>
      <w:bookmarkStart w:id="27" w:name="_Toc378776617"/>
      <w:r w:rsidRPr="00BA216A">
        <w:rPr>
          <w:i w:val="0"/>
        </w:rPr>
        <w:t>Access to food grown yourself</w:t>
      </w:r>
      <w:bookmarkEnd w:id="26"/>
      <w:bookmarkEnd w:id="27"/>
    </w:p>
    <w:p w:rsidR="00A1046F" w:rsidRPr="00581168" w:rsidRDefault="00A1046F" w:rsidP="00E2101C">
      <w:pPr>
        <w:spacing w:line="360" w:lineRule="auto"/>
      </w:pPr>
      <w:r w:rsidRPr="00581168">
        <w:t xml:space="preserve">As defined by the Allotments Act of 1922 allotments are </w:t>
      </w:r>
      <w:r w:rsidRPr="00581168">
        <w:rPr>
          <w:i/>
        </w:rPr>
        <w:t>wholly or mainly cultivated for the production of vegetables or fruit crops</w:t>
      </w:r>
      <w:r w:rsidRPr="00581168">
        <w:t>. A plot in Brighton &amp; Hove can also be used for growing flowers or as a leisure area as defined by the allotment rules for the city.</w:t>
      </w:r>
    </w:p>
    <w:p w:rsidR="00A1046F" w:rsidRPr="00270274" w:rsidRDefault="00A1046F" w:rsidP="00E2101C">
      <w:pPr>
        <w:pStyle w:val="Heading4"/>
        <w:spacing w:line="360" w:lineRule="auto"/>
        <w:rPr>
          <w:i w:val="0"/>
        </w:rPr>
      </w:pPr>
      <w:bookmarkStart w:id="28" w:name="_Toc377737169"/>
      <w:r w:rsidRPr="00270274">
        <w:rPr>
          <w:i w:val="0"/>
        </w:rPr>
        <w:t>The plot holder survey asked people what they use their plot for</w:t>
      </w:r>
      <w:bookmarkEnd w:id="28"/>
      <w:r w:rsidRPr="00270274">
        <w:rPr>
          <w:i w:val="0"/>
        </w:rPr>
        <w:t xml:space="preserve"> </w:t>
      </w:r>
    </w:p>
    <w:p w:rsidR="00A1046F" w:rsidRDefault="00A1046F" w:rsidP="00E2101C">
      <w:pPr>
        <w:spacing w:line="360" w:lineRule="auto"/>
        <w:rPr>
          <w:color w:val="1F497D"/>
        </w:rPr>
      </w:pPr>
      <w:r w:rsidRPr="0017390C">
        <w:rPr>
          <w:noProof/>
          <w:color w:val="1F497D"/>
          <w:lang w:eastAsia="en-GB"/>
        </w:rPr>
        <w:object w:dxaOrig="7028" w:dyaOrig="3716">
          <v:shape id="Chart 39" o:spid="_x0000_i1027" type="#_x0000_t75" style="width:351.75pt;height:186pt;visibility:visible" o:ole="">
            <v:imagedata r:id="rId12" o:title="" cropbottom="-18f"/>
            <o:lock v:ext="edit" aspectratio="f"/>
          </v:shape>
          <o:OLEObject Type="Embed" ProgID="Excel.Chart.8" ShapeID="Chart 39" DrawAspect="Content" ObjectID="_1456062939" r:id="rId13"/>
        </w:object>
      </w:r>
    </w:p>
    <w:p w:rsidR="00A1046F" w:rsidRDefault="00A1046F" w:rsidP="00E2101C">
      <w:pPr>
        <w:spacing w:line="360" w:lineRule="auto"/>
      </w:pPr>
      <w:r>
        <w:t>The survey</w:t>
      </w:r>
      <w:r w:rsidRPr="00581168">
        <w:t xml:space="preserve"> </w:t>
      </w:r>
      <w:r>
        <w:t xml:space="preserve">also </w:t>
      </w:r>
      <w:r w:rsidRPr="00581168">
        <w:t xml:space="preserve">asked </w:t>
      </w:r>
      <w:r>
        <w:t xml:space="preserve">people what proportion </w:t>
      </w:r>
      <w:r w:rsidRPr="00581168">
        <w:t xml:space="preserve">their fruit and veg consumption came from their plot. It can be seen that of the plot holders in the survey (77%) get less than half of their fruit and veg from their plot. </w:t>
      </w:r>
    </w:p>
    <w:p w:rsidR="00A1046F" w:rsidRPr="00270274" w:rsidRDefault="00A1046F" w:rsidP="00E2101C">
      <w:pPr>
        <w:spacing w:line="360" w:lineRule="auto"/>
        <w:rPr>
          <w:b/>
          <w:sz w:val="28"/>
          <w:szCs w:val="28"/>
        </w:rPr>
      </w:pPr>
      <w:r w:rsidRPr="00270274">
        <w:rPr>
          <w:b/>
          <w:sz w:val="28"/>
          <w:szCs w:val="28"/>
        </w:rPr>
        <w:t xml:space="preserve">Averaging it out over the year what proportion of your fruit and vegetable consumption comes from your plot? </w:t>
      </w:r>
    </w:p>
    <w:p w:rsidR="00A1046F" w:rsidRDefault="00A1046F" w:rsidP="00E2101C">
      <w:pPr>
        <w:spacing w:line="360" w:lineRule="auto"/>
        <w:rPr>
          <w:color w:val="1F497D"/>
        </w:rPr>
      </w:pPr>
      <w:r w:rsidRPr="0017390C">
        <w:rPr>
          <w:noProof/>
          <w:color w:val="1F497D"/>
          <w:lang w:eastAsia="en-GB"/>
        </w:rPr>
        <w:object w:dxaOrig="6663" w:dyaOrig="3466">
          <v:shape id="Chart 38" o:spid="_x0000_i1028" type="#_x0000_t75" style="width:333pt;height:173.25pt;visibility:visible" o:ole="">
            <v:imagedata r:id="rId14" o:title=""/>
            <o:lock v:ext="edit" aspectratio="f"/>
          </v:shape>
          <o:OLEObject Type="Embed" ProgID="Excel.Chart.8" ShapeID="Chart 38" DrawAspect="Content" ObjectID="_1456062940" r:id="rId15"/>
        </w:object>
      </w:r>
    </w:p>
    <w:p w:rsidR="00A1046F" w:rsidRPr="00581168" w:rsidRDefault="00A1046F" w:rsidP="00E2101C">
      <w:pPr>
        <w:spacing w:line="360" w:lineRule="auto"/>
      </w:pPr>
      <w:r w:rsidRPr="00581168">
        <w:t xml:space="preserve">Not surprisingly given the smaller amount of land those on half plots generally report a lower proportion (56% said less than ¼ compared to 32% of those on a full plot). </w:t>
      </w:r>
      <w:r>
        <w:t>However a</w:t>
      </w:r>
      <w:r w:rsidRPr="00581168">
        <w:t xml:space="preserve">n average fruit and veg consumption per </w:t>
      </w:r>
      <w:r>
        <w:t>day</w:t>
      </w:r>
      <w:r w:rsidRPr="00581168">
        <w:t xml:space="preserve"> per person </w:t>
      </w:r>
      <w:r>
        <w:t>in the UK is 258g</w:t>
      </w:r>
      <w:r>
        <w:rPr>
          <w:rStyle w:val="FootnoteReference"/>
        </w:rPr>
        <w:footnoteReference w:id="4"/>
      </w:r>
      <w:r>
        <w:t xml:space="preserve"> so this is still </w:t>
      </w:r>
      <w:r w:rsidRPr="00581168">
        <w:t>a significant amount of food being produced on allotment land in the city.</w:t>
      </w:r>
      <w:r>
        <w:t xml:space="preserve"> Further research here may be helpful.</w:t>
      </w:r>
    </w:p>
    <w:p w:rsidR="00A1046F" w:rsidRDefault="00A1046F" w:rsidP="00E2101C">
      <w:pPr>
        <w:spacing w:line="360" w:lineRule="auto"/>
        <w:rPr>
          <w:szCs w:val="24"/>
        </w:rPr>
      </w:pPr>
      <w:r w:rsidRPr="00581168">
        <w:t xml:space="preserve">When compared back to the </w:t>
      </w:r>
      <w:r>
        <w:t xml:space="preserve">seven </w:t>
      </w:r>
      <w:r w:rsidRPr="00581168">
        <w:t xml:space="preserve">general benefits, </w:t>
      </w:r>
      <w:r w:rsidRPr="00581168">
        <w:rPr>
          <w:szCs w:val="24"/>
        </w:rPr>
        <w:t>those</w:t>
      </w:r>
      <w:r>
        <w:rPr>
          <w:szCs w:val="24"/>
        </w:rPr>
        <w:t xml:space="preserve"> who reported increased levels of fruit and veg consumption provided by their plot were also more likely to report increased benefits in terms of eating healthily, growing food with low environmental impact and saving money on food bills. Therefore those that grow a greater proportion of their food gain greater benefits. </w:t>
      </w:r>
    </w:p>
    <w:p w:rsidR="00A1046F" w:rsidRDefault="00A1046F" w:rsidP="00E2101C">
      <w:pPr>
        <w:spacing w:line="360" w:lineRule="auto"/>
        <w:rPr>
          <w:szCs w:val="24"/>
        </w:rPr>
      </w:pPr>
      <w:r>
        <w:rPr>
          <w:szCs w:val="24"/>
        </w:rPr>
        <w:t xml:space="preserve">Interestingly, there was no difference in improving mental health or stress release according to the proportion of fruit and veg consumption provided by the plot. This particular benefit was seemingly universal for all allotmenteers, regardless of how much of their fruit and veg consumption was provided by their allotment. </w:t>
      </w:r>
    </w:p>
    <w:p w:rsidR="00A1046F" w:rsidRDefault="00A1046F" w:rsidP="00E2101C">
      <w:pPr>
        <w:pStyle w:val="Heading2"/>
        <w:spacing w:before="0" w:after="0" w:line="360" w:lineRule="auto"/>
        <w:rPr>
          <w:color w:val="00B050"/>
        </w:rPr>
      </w:pPr>
      <w:bookmarkStart w:id="29" w:name="_Health_and_Mental"/>
      <w:bookmarkStart w:id="30" w:name="_Toc377737170"/>
      <w:bookmarkStart w:id="31" w:name="_Toc378776618"/>
      <w:bookmarkStart w:id="32" w:name="_Toc380071896"/>
      <w:bookmarkEnd w:id="29"/>
      <w:r>
        <w:t>Health and Mental Health Benefits</w:t>
      </w:r>
      <w:bookmarkEnd w:id="30"/>
      <w:bookmarkEnd w:id="31"/>
      <w:bookmarkEnd w:id="32"/>
      <w:r>
        <w:t xml:space="preserve"> </w:t>
      </w:r>
    </w:p>
    <w:p w:rsidR="00A1046F" w:rsidRDefault="00A1046F" w:rsidP="00E2101C">
      <w:pPr>
        <w:spacing w:after="0" w:line="360" w:lineRule="auto"/>
      </w:pPr>
      <w:r w:rsidRPr="00BD42B0">
        <w:t>Those answering the plot holders survey (n=</w:t>
      </w:r>
      <w:r>
        <w:t>787</w:t>
      </w:r>
      <w:r w:rsidRPr="00BD42B0">
        <w:t>) were asked to rate their overall health.  The same question was asked in the 2012 health counts survey</w:t>
      </w:r>
      <w:r>
        <w:rPr>
          <w:rStyle w:val="FootnoteReference"/>
        </w:rPr>
        <w:footnoteReference w:id="5"/>
      </w:r>
      <w:r>
        <w:t xml:space="preserve"> </w:t>
      </w:r>
    </w:p>
    <w:p w:rsidR="00A1046F" w:rsidRDefault="00A1046F" w:rsidP="00E2101C">
      <w:pPr>
        <w:spacing w:line="360" w:lineRule="auto"/>
        <w:rPr>
          <w:b/>
          <w:sz w:val="28"/>
          <w:szCs w:val="28"/>
        </w:rPr>
      </w:pPr>
    </w:p>
    <w:p w:rsidR="00A1046F" w:rsidRPr="00270274" w:rsidRDefault="00A1046F" w:rsidP="00E2101C">
      <w:pPr>
        <w:spacing w:line="360" w:lineRule="auto"/>
        <w:rPr>
          <w:b/>
          <w:sz w:val="28"/>
          <w:szCs w:val="28"/>
        </w:rPr>
      </w:pPr>
      <w:r w:rsidRPr="00270274">
        <w:rPr>
          <w:b/>
          <w:sz w:val="28"/>
          <w:szCs w:val="28"/>
        </w:rPr>
        <w:t>In general would you say your health is</w:t>
      </w:r>
    </w:p>
    <w:p w:rsidR="00A1046F" w:rsidRPr="00BD42B0" w:rsidRDefault="00A1046F" w:rsidP="00E2101C">
      <w:pPr>
        <w:spacing w:line="360" w:lineRule="auto"/>
      </w:pPr>
      <w:r w:rsidRPr="008C2DDE">
        <w:rPr>
          <w:noProof/>
          <w:lang w:eastAsia="en-GB"/>
        </w:rPr>
        <w:object w:dxaOrig="5972" w:dyaOrig="2861">
          <v:shape id="Chart 37" o:spid="_x0000_i1029" type="#_x0000_t75" style="width:298.5pt;height:143.25pt;visibility:visible" o:ole="">
            <v:imagedata r:id="rId16" o:title="" cropbottom="-92f"/>
            <o:lock v:ext="edit" aspectratio="f"/>
          </v:shape>
          <o:OLEObject Type="Embed" ProgID="Excel.Chart.8" ShapeID="Chart 37" DrawAspect="Content" ObjectID="_1456062941" r:id="rId17"/>
        </w:object>
      </w:r>
      <w:r w:rsidRPr="00BD42B0">
        <w:t xml:space="preserve"> </w:t>
      </w:r>
    </w:p>
    <w:p w:rsidR="00A1046F" w:rsidRPr="00BD42B0" w:rsidRDefault="00A1046F" w:rsidP="00E2101C">
      <w:pPr>
        <w:spacing w:line="360" w:lineRule="auto"/>
      </w:pPr>
      <w:r w:rsidRPr="00BD42B0">
        <w:t xml:space="preserve">From this it can be seen that in general allotmenteers say they have better health than the general population. </w:t>
      </w:r>
    </w:p>
    <w:p w:rsidR="00A1046F" w:rsidRPr="00BD42B0" w:rsidRDefault="00A1046F" w:rsidP="00E2101C">
      <w:pPr>
        <w:spacing w:line="360" w:lineRule="auto"/>
      </w:pPr>
      <w:r w:rsidRPr="00BD42B0">
        <w:t>Allotmenteers were asked to consider the extent to which having an allotment is an important factor in their health and happiness (on a scale of 1-10 with 10 being the highest).</w:t>
      </w:r>
      <w:r>
        <w:t xml:space="preserve"> </w:t>
      </w:r>
      <w:r w:rsidRPr="00BD42B0">
        <w:t xml:space="preserve">90% of plot holders </w:t>
      </w:r>
      <w:r>
        <w:t xml:space="preserve">surveyed </w:t>
      </w:r>
      <w:r w:rsidRPr="00BD42B0">
        <w:t xml:space="preserve">believed that allotments were important to their health (range 7 to 10) and a remarkable 42% gave this figure a top rating of 10. </w:t>
      </w:r>
      <w:r w:rsidRPr="00BD42B0">
        <w:rPr>
          <w:bCs/>
          <w:szCs w:val="24"/>
        </w:rPr>
        <w:t>More women reported that having an allotment was an important factor in their health and happiness than men and t</w:t>
      </w:r>
      <w:r w:rsidRPr="00BD42B0">
        <w:t>he older age groups especially agreed that the allotment contributes to their overall health and happiness</w:t>
      </w:r>
      <w:r>
        <w:t>.</w:t>
      </w:r>
    </w:p>
    <w:p w:rsidR="00A1046F" w:rsidRPr="00BD42B0" w:rsidRDefault="00A1046F" w:rsidP="00E2101C">
      <w:pPr>
        <w:spacing w:after="120" w:line="360" w:lineRule="auto"/>
        <w:rPr>
          <w:bCs/>
          <w:szCs w:val="24"/>
        </w:rPr>
      </w:pPr>
      <w:r w:rsidRPr="00BD42B0">
        <w:rPr>
          <w:szCs w:val="24"/>
        </w:rPr>
        <w:t>Unemployed people rated their health as the poorest of all employment groups, although they provided one of the highest ratings for the allotment acting as an important factor in their health and happiness.</w:t>
      </w:r>
      <w:r>
        <w:rPr>
          <w:szCs w:val="24"/>
        </w:rPr>
        <w:t xml:space="preserve"> </w:t>
      </w:r>
      <w:r w:rsidRPr="00BD42B0">
        <w:rPr>
          <w:bCs/>
          <w:szCs w:val="24"/>
        </w:rPr>
        <w:t xml:space="preserve">In general, people with a disability provided a lower score for their overall health – 50% rated it as fair or poor relative to 4.1% of those not having a disability. </w:t>
      </w:r>
    </w:p>
    <w:p w:rsidR="00A1046F" w:rsidRDefault="00A1046F" w:rsidP="00E2101C">
      <w:pPr>
        <w:spacing w:after="120" w:line="360" w:lineRule="auto"/>
        <w:rPr>
          <w:bCs/>
          <w:szCs w:val="24"/>
        </w:rPr>
      </w:pPr>
      <w:r w:rsidRPr="00BD42B0">
        <w:rPr>
          <w:bCs/>
          <w:szCs w:val="24"/>
        </w:rPr>
        <w:t>Those with a disability saw the allotment as a means of contributing to their overall health and happiness to a greater extent to those without a disability</w:t>
      </w:r>
      <w:r>
        <w:rPr>
          <w:bCs/>
          <w:szCs w:val="24"/>
        </w:rPr>
        <w:t>.</w:t>
      </w:r>
      <w:r w:rsidRPr="00BD42B0">
        <w:rPr>
          <w:rStyle w:val="FootnoteReference"/>
          <w:bCs/>
          <w:szCs w:val="24"/>
        </w:rPr>
        <w:footnoteReference w:id="6"/>
      </w:r>
      <w:r w:rsidRPr="00BD42B0">
        <w:rPr>
          <w:bCs/>
          <w:szCs w:val="24"/>
        </w:rPr>
        <w:t xml:space="preserve"> Clearly, having an allotment plays a valuable role in people’s health and happiness, particularly for those people with disabilities and unemployed people</w:t>
      </w:r>
      <w:r>
        <w:rPr>
          <w:bCs/>
          <w:szCs w:val="24"/>
        </w:rPr>
        <w:t>.</w:t>
      </w:r>
    </w:p>
    <w:p w:rsidR="00A1046F" w:rsidRPr="001E0A99" w:rsidRDefault="00A1046F" w:rsidP="00E2101C">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cs="Arial"/>
          <w:szCs w:val="24"/>
          <w:lang w:val="en-US"/>
        </w:rPr>
      </w:pPr>
      <w:r w:rsidRPr="001E0A99">
        <w:rPr>
          <w:rFonts w:cs="Arial"/>
          <w:i/>
          <w:szCs w:val="24"/>
          <w:lang w:val="en-US"/>
        </w:rPr>
        <w:t xml:space="preserve">It would not be possible for me to put a price on the significance that having an allotment has had for me in terms of improvement to my physical and mental well-being. I am able to harvest a small but reasonably sized amount of produce from my small half plot-all delicious of-course! But the primary benefits are social and spiritual. I can't imagine my life now, without having an allotment – </w:t>
      </w:r>
      <w:r>
        <w:rPr>
          <w:rFonts w:cs="Arial"/>
          <w:szCs w:val="24"/>
          <w:lang w:val="en-US"/>
        </w:rPr>
        <w:t>Plot holders survey response</w:t>
      </w:r>
    </w:p>
    <w:p w:rsidR="00A1046F" w:rsidRDefault="00A1046F" w:rsidP="00E2101C">
      <w:pPr>
        <w:spacing w:after="120" w:line="360" w:lineRule="auto"/>
        <w:rPr>
          <w:bCs/>
          <w:szCs w:val="24"/>
        </w:rPr>
      </w:pPr>
    </w:p>
    <w:p w:rsidR="00A1046F" w:rsidRPr="003711B7" w:rsidRDefault="00A1046F" w:rsidP="00E2101C">
      <w:pPr>
        <w:spacing w:after="0" w:line="360" w:lineRule="auto"/>
        <w:rPr>
          <w:b/>
          <w:sz w:val="28"/>
          <w:szCs w:val="28"/>
        </w:rPr>
      </w:pPr>
      <w:r w:rsidRPr="003711B7">
        <w:rPr>
          <w:b/>
          <w:sz w:val="28"/>
          <w:szCs w:val="28"/>
        </w:rPr>
        <w:t>Healthy diets and exercise</w:t>
      </w:r>
    </w:p>
    <w:p w:rsidR="00A1046F" w:rsidRDefault="00A1046F" w:rsidP="00E2101C">
      <w:pPr>
        <w:spacing w:line="360" w:lineRule="auto"/>
      </w:pPr>
      <w:r>
        <w:t xml:space="preserve">A very significant number of plot holders agreed or strongly agreed with the statements that a benefit of having an allotment was to eat healthy food (98%) or for general exercise (96%). </w:t>
      </w:r>
    </w:p>
    <w:p w:rsidR="00A1046F" w:rsidRDefault="00A1046F" w:rsidP="00E2101C">
      <w:pPr>
        <w:spacing w:line="360" w:lineRule="auto"/>
      </w:pPr>
      <w:r>
        <w:t>Obesity is estimated to have cost the NHS in Brighton &amp; Hove £78.1 million in 2010</w:t>
      </w:r>
      <w:r>
        <w:rPr>
          <w:rStyle w:val="FootnoteReference"/>
        </w:rPr>
        <w:footnoteReference w:id="7"/>
      </w:r>
      <w:r>
        <w:t>. York University</w:t>
      </w:r>
      <w:r>
        <w:rPr>
          <w:rStyle w:val="FootnoteReference"/>
        </w:rPr>
        <w:footnoteReference w:id="8"/>
      </w:r>
      <w:r>
        <w:t xml:space="preserve"> state that the </w:t>
      </w:r>
      <w:hyperlink r:id="rId18" w:history="1">
        <w:r w:rsidRPr="00E63A47">
          <w:rPr>
            <w:rStyle w:val="Hyperlink"/>
          </w:rPr>
          <w:t>cost of Diabetes</w:t>
        </w:r>
      </w:hyperlink>
      <w:r>
        <w:t xml:space="preserve"> is approximately £23.7 billion with direct and indirect costs in the UK in 2010/11.  Locally, the Clinical Commissioning Group (NHS Brighton &amp; Hove) spent £3.1 million on prescriptions for Diabetes items between April 2012 and March 2013</w:t>
      </w:r>
      <w:r>
        <w:rPr>
          <w:rStyle w:val="FootnoteReference"/>
        </w:rPr>
        <w:footnoteReference w:id="9"/>
      </w:r>
      <w:r>
        <w:t>, which is equivalent to £302 per adult with diabetes.</w:t>
      </w:r>
    </w:p>
    <w:p w:rsidR="00A1046F" w:rsidRDefault="00A1046F" w:rsidP="00E2101C">
      <w:pPr>
        <w:spacing w:line="360" w:lineRule="auto"/>
      </w:pPr>
      <w:r>
        <w:t xml:space="preserve">Forms of Diabetes are preventable through the consumption of good food and undertaking healthy exercise. </w:t>
      </w:r>
      <w:r w:rsidRPr="00827F5B">
        <w:t>NI</w:t>
      </w:r>
      <w:r>
        <w:t>CE guidance</w:t>
      </w:r>
      <w:r>
        <w:rPr>
          <w:rStyle w:val="FootnoteReference"/>
        </w:rPr>
        <w:footnoteReference w:id="10"/>
      </w:r>
      <w:r>
        <w:t xml:space="preserve"> emphasises local action to promote a healthy diet and physical activity among communities at high risk.</w:t>
      </w:r>
    </w:p>
    <w:p w:rsidR="00A1046F" w:rsidRPr="00827F5B" w:rsidRDefault="00A1046F" w:rsidP="00E2101C">
      <w:pPr>
        <w:spacing w:after="0" w:line="360" w:lineRule="auto"/>
        <w:rPr>
          <w:b/>
          <w:sz w:val="28"/>
          <w:szCs w:val="28"/>
        </w:rPr>
      </w:pPr>
      <w:r w:rsidRPr="00827F5B">
        <w:rPr>
          <w:b/>
          <w:sz w:val="28"/>
          <w:szCs w:val="28"/>
        </w:rPr>
        <w:t>Mental health and wellbeing</w:t>
      </w:r>
    </w:p>
    <w:p w:rsidR="00A1046F" w:rsidRDefault="00A1046F" w:rsidP="00E2101C">
      <w:pPr>
        <w:spacing w:line="360" w:lineRule="auto"/>
      </w:pPr>
      <w:r>
        <w:t>In England, mental health conditions cost approximately £105 billion a year, due to loss of earnings and associated treatment and welfare costs</w:t>
      </w:r>
      <w:r>
        <w:rPr>
          <w:rStyle w:val="FootnoteReference"/>
        </w:rPr>
        <w:footnoteReference w:id="11"/>
      </w:r>
      <w:r>
        <w:t>. Up to one person in four experience some form of mental health illness in their lifetime.</w:t>
      </w:r>
    </w:p>
    <w:p w:rsidR="00A1046F" w:rsidRDefault="00A1046F" w:rsidP="00E2101C">
      <w:pPr>
        <w:spacing w:line="360" w:lineRule="auto"/>
      </w:pPr>
      <w:r>
        <w:t xml:space="preserve">92% of survey responses from plot holders agreed or strongly agreed with the statements that a benefit of having an allotment was to improve mental health / provide stress relief </w:t>
      </w:r>
    </w:p>
    <w:p w:rsidR="00A1046F" w:rsidRPr="00AD51F1" w:rsidRDefault="00A1046F" w:rsidP="00E2101C">
      <w:pPr>
        <w:spacing w:after="0" w:line="360" w:lineRule="auto"/>
        <w:rPr>
          <w:bCs/>
          <w:szCs w:val="24"/>
        </w:rPr>
      </w:pPr>
      <w:r w:rsidRPr="00AD51F1">
        <w:rPr>
          <w:bCs/>
          <w:szCs w:val="24"/>
        </w:rPr>
        <w:t>Factors that are known to support emotional wellbeing have been developed by the New Economics Foundation into ‘Five Ways’ based on five simple messages about what helps to maintain positive mental health</w:t>
      </w:r>
    </w:p>
    <w:p w:rsidR="00A1046F" w:rsidRPr="00AD51F1" w:rsidRDefault="00A1046F" w:rsidP="00E2101C">
      <w:pPr>
        <w:spacing w:after="0" w:line="360" w:lineRule="auto"/>
        <w:jc w:val="center"/>
        <w:rPr>
          <w:bCs/>
          <w:szCs w:val="24"/>
        </w:rPr>
      </w:pPr>
      <w:r w:rsidRPr="00AD51F1">
        <w:rPr>
          <w:bCs/>
          <w:szCs w:val="24"/>
        </w:rPr>
        <w:t>Connect – Be active – Take notice – Keep learning – Give</w:t>
      </w:r>
    </w:p>
    <w:p w:rsidR="00A1046F" w:rsidRPr="00AD51F1" w:rsidRDefault="00A1046F" w:rsidP="00E2101C">
      <w:pPr>
        <w:spacing w:after="0" w:line="360" w:lineRule="auto"/>
        <w:rPr>
          <w:bCs/>
          <w:szCs w:val="24"/>
        </w:rPr>
      </w:pPr>
    </w:p>
    <w:p w:rsidR="00A1046F" w:rsidRDefault="00A1046F" w:rsidP="00E2101C">
      <w:pPr>
        <w:spacing w:after="0" w:line="360" w:lineRule="auto"/>
        <w:rPr>
          <w:bCs/>
          <w:szCs w:val="24"/>
        </w:rPr>
      </w:pPr>
      <w:r w:rsidRPr="00AD51F1">
        <w:rPr>
          <w:bCs/>
          <w:szCs w:val="24"/>
        </w:rPr>
        <w:t xml:space="preserve">Allotments provide an ideal setting to take part in activities that maintain positive mental health as can be seen by the survey results. </w:t>
      </w:r>
    </w:p>
    <w:p w:rsidR="00A1046F" w:rsidRDefault="00A1046F" w:rsidP="00E2101C">
      <w:pPr>
        <w:spacing w:after="0" w:line="360" w:lineRule="auto"/>
        <w:rPr>
          <w:bCs/>
          <w:szCs w:val="24"/>
        </w:rPr>
      </w:pPr>
    </w:p>
    <w:p w:rsidR="00A1046F" w:rsidRPr="00AD51F1" w:rsidRDefault="00A1046F" w:rsidP="00E2101C">
      <w:pPr>
        <w:spacing w:after="0" w:line="360" w:lineRule="auto"/>
        <w:rPr>
          <w:bCs/>
          <w:szCs w:val="24"/>
        </w:rPr>
      </w:pPr>
      <w:r>
        <w:rPr>
          <w:bCs/>
          <w:szCs w:val="24"/>
        </w:rPr>
        <w:t>From the plot holders survey:</w:t>
      </w:r>
      <w:r w:rsidRPr="00AD51F1">
        <w:rPr>
          <w:bCs/>
          <w:szCs w:val="24"/>
        </w:rPr>
        <w:t xml:space="preserve"> </w:t>
      </w:r>
    </w:p>
    <w:p w:rsidR="00A1046F" w:rsidRDefault="00A1046F" w:rsidP="00E2101C">
      <w:pPr>
        <w:pStyle w:val="ListParagraph"/>
        <w:numPr>
          <w:ilvl w:val="0"/>
          <w:numId w:val="23"/>
        </w:numPr>
        <w:spacing w:after="0" w:line="360" w:lineRule="auto"/>
        <w:rPr>
          <w:bCs/>
          <w:szCs w:val="24"/>
        </w:rPr>
      </w:pPr>
      <w:r>
        <w:rPr>
          <w:bCs/>
          <w:szCs w:val="24"/>
        </w:rPr>
        <w:t xml:space="preserve">701 people </w:t>
      </w:r>
      <w:r w:rsidRPr="00CF5E78">
        <w:rPr>
          <w:bCs/>
          <w:szCs w:val="24"/>
        </w:rPr>
        <w:t>agreed or strongly agreed that having an allotment made them more aware of nature and the e</w:t>
      </w:r>
      <w:r>
        <w:rPr>
          <w:bCs/>
          <w:szCs w:val="24"/>
        </w:rPr>
        <w:t xml:space="preserve">nvironment </w:t>
      </w:r>
    </w:p>
    <w:p w:rsidR="00A1046F" w:rsidRDefault="00A1046F" w:rsidP="00E2101C">
      <w:pPr>
        <w:pStyle w:val="ListParagraph"/>
        <w:numPr>
          <w:ilvl w:val="0"/>
          <w:numId w:val="23"/>
        </w:numPr>
        <w:spacing w:after="0" w:line="360" w:lineRule="auto"/>
        <w:rPr>
          <w:bCs/>
          <w:szCs w:val="24"/>
        </w:rPr>
      </w:pPr>
      <w:r>
        <w:rPr>
          <w:bCs/>
          <w:szCs w:val="24"/>
        </w:rPr>
        <w:t xml:space="preserve">590 </w:t>
      </w:r>
      <w:r w:rsidRPr="00CF5E78">
        <w:rPr>
          <w:bCs/>
          <w:szCs w:val="24"/>
        </w:rPr>
        <w:t>felt they were good places to meet a socialise with people of d</w:t>
      </w:r>
      <w:r>
        <w:rPr>
          <w:bCs/>
          <w:szCs w:val="24"/>
        </w:rPr>
        <w:t>ifferent ages and backgrounds</w:t>
      </w:r>
    </w:p>
    <w:p w:rsidR="00A1046F" w:rsidRDefault="00A1046F" w:rsidP="00E2101C">
      <w:pPr>
        <w:pStyle w:val="ListParagraph"/>
        <w:numPr>
          <w:ilvl w:val="0"/>
          <w:numId w:val="23"/>
        </w:numPr>
        <w:spacing w:after="0" w:line="360" w:lineRule="auto"/>
        <w:rPr>
          <w:bCs/>
          <w:szCs w:val="24"/>
        </w:rPr>
      </w:pPr>
      <w:r>
        <w:rPr>
          <w:bCs/>
          <w:szCs w:val="24"/>
        </w:rPr>
        <w:t xml:space="preserve">779 people agreed or strongly agreed that </w:t>
      </w:r>
      <w:r w:rsidRPr="00CF5E78">
        <w:rPr>
          <w:bCs/>
          <w:szCs w:val="24"/>
        </w:rPr>
        <w:t>thei</w:t>
      </w:r>
      <w:r>
        <w:rPr>
          <w:bCs/>
          <w:szCs w:val="24"/>
        </w:rPr>
        <w:t>r site was a friendly place</w:t>
      </w:r>
    </w:p>
    <w:p w:rsidR="00A1046F" w:rsidRPr="00CF5E78" w:rsidRDefault="00A1046F" w:rsidP="00E2101C">
      <w:pPr>
        <w:pStyle w:val="ListParagraph"/>
        <w:numPr>
          <w:ilvl w:val="0"/>
          <w:numId w:val="23"/>
        </w:numPr>
        <w:spacing w:after="0" w:line="360" w:lineRule="auto"/>
        <w:rPr>
          <w:bCs/>
          <w:szCs w:val="24"/>
        </w:rPr>
      </w:pPr>
      <w:r>
        <w:rPr>
          <w:bCs/>
          <w:szCs w:val="24"/>
        </w:rPr>
        <w:t xml:space="preserve">562 </w:t>
      </w:r>
      <w:r w:rsidRPr="00CF5E78">
        <w:rPr>
          <w:bCs/>
          <w:szCs w:val="24"/>
        </w:rPr>
        <w:t>agreed or strongly agreed that they felt they belonged to a community on their site.</w:t>
      </w:r>
    </w:p>
    <w:p w:rsidR="00A1046F" w:rsidRDefault="00A1046F" w:rsidP="00E2101C">
      <w:pPr>
        <w:spacing w:after="0" w:line="360" w:lineRule="auto"/>
        <w:rPr>
          <w:bCs/>
          <w:color w:val="1F497D"/>
          <w:szCs w:val="24"/>
        </w:rPr>
      </w:pPr>
    </w:p>
    <w:p w:rsidR="00A1046F" w:rsidRPr="009A57E9" w:rsidRDefault="00A1046F" w:rsidP="00E2101C">
      <w:pPr>
        <w:spacing w:line="360" w:lineRule="auto"/>
      </w:pPr>
      <w:r w:rsidRPr="009A57E9">
        <w:rPr>
          <w:i/>
        </w:rPr>
        <w:t>“My allotment is the only reason I leave my flat. If it were not for my plot I would vegetate indoors”</w:t>
      </w:r>
      <w:r>
        <w:rPr>
          <w:i/>
        </w:rPr>
        <w:t xml:space="preserve"> </w:t>
      </w:r>
      <w:r>
        <w:t>Plot holders survey</w:t>
      </w:r>
    </w:p>
    <w:p w:rsidR="00A1046F" w:rsidRDefault="00A1046F" w:rsidP="00E2101C">
      <w:pPr>
        <w:spacing w:after="0" w:line="360" w:lineRule="auto"/>
        <w:rPr>
          <w:bCs/>
          <w:color w:val="1F497D"/>
          <w:szCs w:val="24"/>
        </w:rPr>
      </w:pPr>
    </w:p>
    <w:p w:rsidR="00A1046F" w:rsidRPr="00E16B41" w:rsidRDefault="00A1046F" w:rsidP="00E2101C">
      <w:pPr>
        <w:pStyle w:val="Heading4"/>
        <w:spacing w:line="360" w:lineRule="auto"/>
      </w:pPr>
      <w:r w:rsidRPr="00E16B41">
        <w:t>Recommendations</w:t>
      </w:r>
    </w:p>
    <w:p w:rsidR="00A1046F" w:rsidRDefault="00A1046F" w:rsidP="00E2101C">
      <w:pPr>
        <w:pStyle w:val="ListParagraph"/>
        <w:numPr>
          <w:ilvl w:val="0"/>
          <w:numId w:val="10"/>
        </w:numPr>
        <w:spacing w:line="360" w:lineRule="auto"/>
      </w:pPr>
      <w:r w:rsidRPr="00581168">
        <w:t xml:space="preserve">Allotment provision for both the population as a whole and for vulnerable groups in particular should be regarded as </w:t>
      </w:r>
      <w:r>
        <w:t>an effective intervention for the prevention of ill health, and evidence of the health benefits cited in the allotment plot holder’s survey should be</w:t>
      </w:r>
      <w:r w:rsidRPr="00581168">
        <w:t xml:space="preserve"> incorporated into the city’s J</w:t>
      </w:r>
      <w:r>
        <w:t>oint Strategic Needs Assessment</w:t>
      </w:r>
      <w:r w:rsidRPr="00581168">
        <w:t xml:space="preserve"> and decision making about public health.</w:t>
      </w:r>
    </w:p>
    <w:p w:rsidR="00A1046F" w:rsidRPr="00581168" w:rsidRDefault="00A1046F" w:rsidP="00E2101C">
      <w:pPr>
        <w:pStyle w:val="ListParagraph"/>
        <w:spacing w:line="360" w:lineRule="auto"/>
      </w:pPr>
    </w:p>
    <w:p w:rsidR="00A1046F" w:rsidRDefault="00A1046F" w:rsidP="00E2101C">
      <w:pPr>
        <w:pStyle w:val="ListParagraph"/>
        <w:numPr>
          <w:ilvl w:val="0"/>
          <w:numId w:val="10"/>
        </w:numPr>
        <w:spacing w:line="360" w:lineRule="auto"/>
      </w:pPr>
      <w:r w:rsidRPr="00581168">
        <w:t xml:space="preserve">More work should be done to </w:t>
      </w:r>
      <w:r>
        <w:t xml:space="preserve">unpick the findings of the survey that plot holders are in better health than the general population by comparing Health Counts data for certain population groups to the survey data.  </w:t>
      </w:r>
    </w:p>
    <w:p w:rsidR="00A1046F" w:rsidRDefault="00A1046F" w:rsidP="00E2101C">
      <w:pPr>
        <w:pStyle w:val="ListParagraph"/>
        <w:spacing w:line="360" w:lineRule="auto"/>
      </w:pPr>
    </w:p>
    <w:p w:rsidR="00A1046F" w:rsidRDefault="00A1046F" w:rsidP="00E2101C">
      <w:pPr>
        <w:pStyle w:val="ListParagraph"/>
        <w:numPr>
          <w:ilvl w:val="0"/>
          <w:numId w:val="10"/>
        </w:numPr>
        <w:spacing w:line="360" w:lineRule="auto"/>
      </w:pPr>
      <w:r w:rsidRPr="00367CA7">
        <w:t xml:space="preserve">Work should be undertaken on the Social Return on Investment of the allotment service for the city looking at </w:t>
      </w:r>
      <w:r>
        <w:t xml:space="preserve">if </w:t>
      </w:r>
      <w:r w:rsidRPr="00367CA7">
        <w:t>participation by certain groups can lead to savings in health / social care costs.</w:t>
      </w:r>
      <w:r>
        <w:t xml:space="preserve"> </w:t>
      </w:r>
    </w:p>
    <w:p w:rsidR="00A1046F" w:rsidRDefault="00A1046F" w:rsidP="00E2101C">
      <w:pPr>
        <w:pStyle w:val="ListParagraph"/>
        <w:spacing w:line="360" w:lineRule="auto"/>
      </w:pPr>
    </w:p>
    <w:p w:rsidR="00A1046F" w:rsidRDefault="00A1046F" w:rsidP="00E2101C">
      <w:pPr>
        <w:pStyle w:val="ListParagraph"/>
        <w:numPr>
          <w:ilvl w:val="0"/>
          <w:numId w:val="10"/>
        </w:numPr>
        <w:spacing w:line="360" w:lineRule="auto"/>
      </w:pPr>
      <w:r w:rsidRPr="00367CA7">
        <w:t>As part of the equalities impact assessment, access to the service should be reviewed to ensure that those that those who would most benefit can participate</w:t>
      </w:r>
      <w:r>
        <w:t xml:space="preserve"> including communities at risk of poor physical and mental health</w:t>
      </w:r>
      <w:r w:rsidRPr="00367CA7">
        <w:t xml:space="preserve"> (see later) for example via community plots, fast tracking opportunities for certain groups (perhaps via GPs) or specific promotional work with certain communities. </w:t>
      </w:r>
      <w:r>
        <w:t xml:space="preserve">(see also </w:t>
      </w:r>
      <w:hyperlink w:anchor="_Allotment_Accessibility_–" w:history="1">
        <w:r>
          <w:rPr>
            <w:rStyle w:val="Hyperlink"/>
          </w:rPr>
          <w:t>Allotment accessibility)</w:t>
        </w:r>
      </w:hyperlink>
      <w:r>
        <w:t>.</w:t>
      </w:r>
    </w:p>
    <w:p w:rsidR="00A1046F" w:rsidRDefault="00A1046F" w:rsidP="00E2101C">
      <w:pPr>
        <w:pStyle w:val="ListParagraph"/>
        <w:spacing w:line="360" w:lineRule="auto"/>
      </w:pPr>
    </w:p>
    <w:p w:rsidR="00A1046F" w:rsidRDefault="00A1046F" w:rsidP="00E2101C">
      <w:pPr>
        <w:pStyle w:val="ListParagraph"/>
        <w:numPr>
          <w:ilvl w:val="0"/>
          <w:numId w:val="10"/>
        </w:numPr>
        <w:spacing w:line="360" w:lineRule="auto"/>
      </w:pPr>
      <w:r>
        <w:t xml:space="preserve">Information about allotments should be included on the city’s Information Prescription website and included in any future work on social prescribing. </w:t>
      </w:r>
    </w:p>
    <w:p w:rsidR="00A1046F" w:rsidRDefault="00A1046F" w:rsidP="00E2101C">
      <w:pPr>
        <w:pStyle w:val="ListParagraph"/>
        <w:spacing w:line="360" w:lineRule="auto"/>
      </w:pPr>
    </w:p>
    <w:p w:rsidR="00A1046F" w:rsidRDefault="00A1046F" w:rsidP="00E2101C">
      <w:pPr>
        <w:pStyle w:val="ListParagraph"/>
        <w:numPr>
          <w:ilvl w:val="0"/>
          <w:numId w:val="10"/>
        </w:numPr>
        <w:spacing w:line="360" w:lineRule="auto"/>
      </w:pPr>
      <w:r>
        <w:t>Information from this work should be shared with the national Growing Health project (Sustain).</w:t>
      </w:r>
    </w:p>
    <w:p w:rsidR="00A1046F" w:rsidRDefault="00A1046F" w:rsidP="00DD3A74">
      <w:pPr>
        <w:pStyle w:val="ListParagraph"/>
      </w:pPr>
    </w:p>
    <w:p w:rsidR="00A1046F" w:rsidRDefault="00A1046F" w:rsidP="00DD3A74">
      <w:pPr>
        <w:spacing w:line="360" w:lineRule="auto"/>
      </w:pPr>
    </w:p>
    <w:p w:rsidR="00A1046F" w:rsidRDefault="00A1046F" w:rsidP="00DD3A74">
      <w:pPr>
        <w:spacing w:line="360" w:lineRule="auto"/>
      </w:pPr>
    </w:p>
    <w:p w:rsidR="00A1046F" w:rsidRDefault="00A1046F" w:rsidP="00DD3A74">
      <w:pPr>
        <w:spacing w:line="360" w:lineRule="auto"/>
      </w:pPr>
    </w:p>
    <w:p w:rsidR="00A1046F" w:rsidRDefault="00A1046F" w:rsidP="00DD3A74">
      <w:pPr>
        <w:spacing w:line="360" w:lineRule="auto"/>
      </w:pPr>
    </w:p>
    <w:p w:rsidR="00A1046F" w:rsidRPr="003064E3" w:rsidRDefault="00A1046F" w:rsidP="00E2101C">
      <w:pPr>
        <w:pStyle w:val="Heading2"/>
        <w:spacing w:before="0" w:after="0" w:line="360" w:lineRule="auto"/>
        <w:contextualSpacing/>
      </w:pPr>
      <w:bookmarkStart w:id="33" w:name="_Toc380071897"/>
      <w:r w:rsidRPr="003064E3">
        <w:t>Role of allotments for biodiversity / sustainability</w:t>
      </w:r>
      <w:bookmarkEnd w:id="33"/>
      <w:r w:rsidRPr="003064E3">
        <w:t xml:space="preserve"> </w:t>
      </w:r>
    </w:p>
    <w:p w:rsidR="00A1046F" w:rsidRPr="00040EC8" w:rsidRDefault="00A1046F" w:rsidP="00E2101C">
      <w:pPr>
        <w:spacing w:after="0" w:line="360" w:lineRule="auto"/>
        <w:contextualSpacing/>
      </w:pPr>
      <w:r>
        <w:t xml:space="preserve">Allotments offer important spaces for small-scale food-growing, as spaces for </w:t>
      </w:r>
      <w:r w:rsidRPr="00040EC8">
        <w:t>people to take healthy exercise and relax but they also provide potential havens for local wildlife. In the city they are an important part of the green networks that provide an important role in management of bio-diversity</w:t>
      </w:r>
      <w:r w:rsidRPr="00040EC8">
        <w:rPr>
          <w:rStyle w:val="FootnoteReference"/>
        </w:rPr>
        <w:footnoteReference w:id="12"/>
      </w:r>
      <w:r w:rsidRPr="00040EC8">
        <w:t xml:space="preserve">  </w:t>
      </w:r>
    </w:p>
    <w:p w:rsidR="00A1046F" w:rsidRPr="00040EC8" w:rsidRDefault="00A1046F" w:rsidP="00E2101C">
      <w:pPr>
        <w:spacing w:before="100" w:beforeAutospacing="1" w:after="100" w:afterAutospacing="1" w:line="360" w:lineRule="auto"/>
        <w:rPr>
          <w:lang w:val="en-US"/>
        </w:rPr>
      </w:pPr>
      <w:r w:rsidRPr="00040EC8">
        <w:rPr>
          <w:lang w:val="en-US"/>
        </w:rPr>
        <w:t>Brighton &amp; Hove along with neighbouring local authorities</w:t>
      </w:r>
      <w:r>
        <w:rPr>
          <w:lang w:val="en-US"/>
        </w:rPr>
        <w:t xml:space="preserve"> and other partners from the not for profit and private sectors</w:t>
      </w:r>
      <w:r w:rsidRPr="00040EC8">
        <w:rPr>
          <w:lang w:val="en-US"/>
        </w:rPr>
        <w:t xml:space="preserve"> is applying to UNESCO for Biosphere Reserve status and the recommendations in this strategy with regards to allotments overlap with the Biosphere management plan</w:t>
      </w:r>
      <w:r w:rsidRPr="00040EC8">
        <w:rPr>
          <w:rStyle w:val="FootnoteReference"/>
          <w:lang w:val="en-US"/>
        </w:rPr>
        <w:footnoteReference w:id="13"/>
      </w:r>
      <w:r w:rsidRPr="00040EC8">
        <w:rPr>
          <w:lang w:val="en-US"/>
        </w:rPr>
        <w:t xml:space="preserve">. </w:t>
      </w:r>
    </w:p>
    <w:p w:rsidR="00A1046F" w:rsidRDefault="00A1046F" w:rsidP="00E2101C">
      <w:pPr>
        <w:spacing w:before="100" w:beforeAutospacing="1" w:after="100" w:afterAutospacing="1" w:line="360" w:lineRule="auto"/>
        <w:rPr>
          <w:lang w:val="en-US"/>
        </w:rPr>
      </w:pPr>
      <w:r w:rsidRPr="00040EC8">
        <w:rPr>
          <w:lang w:val="en-US"/>
        </w:rPr>
        <w:t xml:space="preserve">The Biosphere management plan recommends that </w:t>
      </w:r>
      <w:r>
        <w:rPr>
          <w:lang w:val="en-US"/>
        </w:rPr>
        <w:t xml:space="preserve">allotment </w:t>
      </w:r>
      <w:r w:rsidRPr="00040EC8">
        <w:rPr>
          <w:lang w:val="en-US"/>
        </w:rPr>
        <w:t>sites are</w:t>
      </w:r>
      <w:r>
        <w:rPr>
          <w:color w:val="000080"/>
          <w:lang w:val="en-US"/>
        </w:rPr>
        <w:t xml:space="preserve"> </w:t>
      </w:r>
      <w:r>
        <w:rPr>
          <w:lang w:val="en-US"/>
        </w:rPr>
        <w:t xml:space="preserve">encouraged to be more wildlife friendly by incorporating nature areas / elements as well as working with plot holders on practices around water management and minimising the use of chemicals. </w:t>
      </w:r>
    </w:p>
    <w:p w:rsidR="00A1046F" w:rsidRDefault="00A1046F" w:rsidP="00E2101C">
      <w:pPr>
        <w:spacing w:line="360" w:lineRule="auto"/>
      </w:pPr>
      <w:r>
        <w:t xml:space="preserve">This allotment strategy recognises that more can be done to incorporate nature areas especially around the edges of sites, within hedgerows or in communally managed areas. Plots themselves need to be managed within the cultivation rules, although as is covered in the section on rules and fairness there is a need for a greater clarity (and possibly training for those doing inspections) over the difference between problem pernicious weeds and companion planting, green manures and fallow land (all elements of an organic approach that would also support wildlife). </w:t>
      </w:r>
    </w:p>
    <w:p w:rsidR="00A1046F" w:rsidRDefault="00A1046F" w:rsidP="00E2101C">
      <w:pPr>
        <w:spacing w:line="360" w:lineRule="auto"/>
      </w:pPr>
      <w:r>
        <w:t xml:space="preserve">There is already good practice on sites. The survey showed that of the 771 people who responded to the question about environmentally friendly practices  </w:t>
      </w:r>
    </w:p>
    <w:p w:rsidR="00A1046F" w:rsidRPr="006F1F6A" w:rsidRDefault="00A1046F" w:rsidP="00E2101C">
      <w:pPr>
        <w:pStyle w:val="ListParagraph"/>
        <w:numPr>
          <w:ilvl w:val="0"/>
          <w:numId w:val="15"/>
        </w:numPr>
        <w:spacing w:line="360" w:lineRule="auto"/>
        <w:rPr>
          <w:rFonts w:cs="Arial"/>
          <w:szCs w:val="24"/>
        </w:rPr>
      </w:pPr>
      <w:r w:rsidRPr="006F1F6A">
        <w:rPr>
          <w:rFonts w:cs="Arial"/>
          <w:szCs w:val="24"/>
        </w:rPr>
        <w:t>83% grow food with a minimum of chemicals and 74% grow organically</w:t>
      </w:r>
    </w:p>
    <w:p w:rsidR="00A1046F" w:rsidRPr="006F1F6A" w:rsidRDefault="00A1046F" w:rsidP="00E2101C">
      <w:pPr>
        <w:pStyle w:val="ListParagraph"/>
        <w:numPr>
          <w:ilvl w:val="0"/>
          <w:numId w:val="15"/>
        </w:numPr>
        <w:spacing w:line="360" w:lineRule="auto"/>
        <w:rPr>
          <w:rFonts w:cs="Arial"/>
          <w:szCs w:val="24"/>
        </w:rPr>
      </w:pPr>
      <w:r w:rsidRPr="006F1F6A">
        <w:rPr>
          <w:rFonts w:cs="Arial"/>
          <w:szCs w:val="24"/>
        </w:rPr>
        <w:t>94% make their own compost</w:t>
      </w:r>
    </w:p>
    <w:p w:rsidR="00A1046F" w:rsidRPr="006F1F6A" w:rsidRDefault="00A1046F" w:rsidP="00E2101C">
      <w:pPr>
        <w:pStyle w:val="ListParagraph"/>
        <w:numPr>
          <w:ilvl w:val="0"/>
          <w:numId w:val="15"/>
        </w:numPr>
        <w:spacing w:line="360" w:lineRule="auto"/>
        <w:rPr>
          <w:rFonts w:cs="Arial"/>
          <w:szCs w:val="24"/>
        </w:rPr>
      </w:pPr>
      <w:r w:rsidRPr="006F1F6A">
        <w:rPr>
          <w:rFonts w:cs="Arial"/>
          <w:szCs w:val="24"/>
        </w:rPr>
        <w:t>78% plant flowers to attract pollinators</w:t>
      </w:r>
    </w:p>
    <w:p w:rsidR="00A1046F" w:rsidRDefault="00A1046F" w:rsidP="00E2101C">
      <w:pPr>
        <w:spacing w:line="360" w:lineRule="auto"/>
        <w:rPr>
          <w:rFonts w:cs="Arial"/>
        </w:rPr>
      </w:pPr>
      <w:r>
        <w:rPr>
          <w:rFonts w:cs="Arial"/>
        </w:rPr>
        <w:t xml:space="preserve">As is well documented, work to protect bee populations from decline is an important element of food production and alongside planting to support pollinators bee keeping is allowed on allotment sites (with a permit) and this will remain. </w:t>
      </w:r>
    </w:p>
    <w:p w:rsidR="00A1046F" w:rsidRDefault="00A1046F" w:rsidP="00E2101C">
      <w:pPr>
        <w:spacing w:line="360" w:lineRule="auto"/>
        <w:rPr>
          <w:rFonts w:cs="Arial"/>
        </w:rPr>
      </w:pPr>
      <w:r>
        <w:rPr>
          <w:rFonts w:cs="Arial"/>
        </w:rPr>
        <w:t>With regards to water management there could be improvements</w:t>
      </w:r>
    </w:p>
    <w:p w:rsidR="00A1046F" w:rsidRPr="006F1F6A" w:rsidRDefault="00A1046F" w:rsidP="00E2101C">
      <w:pPr>
        <w:pStyle w:val="ListParagraph"/>
        <w:numPr>
          <w:ilvl w:val="0"/>
          <w:numId w:val="16"/>
        </w:numPr>
        <w:spacing w:line="360" w:lineRule="auto"/>
        <w:rPr>
          <w:rFonts w:cs="Arial"/>
          <w:szCs w:val="24"/>
        </w:rPr>
      </w:pPr>
      <w:r w:rsidRPr="006F1F6A">
        <w:rPr>
          <w:rFonts w:cs="Arial"/>
          <w:szCs w:val="24"/>
        </w:rPr>
        <w:t>65% of people said they collect rainwater</w:t>
      </w:r>
    </w:p>
    <w:p w:rsidR="00A1046F" w:rsidRPr="006F1F6A" w:rsidRDefault="00A1046F" w:rsidP="00E2101C">
      <w:pPr>
        <w:pStyle w:val="ListParagraph"/>
        <w:numPr>
          <w:ilvl w:val="0"/>
          <w:numId w:val="16"/>
        </w:numPr>
        <w:spacing w:line="360" w:lineRule="auto"/>
        <w:rPr>
          <w:rFonts w:cs="Arial"/>
          <w:szCs w:val="24"/>
        </w:rPr>
      </w:pPr>
      <w:r w:rsidRPr="006F1F6A">
        <w:rPr>
          <w:rFonts w:cs="Arial"/>
          <w:szCs w:val="24"/>
        </w:rPr>
        <w:t>56% of people said they garden in ways that reduce water use</w:t>
      </w:r>
    </w:p>
    <w:p w:rsidR="00A1046F" w:rsidRPr="006F1F6A" w:rsidRDefault="00A1046F" w:rsidP="00E2101C">
      <w:pPr>
        <w:pStyle w:val="ListParagraph"/>
        <w:numPr>
          <w:ilvl w:val="0"/>
          <w:numId w:val="16"/>
        </w:numPr>
        <w:spacing w:line="360" w:lineRule="auto"/>
        <w:rPr>
          <w:rFonts w:cs="Arial"/>
          <w:szCs w:val="24"/>
        </w:rPr>
      </w:pPr>
      <w:r w:rsidRPr="006F1F6A">
        <w:rPr>
          <w:rFonts w:cs="Arial"/>
          <w:szCs w:val="24"/>
        </w:rPr>
        <w:t>Information gathered during the strategy process suggests that there are problems with leaking pipes on certain sites</w:t>
      </w:r>
    </w:p>
    <w:p w:rsidR="00A1046F" w:rsidRDefault="00A1046F" w:rsidP="00E2101C">
      <w:pPr>
        <w:spacing w:line="360" w:lineRule="auto"/>
        <w:rPr>
          <w:rFonts w:ascii="Calibri" w:hAnsi="Calibri" w:cs="Arial"/>
          <w:sz w:val="22"/>
        </w:rPr>
      </w:pPr>
      <w:r>
        <w:rPr>
          <w:rFonts w:cs="Arial"/>
        </w:rPr>
        <w:t xml:space="preserve">With the allotment service water bill coming to £25,000 a year and Brighton &amp; Hove being identified by national government as an area of ‘serious water stress’ this is a key area for action. </w:t>
      </w:r>
    </w:p>
    <w:p w:rsidR="00A1046F" w:rsidRPr="006F1F6A" w:rsidRDefault="00A1046F" w:rsidP="00E2101C">
      <w:pPr>
        <w:spacing w:after="0" w:line="360" w:lineRule="auto"/>
        <w:rPr>
          <w:rFonts w:cs="Arial"/>
          <w:b/>
          <w:i/>
          <w:sz w:val="28"/>
          <w:szCs w:val="28"/>
        </w:rPr>
      </w:pPr>
      <w:r w:rsidRPr="006F1F6A">
        <w:rPr>
          <w:rFonts w:cs="Arial"/>
          <w:b/>
          <w:i/>
          <w:sz w:val="28"/>
          <w:szCs w:val="28"/>
        </w:rPr>
        <w:t xml:space="preserve">Recommendations </w:t>
      </w:r>
    </w:p>
    <w:p w:rsidR="00A1046F" w:rsidRPr="00F44A52" w:rsidRDefault="00A1046F" w:rsidP="00E2101C">
      <w:pPr>
        <w:pStyle w:val="ListParagraph"/>
        <w:numPr>
          <w:ilvl w:val="0"/>
          <w:numId w:val="34"/>
        </w:numPr>
        <w:spacing w:after="0" w:line="360" w:lineRule="auto"/>
        <w:rPr>
          <w:rFonts w:cs="Arial"/>
          <w:szCs w:val="24"/>
        </w:rPr>
      </w:pPr>
      <w:r>
        <w:rPr>
          <w:rFonts w:cs="Arial"/>
          <w:szCs w:val="24"/>
        </w:rPr>
        <w:t>Encourage</w:t>
      </w:r>
      <w:r w:rsidRPr="00F44A52">
        <w:rPr>
          <w:rFonts w:cs="Arial"/>
          <w:szCs w:val="24"/>
        </w:rPr>
        <w:t xml:space="preserve"> plot holders to minimize the use of chemicals / grow organically including signposting to training and information on this subject especially for new plot holders</w:t>
      </w:r>
      <w:r>
        <w:rPr>
          <w:rFonts w:cs="Arial"/>
          <w:szCs w:val="24"/>
        </w:rPr>
        <w:t>.</w:t>
      </w:r>
    </w:p>
    <w:p w:rsidR="00A1046F" w:rsidRDefault="00A1046F" w:rsidP="00E2101C">
      <w:pPr>
        <w:pStyle w:val="ListParagraph"/>
        <w:spacing w:line="360" w:lineRule="auto"/>
        <w:ind w:left="700"/>
        <w:rPr>
          <w:rFonts w:cs="Arial"/>
          <w:szCs w:val="24"/>
        </w:rPr>
      </w:pPr>
    </w:p>
    <w:p w:rsidR="00A1046F" w:rsidRPr="00F44A52" w:rsidRDefault="00A1046F" w:rsidP="00E2101C">
      <w:pPr>
        <w:pStyle w:val="ListParagraph"/>
        <w:numPr>
          <w:ilvl w:val="0"/>
          <w:numId w:val="34"/>
        </w:numPr>
        <w:spacing w:line="360" w:lineRule="auto"/>
        <w:rPr>
          <w:rFonts w:cs="Arial"/>
          <w:szCs w:val="24"/>
        </w:rPr>
      </w:pPr>
      <w:r w:rsidRPr="00F44A52">
        <w:rPr>
          <w:rFonts w:cs="Arial"/>
          <w:szCs w:val="24"/>
        </w:rPr>
        <w:t xml:space="preserve">Promote opportunities for people on the waiting list to learn about organic growing </w:t>
      </w:r>
      <w:r>
        <w:rPr>
          <w:rFonts w:cs="Arial"/>
          <w:szCs w:val="24"/>
        </w:rPr>
        <w:t xml:space="preserve">for example </w:t>
      </w:r>
      <w:r w:rsidRPr="00F44A52">
        <w:rPr>
          <w:rFonts w:cs="Arial"/>
          <w:szCs w:val="24"/>
        </w:rPr>
        <w:t>at BHOGG and the Whitehawk Community Food Project</w:t>
      </w:r>
      <w:r>
        <w:rPr>
          <w:rFonts w:cs="Arial"/>
          <w:szCs w:val="24"/>
        </w:rPr>
        <w:t>.</w:t>
      </w:r>
    </w:p>
    <w:p w:rsidR="00A1046F" w:rsidRDefault="00A1046F" w:rsidP="00E2101C">
      <w:pPr>
        <w:pStyle w:val="ListParagraph"/>
        <w:spacing w:line="360" w:lineRule="auto"/>
        <w:ind w:left="700"/>
        <w:rPr>
          <w:rFonts w:cs="Arial"/>
          <w:szCs w:val="24"/>
        </w:rPr>
      </w:pPr>
    </w:p>
    <w:p w:rsidR="00A1046F" w:rsidRPr="00F44A52" w:rsidRDefault="00A1046F" w:rsidP="00E2101C">
      <w:pPr>
        <w:pStyle w:val="ListParagraph"/>
        <w:numPr>
          <w:ilvl w:val="0"/>
          <w:numId w:val="34"/>
        </w:numPr>
        <w:spacing w:line="360" w:lineRule="auto"/>
        <w:rPr>
          <w:rFonts w:cs="Arial"/>
          <w:szCs w:val="24"/>
        </w:rPr>
      </w:pPr>
      <w:r w:rsidRPr="00F44A52">
        <w:rPr>
          <w:rFonts w:cs="Arial"/>
          <w:szCs w:val="24"/>
        </w:rPr>
        <w:t>Provide information and training around gardening in ways that minimise water use and encourage rain water harvesting</w:t>
      </w:r>
      <w:r>
        <w:rPr>
          <w:rFonts w:cs="Arial"/>
          <w:szCs w:val="24"/>
        </w:rPr>
        <w:t>.</w:t>
      </w:r>
      <w:r w:rsidRPr="00F44A52">
        <w:rPr>
          <w:rFonts w:cs="Arial"/>
          <w:szCs w:val="24"/>
        </w:rPr>
        <w:t xml:space="preserve"> </w:t>
      </w:r>
    </w:p>
    <w:p w:rsidR="00A1046F" w:rsidRDefault="00A1046F" w:rsidP="00E2101C">
      <w:pPr>
        <w:pStyle w:val="ListParagraph"/>
        <w:spacing w:line="360" w:lineRule="auto"/>
        <w:ind w:left="700"/>
        <w:rPr>
          <w:rFonts w:cs="Arial"/>
          <w:szCs w:val="24"/>
        </w:rPr>
      </w:pPr>
    </w:p>
    <w:p w:rsidR="00A1046F" w:rsidRDefault="00A1046F" w:rsidP="00E2101C">
      <w:pPr>
        <w:pStyle w:val="ListParagraph"/>
        <w:numPr>
          <w:ilvl w:val="0"/>
          <w:numId w:val="34"/>
        </w:numPr>
        <w:spacing w:line="360" w:lineRule="auto"/>
        <w:rPr>
          <w:rFonts w:cs="Arial"/>
          <w:szCs w:val="24"/>
        </w:rPr>
      </w:pPr>
      <w:r w:rsidRPr="00F44A52">
        <w:rPr>
          <w:rFonts w:cs="Arial"/>
          <w:szCs w:val="24"/>
        </w:rPr>
        <w:t>Work to identify sites where the worst problems are for water leakage in order that any maintenance work can be prioritised</w:t>
      </w:r>
      <w:r>
        <w:rPr>
          <w:rFonts w:cs="Arial"/>
          <w:szCs w:val="24"/>
        </w:rPr>
        <w:t>.</w:t>
      </w:r>
      <w:r w:rsidRPr="00F44A52">
        <w:rPr>
          <w:rFonts w:cs="Arial"/>
          <w:szCs w:val="24"/>
        </w:rPr>
        <w:t xml:space="preserve"> </w:t>
      </w:r>
    </w:p>
    <w:p w:rsidR="00A1046F" w:rsidRPr="00F44A52" w:rsidRDefault="00A1046F" w:rsidP="0084365F">
      <w:pPr>
        <w:pStyle w:val="ListParagraph"/>
        <w:spacing w:line="360" w:lineRule="auto"/>
        <w:ind w:left="700"/>
        <w:rPr>
          <w:rFonts w:cs="Arial"/>
          <w:szCs w:val="24"/>
        </w:rPr>
      </w:pPr>
    </w:p>
    <w:p w:rsidR="00A1046F" w:rsidRPr="006F1F6A" w:rsidRDefault="00A1046F" w:rsidP="00E2101C">
      <w:pPr>
        <w:pStyle w:val="ListParagraph"/>
        <w:numPr>
          <w:ilvl w:val="0"/>
          <w:numId w:val="34"/>
        </w:numPr>
        <w:spacing w:line="360" w:lineRule="auto"/>
        <w:rPr>
          <w:rFonts w:cs="Arial"/>
          <w:szCs w:val="24"/>
        </w:rPr>
      </w:pPr>
      <w:r w:rsidRPr="00F44A52">
        <w:rPr>
          <w:rFonts w:cs="Arial"/>
          <w:szCs w:val="24"/>
        </w:rPr>
        <w:t xml:space="preserve">Link in with experts e.g. Sussex Wildlife Trust / RSPB  to look at managing </w:t>
      </w:r>
      <w:r w:rsidRPr="006F1F6A">
        <w:rPr>
          <w:rFonts w:cs="Arial"/>
          <w:szCs w:val="24"/>
        </w:rPr>
        <w:t xml:space="preserve">habitats on the edges of sites for the benefit of wildlife. </w:t>
      </w:r>
    </w:p>
    <w:p w:rsidR="00A1046F" w:rsidRDefault="00A1046F" w:rsidP="00E2101C">
      <w:pPr>
        <w:pStyle w:val="ListParagraph"/>
        <w:spacing w:line="360" w:lineRule="auto"/>
        <w:ind w:left="700"/>
        <w:rPr>
          <w:rFonts w:cs="Arial"/>
          <w:szCs w:val="24"/>
        </w:rPr>
      </w:pPr>
    </w:p>
    <w:p w:rsidR="00A1046F" w:rsidRDefault="00A1046F" w:rsidP="0084365F">
      <w:pPr>
        <w:pStyle w:val="ListParagraph"/>
        <w:numPr>
          <w:ilvl w:val="0"/>
          <w:numId w:val="34"/>
        </w:numPr>
        <w:spacing w:line="360" w:lineRule="auto"/>
        <w:rPr>
          <w:rFonts w:cs="Arial"/>
          <w:szCs w:val="24"/>
        </w:rPr>
      </w:pPr>
      <w:r w:rsidRPr="006F1F6A">
        <w:rPr>
          <w:rFonts w:cs="Arial"/>
          <w:szCs w:val="24"/>
        </w:rPr>
        <w:t>Continue to permit bee keeping on site (with a permit).</w:t>
      </w:r>
    </w:p>
    <w:p w:rsidR="00A1046F" w:rsidRPr="0084365F" w:rsidRDefault="00A1046F" w:rsidP="0084365F">
      <w:pPr>
        <w:pStyle w:val="ListParagraph"/>
        <w:rPr>
          <w:rFonts w:cs="Arial"/>
          <w:szCs w:val="24"/>
        </w:rPr>
      </w:pPr>
    </w:p>
    <w:p w:rsidR="00A1046F" w:rsidRPr="0084365F" w:rsidRDefault="00A1046F" w:rsidP="0084365F">
      <w:pPr>
        <w:pStyle w:val="ListParagraph"/>
        <w:numPr>
          <w:ilvl w:val="0"/>
          <w:numId w:val="34"/>
        </w:numPr>
        <w:spacing w:line="360" w:lineRule="auto"/>
        <w:rPr>
          <w:rFonts w:cs="Arial"/>
          <w:szCs w:val="24"/>
        </w:rPr>
      </w:pPr>
      <w:r w:rsidRPr="0084365F">
        <w:rPr>
          <w:rFonts w:cs="Arial"/>
          <w:szCs w:val="24"/>
        </w:rPr>
        <w:t>If the Biosphere application is successful there is scope to work further with allotment</w:t>
      </w:r>
      <w:r>
        <w:rPr>
          <w:rFonts w:cs="Arial"/>
          <w:szCs w:val="24"/>
        </w:rPr>
        <w:t xml:space="preserve"> </w:t>
      </w:r>
      <w:r w:rsidRPr="0084365F">
        <w:rPr>
          <w:rFonts w:cs="Arial"/>
          <w:szCs w:val="24"/>
        </w:rPr>
        <w:t xml:space="preserve">holders on conservation initiatives, such as recording wildlife, supporting surveys, analysing records, encouraging plants for pollinators and voluntary restrictions on harmful chemical use and to have greater integration of work on bio-diversity and allotments with other green-spaces as part of Brighton &amp; Hove’s Green Network. </w:t>
      </w:r>
      <w:r>
        <w:br w:type="page"/>
      </w:r>
    </w:p>
    <w:p w:rsidR="00A1046F" w:rsidRDefault="00A1046F" w:rsidP="002B440F">
      <w:pPr>
        <w:pStyle w:val="Heading1"/>
      </w:pPr>
      <w:bookmarkStart w:id="34" w:name="_Toc380071898"/>
      <w:r>
        <w:t>The</w:t>
      </w:r>
      <w:r w:rsidRPr="004A1AFD">
        <w:t xml:space="preserve"> </w:t>
      </w:r>
      <w:r>
        <w:t>Allotment Community</w:t>
      </w:r>
      <w:bookmarkEnd w:id="34"/>
      <w:r>
        <w:t xml:space="preserve"> </w:t>
      </w:r>
    </w:p>
    <w:p w:rsidR="00A1046F" w:rsidRDefault="00A1046F" w:rsidP="00E2101C">
      <w:pPr>
        <w:spacing w:line="360" w:lineRule="auto"/>
      </w:pPr>
      <w:r>
        <w:t xml:space="preserve">Allotmenteers come from a wide variety of ages, backgrounds and parts of the city however through a shared interest in food growing everyone involved in allotments is part of a wider community. At a citywide level the Allotment Federation provides the forum for this community to come together communicating via the website, newsletter and Annual General Meeting. </w:t>
      </w:r>
    </w:p>
    <w:p w:rsidR="00A1046F" w:rsidRDefault="00A1046F" w:rsidP="00E2101C">
      <w:pPr>
        <w:spacing w:line="360" w:lineRule="auto"/>
      </w:pPr>
      <w:r>
        <w:t xml:space="preserve">Although people are part of a city-wide group most people experience the benefits and challenges of being part of a community at a site level. </w:t>
      </w:r>
    </w:p>
    <w:p w:rsidR="00A1046F" w:rsidRDefault="00A1046F" w:rsidP="00E2101C">
      <w:pPr>
        <w:spacing w:line="360" w:lineRule="auto"/>
      </w:pPr>
      <w:r>
        <w:t>The survey asked plot holders a number of questions about the sense of community on allotments</w:t>
      </w:r>
    </w:p>
    <w:p w:rsidR="00A1046F" w:rsidRDefault="00A1046F" w:rsidP="00E2101C">
      <w:pPr>
        <w:spacing w:line="360" w:lineRule="auto"/>
      </w:pPr>
      <w:r w:rsidRPr="008C2DDE">
        <w:rPr>
          <w:noProof/>
          <w:lang w:eastAsia="en-GB"/>
        </w:rPr>
        <w:object w:dxaOrig="9054" w:dyaOrig="5376">
          <v:shape id="Chart 1" o:spid="_x0000_i1030" type="#_x0000_t75" style="width:453pt;height:268.5pt;visibility:visible" o:ole="">
            <v:imagedata r:id="rId19" o:title="" cropbottom="-24f"/>
            <o:lock v:ext="edit" aspectratio="f"/>
          </v:shape>
          <o:OLEObject Type="Embed" ProgID="Excel.Chart.8" ShapeID="Chart 1" DrawAspect="Content" ObjectID="_1456062942" r:id="rId20"/>
        </w:object>
      </w:r>
    </w:p>
    <w:p w:rsidR="00A1046F" w:rsidRDefault="00A1046F" w:rsidP="00E2101C">
      <w:pPr>
        <w:spacing w:line="360" w:lineRule="auto"/>
      </w:pPr>
      <w:r>
        <w:t xml:space="preserve">From the plot holders survey it can be seen that one quarter of allotmenteers work their plot alone, 22% of people are or have a co-worker, and 20% bring children to their plot. </w:t>
      </w:r>
    </w:p>
    <w:p w:rsidR="00A1046F" w:rsidRDefault="00A1046F" w:rsidP="00E2101C">
      <w:pPr>
        <w:spacing w:line="360" w:lineRule="auto"/>
      </w:pPr>
      <w:r>
        <w:t xml:space="preserve">The process of developing the strategy identified that the people on the waiting list wanted more opportunities to get involved in allotments whilst they are waiting. People on the waiting list are stakeholders in the allotment community and there was feedback that they were pleased that their voice was being heard in the development of the strategy (both at the consultation event and in the survey responses). . Practically there was interest in getting involved / learning about growing including 415 people being interested in training if it was free and 266 people being willing to pay a small amount to cover costs. The most popular suggestion was inclusion in open days where they could meet other allotmenteers and see what is involved (381 people wanted to do this). Open days would also be a chance to find out about co-working options. Opportunities to get together on an informal basis (eg picnics / juicing sessions / seed swaps) were felt to be a good idea by Site Reps at the focus group, and participants at the consultation event. </w:t>
      </w:r>
    </w:p>
    <w:p w:rsidR="00A1046F" w:rsidRDefault="00A1046F" w:rsidP="00E2101C">
      <w:pPr>
        <w:spacing w:after="0" w:line="360" w:lineRule="auto"/>
        <w:rPr>
          <w:b/>
        </w:rPr>
      </w:pPr>
      <w:r>
        <w:rPr>
          <w:b/>
        </w:rPr>
        <w:t>Co-working</w:t>
      </w:r>
    </w:p>
    <w:p w:rsidR="00A1046F" w:rsidRDefault="00A1046F" w:rsidP="00E2101C">
      <w:pPr>
        <w:spacing w:after="0" w:line="360" w:lineRule="auto"/>
      </w:pPr>
      <w:r>
        <w:t>Tenants can share cultivation by registering a co-worker on their plot – they are issued keys but have no legal tenancy right and are not responsible for the rent. Co-working is a good option when people can’t manage a plot alone or who want to grow with friends; and is a great way of learning how to grow on an allotment if an inexperienced grower co-works with a more experienced person. Getting a Co-worker can be a way for someone who is struggling to cope with their plot to keep growing. Co-workers can take over tenancies if the plot holder gives up but there are rules on how this is applied in order to prevent queue jumping.</w:t>
      </w:r>
    </w:p>
    <w:p w:rsidR="00A1046F" w:rsidRPr="00C80656" w:rsidRDefault="00A1046F" w:rsidP="00E2101C">
      <w:pPr>
        <w:spacing w:after="0" w:line="360" w:lineRule="auto"/>
      </w:pPr>
    </w:p>
    <w:p w:rsidR="00A1046F" w:rsidRDefault="00A1046F" w:rsidP="00E2101C">
      <w:pPr>
        <w:spacing w:line="360" w:lineRule="auto"/>
      </w:pPr>
      <w:r>
        <w:t>176 people from the waiting list survey said they would be interested in Co-working, 220 new growers from the plot holders survey said they would have been interested in for co-working but only 23 had been offered options for doing so.</w:t>
      </w:r>
    </w:p>
    <w:p w:rsidR="00A1046F" w:rsidRPr="00124AA3" w:rsidRDefault="00A1046F" w:rsidP="00E2101C">
      <w:pPr>
        <w:spacing w:line="360" w:lineRule="auto"/>
      </w:pPr>
      <w:r>
        <w:t xml:space="preserve">Clearly Co-working provides a good opportunity for more people to get involved in growing and learning about allotmenteering. The challenge is how to match people up and a suggestion is that site open days should be used to promote opportunities for both sides. </w:t>
      </w:r>
    </w:p>
    <w:p w:rsidR="00A1046F" w:rsidRDefault="00A1046F" w:rsidP="00E2101C">
      <w:pPr>
        <w:spacing w:line="360" w:lineRule="auto"/>
        <w:rPr>
          <w:b/>
        </w:rPr>
      </w:pPr>
      <w:r>
        <w:rPr>
          <w:b/>
        </w:rPr>
        <w:t>Pairing experienced growers with new growers</w:t>
      </w:r>
    </w:p>
    <w:p w:rsidR="00A1046F" w:rsidRDefault="00A1046F" w:rsidP="00E2101C">
      <w:pPr>
        <w:spacing w:line="360" w:lineRule="auto"/>
      </w:pPr>
      <w:r>
        <w:t xml:space="preserve">From the waiting list survey one third of people said that they would be interested in being put in contact with with a more experienced grower when they neared the top of the list, so they had someone to go to for information and advice. 385 people from the plot holders survey agreed or strongly agreed that as a new grower they would have appreciated the support of someone more experienced. </w:t>
      </w:r>
    </w:p>
    <w:p w:rsidR="00A1046F" w:rsidRDefault="00A1046F" w:rsidP="00E2101C">
      <w:pPr>
        <w:spacing w:line="360" w:lineRule="auto"/>
      </w:pPr>
      <w:r>
        <w:t xml:space="preserve">398 people from the plot holders’ survey agreed or strongly agreed that they would be willing to support new growers. Whilst there is work to be done on how this might be arranged the consultation event group that considered this idea felt that simple was best – for example a flag that could be put out on a plot saying ‘happy to help’ when someone was willing to have questions asked; or a list of plot numbers of experienced growers willing to help on a communal notice board.  </w:t>
      </w:r>
    </w:p>
    <w:p w:rsidR="00A1046F" w:rsidRDefault="00A1046F" w:rsidP="00E2101C">
      <w:pPr>
        <w:spacing w:line="360" w:lineRule="auto"/>
      </w:pPr>
      <w:r>
        <w:t>New plot holders giving up within the first year is a problem that needs to be addressed (as identified elsewhere in this document)  so the strategy recommends that finding ways to match those that want to help with those needing help should be explored to address this. Additionally having a more experienced ‘friendly face’ will help with other problems that new plot holders reported such as knowing where to get seeds, compost manure etc and help with welcoming new people to the site. This would also reduce the expectation on the Site Rep that they should be supporting new plot holders along with everything else they are asked to do.</w:t>
      </w:r>
    </w:p>
    <w:p w:rsidR="00A1046F" w:rsidRPr="00CB32F3" w:rsidRDefault="00A1046F" w:rsidP="00E2101C">
      <w:pPr>
        <w:spacing w:after="0" w:line="360" w:lineRule="auto"/>
        <w:rPr>
          <w:b/>
          <w:sz w:val="28"/>
          <w:szCs w:val="28"/>
        </w:rPr>
      </w:pPr>
      <w:r w:rsidRPr="00CB32F3">
        <w:rPr>
          <w:b/>
          <w:sz w:val="28"/>
          <w:szCs w:val="28"/>
        </w:rPr>
        <w:t>Site Associations</w:t>
      </w:r>
    </w:p>
    <w:p w:rsidR="00A1046F" w:rsidRDefault="00A1046F" w:rsidP="00E2101C">
      <w:pPr>
        <w:spacing w:line="360" w:lineRule="auto"/>
      </w:pPr>
      <w:r w:rsidRPr="00581168">
        <w:t>Site Associations (used i</w:t>
      </w:r>
      <w:r>
        <w:t>nterchangeably with ‘Allotment S</w:t>
      </w:r>
      <w:r w:rsidRPr="00581168">
        <w:t xml:space="preserve">ocieties’) are official groups that bring together </w:t>
      </w:r>
      <w:r>
        <w:t>the allotment community</w:t>
      </w:r>
      <w:r w:rsidRPr="00581168">
        <w:t xml:space="preserve"> on a voluntary basis. They may oversee the smooth running of an allotment site, undertake minor repairs, offer members opportunities to buy seeds or compost at a discount and represent the views of its members to others. A Site Association can also provide a point of focus to help create community spirit. There are currently 7 site associations.</w:t>
      </w:r>
      <w:r>
        <w:t xml:space="preserve"> Site Associations can join the national society which gives access to legal advice and wholesale supplies. They can also apply for funding for on site activity. </w:t>
      </w:r>
    </w:p>
    <w:p w:rsidR="00A1046F" w:rsidRPr="00581168" w:rsidRDefault="00A1046F" w:rsidP="00E2101C">
      <w:pPr>
        <w:spacing w:line="360" w:lineRule="auto"/>
      </w:pPr>
      <w:r w:rsidRPr="00581168">
        <w:t xml:space="preserve">Where </w:t>
      </w:r>
      <w:r>
        <w:t>S</w:t>
      </w:r>
      <w:r w:rsidRPr="00581168">
        <w:t xml:space="preserve">ite </w:t>
      </w:r>
      <w:r>
        <w:t>A</w:t>
      </w:r>
      <w:r w:rsidRPr="00581168">
        <w:t>ssociations exist</w:t>
      </w:r>
      <w:r>
        <w:t>,</w:t>
      </w:r>
      <w:r w:rsidRPr="00581168">
        <w:t xml:space="preserve"> </w:t>
      </w:r>
      <w:r>
        <w:t xml:space="preserve">awareness varied from </w:t>
      </w:r>
      <w:r w:rsidRPr="00581168">
        <w:t xml:space="preserve">site to site (from 40-70% of survey respondents on sites where there was an association) suggesting that there is scope to do some promotion to help </w:t>
      </w:r>
      <w:r>
        <w:t>improve</w:t>
      </w:r>
      <w:r w:rsidRPr="00581168">
        <w:t xml:space="preserve"> awareness. However, of the people who </w:t>
      </w:r>
      <w:r>
        <w:t>do know them</w:t>
      </w:r>
      <w:r w:rsidRPr="00581168">
        <w:t xml:space="preserve">, around 75% are involved </w:t>
      </w:r>
      <w:r>
        <w:t>in some way, suggesting people tend to get drawn in to S</w:t>
      </w:r>
      <w:r w:rsidRPr="00581168">
        <w:t xml:space="preserve">ite </w:t>
      </w:r>
      <w:r>
        <w:t>A</w:t>
      </w:r>
      <w:r w:rsidRPr="00581168">
        <w:t xml:space="preserve">ssociations once they </w:t>
      </w:r>
      <w:r>
        <w:t>find out about</w:t>
      </w:r>
      <w:r w:rsidRPr="00581168">
        <w:t xml:space="preserve"> them.</w:t>
      </w:r>
    </w:p>
    <w:p w:rsidR="00A1046F" w:rsidRPr="00581168" w:rsidRDefault="00A1046F" w:rsidP="00E2101C">
      <w:pPr>
        <w:spacing w:line="360" w:lineRule="auto"/>
      </w:pPr>
      <w:r w:rsidRPr="00581168">
        <w:t xml:space="preserve">Amongst those who were aware of but not involved in their </w:t>
      </w:r>
      <w:r>
        <w:t>S</w:t>
      </w:r>
      <w:r w:rsidRPr="00581168">
        <w:t xml:space="preserve">ite </w:t>
      </w:r>
      <w:r>
        <w:t>A</w:t>
      </w:r>
      <w:r w:rsidRPr="00581168">
        <w:t>ssociation, the major factor was lack of time (cited by 71 people out of 194 responses to this question).</w:t>
      </w:r>
    </w:p>
    <w:p w:rsidR="00A1046F" w:rsidRPr="00581168" w:rsidRDefault="00A1046F" w:rsidP="00E2101C">
      <w:pPr>
        <w:spacing w:line="360" w:lineRule="auto"/>
      </w:pPr>
      <w:r w:rsidRPr="00581168">
        <w:t xml:space="preserve">Other reasons included being new to allotments (so not thinking they had anything to offer yet); not being able to find out about what is happening and not knowing how they might contribute. The survey also suggested that a number of people would be interested in getting involved with volunteering, events or activities at their site, but not with being part of a committee. It seems therefore that good information and giving people a range of ways to get involved is important. </w:t>
      </w:r>
    </w:p>
    <w:p w:rsidR="00A1046F" w:rsidRPr="00581168" w:rsidRDefault="00A1046F" w:rsidP="00E2101C">
      <w:pPr>
        <w:spacing w:line="360" w:lineRule="auto"/>
      </w:pPr>
      <w:r>
        <w:t xml:space="preserve">Site Associations are highly valued. </w:t>
      </w:r>
      <w:r w:rsidRPr="00581168">
        <w:t>Positive responses particularly related to provision of shops – which were seen as a</w:t>
      </w:r>
      <w:r>
        <w:rPr>
          <w:color w:val="00B050"/>
        </w:rPr>
        <w:t xml:space="preserve"> </w:t>
      </w:r>
      <w:r w:rsidRPr="00581168">
        <w:t>real community asset; and friendliness/ community spirit</w:t>
      </w:r>
      <w:r>
        <w:t xml:space="preserve">. </w:t>
      </w:r>
      <w:r>
        <w:rPr>
          <w:color w:val="FF0000"/>
        </w:rPr>
        <w:t xml:space="preserve"> </w:t>
      </w:r>
      <w:r>
        <w:rPr>
          <w:color w:val="00B050"/>
        </w:rPr>
        <w:t xml:space="preserve"> </w:t>
      </w:r>
      <w:r w:rsidRPr="00581168">
        <w:t xml:space="preserve">But a few people said that they weren’t involved because of perceptions around cliques/ unfriendliness. </w:t>
      </w:r>
    </w:p>
    <w:p w:rsidR="00A1046F" w:rsidRPr="00581168" w:rsidRDefault="00A1046F" w:rsidP="00E2101C">
      <w:pPr>
        <w:spacing w:line="360" w:lineRule="auto"/>
      </w:pPr>
      <w:r w:rsidRPr="00581168">
        <w:t xml:space="preserve">Site </w:t>
      </w:r>
      <w:r>
        <w:t>a</w:t>
      </w:r>
      <w:r w:rsidRPr="00581168">
        <w:t>ssociations are seen as a key way of delivering on many of the ambitions set out in this strategy by those involved in the strategy working group. Their establishment where they don’t exist was supported by more than 50% of the survey respondents (only 7% were against the idea the remainder were not sure)</w:t>
      </w:r>
    </w:p>
    <w:p w:rsidR="00A1046F" w:rsidRDefault="00A1046F" w:rsidP="00E2101C">
      <w:pPr>
        <w:spacing w:line="360" w:lineRule="auto"/>
      </w:pPr>
      <w:r w:rsidRPr="00581168">
        <w:t xml:space="preserve">There were significant differences in both awareness of and attitudes to site associations between the different sites. See </w:t>
      </w:r>
      <w:hyperlink w:anchor="_Appendix_4:_" w:history="1">
        <w:r w:rsidRPr="00EC395C">
          <w:rPr>
            <w:rStyle w:val="Hyperlink"/>
            <w:color w:val="0070C0"/>
          </w:rPr>
          <w:t>Appendix 4: Governance: More on Site Reps &amp; Associations</w:t>
        </w:r>
      </w:hyperlink>
      <w:r w:rsidRPr="00581168">
        <w:t xml:space="preserve"> for detailed information.  Encouraging, strengthening and improving the numbers and diversity of people involved in site associations is a recommendation of this strategy.</w:t>
      </w:r>
      <w:r>
        <w:t xml:space="preserve"> </w:t>
      </w:r>
    </w:p>
    <w:p w:rsidR="00A1046F" w:rsidRPr="003D6A81" w:rsidRDefault="00A1046F" w:rsidP="00E2101C">
      <w:pPr>
        <w:spacing w:line="360" w:lineRule="auto"/>
        <w:rPr>
          <w:b/>
        </w:rPr>
      </w:pPr>
      <w:r>
        <w:rPr>
          <w:b/>
        </w:rPr>
        <w:t>Community engagement where there is no on site association</w:t>
      </w:r>
    </w:p>
    <w:p w:rsidR="00A1046F" w:rsidRDefault="00A1046F" w:rsidP="00E2101C">
      <w:pPr>
        <w:spacing w:line="360" w:lineRule="auto"/>
      </w:pPr>
      <w:r w:rsidRPr="00581168">
        <w:t>One of the objectives of this strategy is to foster a greater sense of community engagement and participation</w:t>
      </w:r>
      <w:r>
        <w:t>,</w:t>
      </w:r>
      <w:r w:rsidRPr="00581168">
        <w:t xml:space="preserve"> and on sites where there is no association the question of who should lead this activity has come up</w:t>
      </w:r>
      <w:r w:rsidRPr="00442030">
        <w:t>.</w:t>
      </w:r>
      <w:r>
        <w:t xml:space="preserve"> </w:t>
      </w:r>
    </w:p>
    <w:p w:rsidR="00A1046F" w:rsidRDefault="00A1046F" w:rsidP="00E2101C">
      <w:pPr>
        <w:spacing w:line="360" w:lineRule="auto"/>
      </w:pPr>
      <w:r>
        <w:t>Alongside encouraging sites to set up associations, this strategy recommends that information about other community activity – site clears ups / open days etc that can be organised should be shared via the Federation website to inspire others. Feedback from the consultation event and conversations with the Allotment Officer suggested that having a hub point was important – even if to begin with this is just a well used notice board.</w:t>
      </w:r>
    </w:p>
    <w:p w:rsidR="00A1046F" w:rsidRDefault="00A1046F" w:rsidP="00E2101C">
      <w:pPr>
        <w:spacing w:line="360" w:lineRule="auto"/>
      </w:pPr>
      <w:r>
        <w:t>Allotmenteers reported that they wanted ways to swap tools, sheds and other equipment. Different activities may need to take place to develop a sense of community depending on the size of the site. For example on the smaller sites allotmenteers reported that they may not even see other plot holders, so having occasional on site events might be a first step so that people can begin to talk about on site participation. Larger sites with communal facilities may already have a place that this coming together happens.</w:t>
      </w:r>
    </w:p>
    <w:p w:rsidR="00A1046F" w:rsidRPr="001A6510" w:rsidRDefault="00A1046F" w:rsidP="00E2101C">
      <w:pPr>
        <w:spacing w:line="360" w:lineRule="auto"/>
        <w:rPr>
          <w:b/>
        </w:rPr>
      </w:pPr>
      <w:r>
        <w:rPr>
          <w:rFonts w:cs="Arial"/>
          <w:color w:val="636D62"/>
          <w:sz w:val="20"/>
          <w:szCs w:val="20"/>
        </w:rPr>
        <w:br/>
      </w:r>
      <w:r>
        <w:rPr>
          <w:b/>
        </w:rPr>
        <w:t>Site security and feeling safe and on site problems</w:t>
      </w:r>
    </w:p>
    <w:p w:rsidR="00A1046F" w:rsidRDefault="00A1046F" w:rsidP="00E2101C">
      <w:pPr>
        <w:spacing w:line="360" w:lineRule="auto"/>
      </w:pPr>
      <w:r>
        <w:t>Although most people were very positive about their allotment experience there were problems. Theft / damage or vandalism had been experienced by one third of respondents to the survey. 51 people said they have felt unsafe or vulnerable in the last three years which although a fairly small number in percentage terms is obviously significant at an individual level. 125 people reported that dogs fouling plots was a problem.</w:t>
      </w:r>
    </w:p>
    <w:p w:rsidR="00A1046F" w:rsidRDefault="00A1046F" w:rsidP="00E2101C">
      <w:pPr>
        <w:spacing w:line="360" w:lineRule="auto"/>
      </w:pPr>
      <w:r>
        <w:t xml:space="preserve">It was agreed that site security is important but that sites need to feel welcoming. The most popular suggestion was (subject to funding) to improve fencing. Fixing faulty locks was also a priority. The planting of ‘spiky’ hedges around fencing is also happening as part of the Allotment Watch scheme at some sites and if successful could be replicated elsewhere. </w:t>
      </w:r>
    </w:p>
    <w:p w:rsidR="00A1046F" w:rsidRDefault="00A1046F" w:rsidP="00E2101C">
      <w:pPr>
        <w:spacing w:line="360" w:lineRule="auto"/>
      </w:pPr>
      <w:r>
        <w:t>Having a strong sense of community and a well used site was felt to be important; as was clear information about how to report problems. Tips on security e.g. marking tools are already shared via BHAF and this should continue.</w:t>
      </w:r>
    </w:p>
    <w:p w:rsidR="00A1046F" w:rsidRDefault="00A1046F" w:rsidP="00E2101C">
      <w:pPr>
        <w:spacing w:line="360" w:lineRule="auto"/>
      </w:pPr>
      <w:r>
        <w:t>The most common problem reported by plot holders was the spreading of weeds from empty or badly managed plots, but cars blocking access paths and people ‘hogging’ water taps were problems at certain sites. Where there is site specific feedback this will be shared with Site Reps / Allotment Officer to see what can be done.</w:t>
      </w:r>
    </w:p>
    <w:p w:rsidR="00A1046F" w:rsidRPr="0092234E" w:rsidRDefault="00A1046F" w:rsidP="00E2101C">
      <w:pPr>
        <w:spacing w:line="360" w:lineRule="auto"/>
        <w:rPr>
          <w:b/>
          <w:i/>
          <w:sz w:val="28"/>
          <w:szCs w:val="28"/>
        </w:rPr>
      </w:pPr>
      <w:r w:rsidRPr="0092234E">
        <w:rPr>
          <w:b/>
          <w:i/>
          <w:sz w:val="28"/>
          <w:szCs w:val="28"/>
        </w:rPr>
        <w:t>Recommendations</w:t>
      </w:r>
    </w:p>
    <w:p w:rsidR="00A1046F" w:rsidRDefault="00A1046F" w:rsidP="00E2101C">
      <w:pPr>
        <w:pStyle w:val="ListParagraph"/>
        <w:numPr>
          <w:ilvl w:val="0"/>
          <w:numId w:val="35"/>
        </w:numPr>
        <w:spacing w:line="360" w:lineRule="auto"/>
      </w:pPr>
      <w:r>
        <w:t>Improvements should be made to the new plot holder’s pack to provide more information to help people when they get started.</w:t>
      </w:r>
    </w:p>
    <w:p w:rsidR="00A1046F" w:rsidRDefault="00A1046F" w:rsidP="00E2101C">
      <w:pPr>
        <w:pStyle w:val="ListParagraph"/>
        <w:spacing w:line="360" w:lineRule="auto"/>
      </w:pPr>
    </w:p>
    <w:p w:rsidR="00A1046F" w:rsidRDefault="00A1046F" w:rsidP="00E2101C">
      <w:pPr>
        <w:pStyle w:val="ListParagraph"/>
        <w:numPr>
          <w:ilvl w:val="0"/>
          <w:numId w:val="35"/>
        </w:numPr>
        <w:spacing w:line="360" w:lineRule="auto"/>
      </w:pPr>
      <w:r>
        <w:t xml:space="preserve">Ways to involve the waiting list including Co-working, training and open days should be established. </w:t>
      </w:r>
    </w:p>
    <w:p w:rsidR="00A1046F" w:rsidRDefault="00A1046F" w:rsidP="00E2101C">
      <w:pPr>
        <w:pStyle w:val="ListParagraph"/>
        <w:spacing w:line="360" w:lineRule="auto"/>
      </w:pPr>
    </w:p>
    <w:p w:rsidR="00A1046F" w:rsidRPr="00221C0F" w:rsidRDefault="00A1046F" w:rsidP="00E2101C">
      <w:pPr>
        <w:pStyle w:val="ListParagraph"/>
        <w:numPr>
          <w:ilvl w:val="0"/>
          <w:numId w:val="35"/>
        </w:numPr>
        <w:spacing w:line="360" w:lineRule="auto"/>
      </w:pPr>
      <w:r>
        <w:t>Opportunities for new growers to be supported by more experienced growers should be established.</w:t>
      </w:r>
    </w:p>
    <w:p w:rsidR="00A1046F" w:rsidRPr="0092234E" w:rsidRDefault="00A1046F" w:rsidP="00E2101C">
      <w:pPr>
        <w:pStyle w:val="ListParagraph"/>
        <w:spacing w:line="360" w:lineRule="auto"/>
      </w:pPr>
    </w:p>
    <w:p w:rsidR="00A1046F" w:rsidRPr="00D603DA" w:rsidRDefault="00A1046F" w:rsidP="00E2101C">
      <w:pPr>
        <w:pStyle w:val="ListParagraph"/>
        <w:numPr>
          <w:ilvl w:val="0"/>
          <w:numId w:val="35"/>
        </w:numPr>
        <w:spacing w:line="360" w:lineRule="auto"/>
      </w:pPr>
      <w:r w:rsidRPr="00D603DA">
        <w:rPr>
          <w:rFonts w:cs="Arial"/>
        </w:rPr>
        <w:t>Site Societies and Associations are popular with the allotment community; provide accountability; and relieve the pressure on Site Reps. Therefore where there are no such associations they should be encouraged, however this is practical (e.g. smaller sites may choose to affiliate to pre-existing societies).</w:t>
      </w:r>
    </w:p>
    <w:p w:rsidR="00A1046F" w:rsidRPr="0092234E" w:rsidRDefault="00A1046F" w:rsidP="00E2101C">
      <w:pPr>
        <w:pStyle w:val="ListParagraph"/>
        <w:spacing w:line="360" w:lineRule="auto"/>
      </w:pPr>
    </w:p>
    <w:p w:rsidR="00A1046F" w:rsidRPr="00D603DA" w:rsidRDefault="00A1046F" w:rsidP="00E2101C">
      <w:pPr>
        <w:pStyle w:val="ListParagraph"/>
        <w:numPr>
          <w:ilvl w:val="0"/>
          <w:numId w:val="35"/>
        </w:numPr>
        <w:spacing w:line="360" w:lineRule="auto"/>
      </w:pPr>
      <w:r w:rsidRPr="00D603DA">
        <w:rPr>
          <w:rFonts w:cs="Arial"/>
        </w:rPr>
        <w:t xml:space="preserve">Different sites </w:t>
      </w:r>
      <w:r>
        <w:rPr>
          <w:rFonts w:cs="Arial"/>
        </w:rPr>
        <w:t xml:space="preserve">should </w:t>
      </w:r>
      <w:r w:rsidRPr="00D603DA">
        <w:rPr>
          <w:rFonts w:cs="Arial"/>
        </w:rPr>
        <w:t>learn from each other</w:t>
      </w:r>
      <w:r>
        <w:rPr>
          <w:rFonts w:cs="Arial"/>
        </w:rPr>
        <w:t xml:space="preserve"> about ways to develop a sense of onsite community</w:t>
      </w:r>
      <w:r w:rsidRPr="00D603DA">
        <w:rPr>
          <w:rFonts w:cs="Arial"/>
        </w:rPr>
        <w:t xml:space="preserve"> </w:t>
      </w:r>
      <w:r w:rsidRPr="00D603DA">
        <w:t>for example sites that organise open days / seedling swaps etc could share information with other sites about what is involved</w:t>
      </w:r>
    </w:p>
    <w:p w:rsidR="00A1046F" w:rsidRPr="0092234E" w:rsidRDefault="00A1046F" w:rsidP="00E2101C">
      <w:pPr>
        <w:pStyle w:val="ListParagraph"/>
        <w:spacing w:line="360" w:lineRule="auto"/>
      </w:pPr>
    </w:p>
    <w:p w:rsidR="00A1046F" w:rsidRPr="0092234E" w:rsidRDefault="00A1046F" w:rsidP="00E2101C">
      <w:pPr>
        <w:pStyle w:val="ListParagraph"/>
        <w:numPr>
          <w:ilvl w:val="0"/>
          <w:numId w:val="35"/>
        </w:numPr>
        <w:spacing w:line="360" w:lineRule="auto"/>
      </w:pPr>
      <w:r w:rsidRPr="00D603DA">
        <w:rPr>
          <w:rFonts w:cs="Arial"/>
        </w:rPr>
        <w:t>All sites should have a</w:t>
      </w:r>
      <w:r>
        <w:rPr>
          <w:rFonts w:cs="Arial"/>
        </w:rPr>
        <w:t>n</w:t>
      </w:r>
      <w:r w:rsidRPr="00D603DA">
        <w:rPr>
          <w:rFonts w:cs="Arial"/>
        </w:rPr>
        <w:t xml:space="preserve"> information hub</w:t>
      </w:r>
      <w:r>
        <w:rPr>
          <w:rFonts w:cs="Arial"/>
        </w:rPr>
        <w:t>.</w:t>
      </w:r>
      <w:r w:rsidRPr="00D603DA">
        <w:rPr>
          <w:rFonts w:cs="Arial"/>
        </w:rPr>
        <w:t xml:space="preserve"> </w:t>
      </w:r>
      <w:r>
        <w:rPr>
          <w:rFonts w:cs="Arial"/>
        </w:rPr>
        <w:t>W</w:t>
      </w:r>
      <w:r w:rsidRPr="00D603DA">
        <w:rPr>
          <w:rFonts w:cs="Arial"/>
        </w:rPr>
        <w:t>here there is no onsite notice board these should be installed (funding will be required)</w:t>
      </w:r>
      <w:r>
        <w:rPr>
          <w:rFonts w:cs="Arial"/>
        </w:rPr>
        <w:t>.</w:t>
      </w:r>
    </w:p>
    <w:p w:rsidR="00A1046F" w:rsidRPr="00D603DA" w:rsidRDefault="00A1046F" w:rsidP="00E2101C">
      <w:pPr>
        <w:pStyle w:val="ListParagraph"/>
        <w:spacing w:line="360" w:lineRule="auto"/>
      </w:pPr>
    </w:p>
    <w:p w:rsidR="00A1046F" w:rsidRPr="00D603DA" w:rsidRDefault="00A1046F" w:rsidP="00E2101C">
      <w:pPr>
        <w:pStyle w:val="ListParagraph"/>
        <w:numPr>
          <w:ilvl w:val="0"/>
          <w:numId w:val="35"/>
        </w:numPr>
        <w:spacing w:line="360" w:lineRule="auto"/>
      </w:pPr>
      <w:r>
        <w:rPr>
          <w:rFonts w:cs="Arial"/>
        </w:rPr>
        <w:t xml:space="preserve">Given that security is an ongoing issue the Federation should continue to work on the Allotment Watch programme and make </w:t>
      </w:r>
      <w:r w:rsidRPr="00D603DA">
        <w:rPr>
          <w:rFonts w:cs="Arial"/>
        </w:rPr>
        <w:t xml:space="preserve">links to </w:t>
      </w:r>
      <w:r>
        <w:rPr>
          <w:rFonts w:cs="Arial"/>
        </w:rPr>
        <w:t xml:space="preserve">the </w:t>
      </w:r>
      <w:r w:rsidRPr="00D603DA">
        <w:rPr>
          <w:rFonts w:cs="Arial"/>
        </w:rPr>
        <w:t>community police team</w:t>
      </w:r>
      <w:r>
        <w:rPr>
          <w:rFonts w:cs="Arial"/>
        </w:rPr>
        <w:t>s.</w:t>
      </w:r>
    </w:p>
    <w:p w:rsidR="00A1046F" w:rsidRDefault="00A1046F" w:rsidP="00E2101C">
      <w:pPr>
        <w:pStyle w:val="ListParagraph"/>
        <w:spacing w:line="360" w:lineRule="auto"/>
      </w:pPr>
    </w:p>
    <w:p w:rsidR="00A1046F" w:rsidRDefault="00A1046F" w:rsidP="00E2101C">
      <w:pPr>
        <w:pStyle w:val="ListParagraph"/>
        <w:numPr>
          <w:ilvl w:val="0"/>
          <w:numId w:val="35"/>
        </w:numPr>
        <w:spacing w:line="360" w:lineRule="auto"/>
      </w:pPr>
      <w:r w:rsidRPr="00D603DA">
        <w:t xml:space="preserve">Information on being safe should be included in the new plot holder’s pack and on </w:t>
      </w:r>
      <w:r>
        <w:t>BHAF’s</w:t>
      </w:r>
      <w:r w:rsidRPr="00D603DA">
        <w:t xml:space="preserve"> website.</w:t>
      </w:r>
    </w:p>
    <w:p w:rsidR="00A1046F" w:rsidRDefault="00A1046F" w:rsidP="00E2101C">
      <w:pPr>
        <w:pStyle w:val="Heading2"/>
        <w:spacing w:line="360" w:lineRule="auto"/>
      </w:pPr>
      <w:bookmarkStart w:id="35" w:name="_Toc380071899"/>
      <w:r>
        <w:t>Community p</w:t>
      </w:r>
      <w:r w:rsidRPr="00000749">
        <w:t>lots</w:t>
      </w:r>
      <w:bookmarkEnd w:id="35"/>
    </w:p>
    <w:p w:rsidR="00A1046F" w:rsidRDefault="00A1046F" w:rsidP="00E2101C">
      <w:pPr>
        <w:spacing w:line="360" w:lineRule="auto"/>
        <w:rPr>
          <w:rFonts w:cs="Arial"/>
        </w:rPr>
      </w:pPr>
      <w:r w:rsidRPr="00476008">
        <w:rPr>
          <w:rFonts w:cs="Arial"/>
        </w:rPr>
        <w:t>There are 30 community plots</w:t>
      </w:r>
      <w:r>
        <w:rPr>
          <w:rFonts w:cs="Arial"/>
        </w:rPr>
        <w:t xml:space="preserve"> on allotment sites across the city</w:t>
      </w:r>
      <w:r w:rsidRPr="00476008">
        <w:rPr>
          <w:rFonts w:cs="Arial"/>
        </w:rPr>
        <w:t xml:space="preserve"> </w:t>
      </w:r>
      <w:r>
        <w:rPr>
          <w:rFonts w:cs="Arial"/>
        </w:rPr>
        <w:t xml:space="preserve">(For a list see </w:t>
      </w:r>
      <w:hyperlink w:anchor="_Appendix_1:__1" w:history="1">
        <w:r w:rsidRPr="004B7354">
          <w:rPr>
            <w:rStyle w:val="Hyperlink"/>
            <w:rFonts w:cs="Arial"/>
          </w:rPr>
          <w:t>Appendix 1:  Consultation for the Allotment Strategy</w:t>
        </w:r>
      </w:hyperlink>
      <w:r>
        <w:rPr>
          <w:rFonts w:cs="Arial"/>
        </w:rPr>
        <w:t>.</w:t>
      </w:r>
      <w:r w:rsidRPr="00476008">
        <w:rPr>
          <w:rFonts w:cs="Arial"/>
        </w:rPr>
        <w:t xml:space="preserve"> </w:t>
      </w:r>
      <w:r>
        <w:rPr>
          <w:rFonts w:cs="Arial"/>
        </w:rPr>
        <w:t>They can be independent groups, operate on a membership basis or be part of larger charities.</w:t>
      </w:r>
    </w:p>
    <w:p w:rsidR="00A1046F" w:rsidRDefault="00A1046F" w:rsidP="00E2101C">
      <w:pPr>
        <w:spacing w:line="360" w:lineRule="auto"/>
        <w:rPr>
          <w:rFonts w:cs="Arial"/>
        </w:rPr>
      </w:pPr>
      <w:r>
        <w:rPr>
          <w:rFonts w:cs="Arial"/>
        </w:rPr>
        <w:t xml:space="preserve">Some community plots have input from a paid member of staff (either on an ongoing or sessional basis) but most are volunteer led.  </w:t>
      </w:r>
      <w:r w:rsidRPr="00476008">
        <w:rPr>
          <w:rFonts w:cs="Arial"/>
        </w:rPr>
        <w:t xml:space="preserve">Community plots can be open to the public </w:t>
      </w:r>
      <w:r>
        <w:rPr>
          <w:rFonts w:cs="Arial"/>
        </w:rPr>
        <w:t xml:space="preserve">or for use on a referral basis for </w:t>
      </w:r>
      <w:r w:rsidRPr="00476008">
        <w:rPr>
          <w:rFonts w:cs="Arial"/>
        </w:rPr>
        <w:t xml:space="preserve">specific client groups e.g. adults with learning disabilities, families from a deprived neighbourhood, people who have experienced homelessness or addiction. </w:t>
      </w:r>
    </w:p>
    <w:p w:rsidR="00A1046F" w:rsidRDefault="00A1046F" w:rsidP="00E2101C">
      <w:pPr>
        <w:spacing w:line="360" w:lineRule="auto"/>
        <w:rPr>
          <w:rFonts w:cs="Arial"/>
        </w:rPr>
      </w:pPr>
      <w:r>
        <w:rPr>
          <w:rFonts w:cs="Arial"/>
        </w:rPr>
        <w:t xml:space="preserve">Nearly all of the community plots operate by having regular open days where people come together to work on the plot. </w:t>
      </w:r>
    </w:p>
    <w:p w:rsidR="00A1046F" w:rsidRDefault="00A1046F" w:rsidP="00E2101C">
      <w:pPr>
        <w:spacing w:line="360" w:lineRule="auto"/>
        <w:rPr>
          <w:rFonts w:cs="Arial"/>
        </w:rPr>
      </w:pPr>
      <w:r w:rsidRPr="00476008">
        <w:rPr>
          <w:rFonts w:cs="Arial"/>
        </w:rPr>
        <w:t>Community plots are a crucial part of ensuring that allotments are accessible for vulnerable residents as they offer a supported oppo</w:t>
      </w:r>
      <w:r>
        <w:rPr>
          <w:rFonts w:cs="Arial"/>
        </w:rPr>
        <w:t xml:space="preserve">rtunity to take part in growing without having to commit to a plot of your own. Whilst some people involved in community plots will go on to apply for their own plot many report that the comradeship that a community plot offers is what appeals to them. </w:t>
      </w:r>
    </w:p>
    <w:p w:rsidR="00A1046F" w:rsidRDefault="00A1046F" w:rsidP="00E2101C">
      <w:pPr>
        <w:spacing w:line="360" w:lineRule="auto"/>
        <w:rPr>
          <w:rFonts w:cs="Arial"/>
        </w:rPr>
      </w:pPr>
      <w:r>
        <w:rPr>
          <w:rFonts w:cs="Arial"/>
        </w:rPr>
        <w:t xml:space="preserve">Community plots vary widely in size most have one full plot although there are also much larger well established projects including BHOGG, Moulsecoomb Forest Garden and Whitehawk Community Food Project.  Most of the community plots are happy with the size of their plot however 2 (on single plots) have said that they would be interested in more land. </w:t>
      </w:r>
    </w:p>
    <w:p w:rsidR="00A1046F" w:rsidRDefault="00A1046F" w:rsidP="00E2101C">
      <w:pPr>
        <w:spacing w:line="360" w:lineRule="auto"/>
        <w:rPr>
          <w:rFonts w:cs="Arial"/>
        </w:rPr>
      </w:pPr>
      <w:r>
        <w:rPr>
          <w:rFonts w:cs="Arial"/>
        </w:rPr>
        <w:t>All of the community plots can access information and support from the Food Partnership’s Harvest project that works with growing projects across the city. They can also use Harvest’s volunteer signposting service. In the past Harvest staff have acted as an intermediary between the council and community groups when there have been complaints; and helped community groups to apply for plots.</w:t>
      </w:r>
    </w:p>
    <w:p w:rsidR="00A1046F" w:rsidRDefault="00A1046F" w:rsidP="00E2101C">
      <w:pPr>
        <w:spacing w:line="360" w:lineRule="auto"/>
        <w:rPr>
          <w:rFonts w:cs="Arial"/>
        </w:rPr>
      </w:pPr>
      <w:r>
        <w:rPr>
          <w:rFonts w:cs="Arial"/>
        </w:rPr>
        <w:t xml:space="preserve">As well as an online-survey of community plots undertaken as part of this strategy development, during 2013 the Brighton &amp; Hove Food Partnership undertook an evaluation of the Harvest project including research with these and other growing projects. Volunteers on projects reported various benefits of involvement including access to health food, mental wellbeing, skills development and social interaction. </w:t>
      </w:r>
    </w:p>
    <w:p w:rsidR="00A1046F" w:rsidRPr="00476008" w:rsidRDefault="00A1046F" w:rsidP="00E2101C">
      <w:pPr>
        <w:spacing w:line="360" w:lineRule="auto"/>
        <w:rPr>
          <w:rFonts w:cs="Arial"/>
        </w:rPr>
      </w:pPr>
      <w:r>
        <w:rPr>
          <w:rFonts w:cs="Arial"/>
        </w:rPr>
        <w:t xml:space="preserve">Community plots </w:t>
      </w:r>
      <w:r w:rsidRPr="00476008">
        <w:rPr>
          <w:rFonts w:cs="Arial"/>
        </w:rPr>
        <w:t xml:space="preserve">said they need ongoing support with accessing small grants and free equipment and materials. Many </w:t>
      </w:r>
      <w:r>
        <w:rPr>
          <w:rFonts w:cs="Arial"/>
        </w:rPr>
        <w:t>said they</w:t>
      </w:r>
      <w:r w:rsidRPr="00476008">
        <w:rPr>
          <w:rFonts w:cs="Arial"/>
        </w:rPr>
        <w:t xml:space="preserve"> need training for volunteers on various topics for example supporting vulnerable people, first aid and risk assessme</w:t>
      </w:r>
      <w:r>
        <w:rPr>
          <w:rFonts w:cs="Arial"/>
        </w:rPr>
        <w:t xml:space="preserve">nts in outdoor space. They </w:t>
      </w:r>
      <w:r w:rsidRPr="00476008">
        <w:rPr>
          <w:rFonts w:cs="Arial"/>
        </w:rPr>
        <w:t xml:space="preserve">also said they appreciate the opportunity to network with others doing similar work. These activities are currently offered </w:t>
      </w:r>
      <w:r>
        <w:rPr>
          <w:rFonts w:cs="Arial"/>
        </w:rPr>
        <w:t xml:space="preserve">by the Harvest project which the Food Partnership is applying for </w:t>
      </w:r>
      <w:r w:rsidRPr="00476008">
        <w:rPr>
          <w:rFonts w:cs="Arial"/>
        </w:rPr>
        <w:t>funding to continue</w:t>
      </w:r>
      <w:r>
        <w:rPr>
          <w:rFonts w:cs="Arial"/>
        </w:rPr>
        <w:t xml:space="preserve">. The Food Partnership is also applying for funding to offer </w:t>
      </w:r>
      <w:r w:rsidRPr="00476008">
        <w:rPr>
          <w:rFonts w:cs="Arial"/>
        </w:rPr>
        <w:t>train</w:t>
      </w:r>
      <w:r>
        <w:rPr>
          <w:rFonts w:cs="Arial"/>
        </w:rPr>
        <w:t>ing for volunteers on food projects o</w:t>
      </w:r>
      <w:r w:rsidRPr="00476008">
        <w:rPr>
          <w:rFonts w:cs="Arial"/>
        </w:rPr>
        <w:t>n suppo</w:t>
      </w:r>
      <w:r>
        <w:rPr>
          <w:rFonts w:cs="Arial"/>
        </w:rPr>
        <w:t>rting people with complex needs and to expand the current volunteer signposting service.</w:t>
      </w:r>
    </w:p>
    <w:p w:rsidR="00A1046F" w:rsidRDefault="00A1046F" w:rsidP="00E2101C">
      <w:pPr>
        <w:spacing w:line="360" w:lineRule="auto"/>
        <w:rPr>
          <w:rFonts w:cs="Arial"/>
        </w:rPr>
      </w:pPr>
      <w:r w:rsidRPr="00476008">
        <w:rPr>
          <w:rFonts w:cs="Arial"/>
        </w:rPr>
        <w:t>Many of the open access community projects say they need more volunteers</w:t>
      </w:r>
      <w:r>
        <w:rPr>
          <w:rFonts w:cs="Arial"/>
        </w:rPr>
        <w:t xml:space="preserve"> on both an ongoing basis and for one off jobs</w:t>
      </w:r>
      <w:r w:rsidRPr="00476008">
        <w:rPr>
          <w:rFonts w:cs="Arial"/>
        </w:rPr>
        <w:t>. 167 people from the waiting list survey said that they would be interested in opportunities to volunteer on community plots and whilst 56% of new plot holders (n=470) from the plot holders survey said they would have liked to know about growing on a community plot</w:t>
      </w:r>
      <w:r>
        <w:rPr>
          <w:rFonts w:cs="Arial"/>
        </w:rPr>
        <w:t>,</w:t>
      </w:r>
      <w:r w:rsidRPr="00476008">
        <w:rPr>
          <w:rFonts w:cs="Arial"/>
        </w:rPr>
        <w:t xml:space="preserve"> only 5% said they had been told</w:t>
      </w:r>
      <w:r>
        <w:rPr>
          <w:rFonts w:cs="Arial"/>
        </w:rPr>
        <w:t xml:space="preserve"> about opportunities</w:t>
      </w:r>
      <w:r w:rsidRPr="00476008">
        <w:rPr>
          <w:rFonts w:cs="Arial"/>
        </w:rPr>
        <w:t>.</w:t>
      </w:r>
      <w:r>
        <w:rPr>
          <w:rFonts w:cs="Arial"/>
        </w:rPr>
        <w:t xml:space="preserve"> </w:t>
      </w:r>
    </w:p>
    <w:p w:rsidR="00A1046F" w:rsidRDefault="00A1046F" w:rsidP="00E2101C">
      <w:pPr>
        <w:spacing w:line="360" w:lineRule="auto"/>
        <w:rPr>
          <w:rFonts w:cs="Arial"/>
        </w:rPr>
      </w:pPr>
      <w:r>
        <w:rPr>
          <w:rFonts w:cs="Arial"/>
        </w:rPr>
        <w:t xml:space="preserve">The Allotment team at the council raised a number of issues about the way that community plots are managed including lack of consistency or clarity around rules, charging and complaints. </w:t>
      </w:r>
      <w:r w:rsidRPr="00476008">
        <w:rPr>
          <w:rFonts w:cs="Arial"/>
        </w:rPr>
        <w:t xml:space="preserve">During the consultation period Council staff, community plots and </w:t>
      </w:r>
      <w:r>
        <w:rPr>
          <w:rFonts w:cs="Arial"/>
        </w:rPr>
        <w:t>Site Reps</w:t>
      </w:r>
      <w:r w:rsidRPr="00476008">
        <w:rPr>
          <w:rFonts w:cs="Arial"/>
        </w:rPr>
        <w:t xml:space="preserve"> all </w:t>
      </w:r>
      <w:r>
        <w:rPr>
          <w:rFonts w:cs="Arial"/>
        </w:rPr>
        <w:t xml:space="preserve">suggested that an amended set of </w:t>
      </w:r>
      <w:r w:rsidRPr="00476008">
        <w:rPr>
          <w:rFonts w:cs="Arial"/>
        </w:rPr>
        <w:t>rules for community plots</w:t>
      </w:r>
      <w:r>
        <w:rPr>
          <w:rFonts w:cs="Arial"/>
        </w:rPr>
        <w:t xml:space="preserve"> should be considered</w:t>
      </w:r>
      <w:r w:rsidRPr="00476008">
        <w:rPr>
          <w:rFonts w:cs="Arial"/>
        </w:rPr>
        <w:t>.</w:t>
      </w:r>
    </w:p>
    <w:p w:rsidR="00A1046F" w:rsidRPr="00E50B3B" w:rsidRDefault="00A1046F" w:rsidP="00E2101C">
      <w:pPr>
        <w:spacing w:line="360" w:lineRule="auto"/>
        <w:rPr>
          <w:rFonts w:cs="Arial"/>
          <w:b/>
          <w:i/>
          <w:sz w:val="28"/>
          <w:szCs w:val="28"/>
        </w:rPr>
      </w:pPr>
      <w:r w:rsidRPr="00E50B3B">
        <w:rPr>
          <w:rFonts w:cs="Arial"/>
          <w:b/>
          <w:i/>
          <w:sz w:val="28"/>
          <w:szCs w:val="28"/>
        </w:rPr>
        <w:t>Recommendations</w:t>
      </w:r>
    </w:p>
    <w:p w:rsidR="00A1046F" w:rsidRPr="00234AB1" w:rsidRDefault="00A1046F" w:rsidP="00E2101C">
      <w:pPr>
        <w:pStyle w:val="ListParagraph"/>
        <w:numPr>
          <w:ilvl w:val="0"/>
          <w:numId w:val="31"/>
        </w:numPr>
        <w:spacing w:after="0" w:line="360" w:lineRule="auto"/>
      </w:pPr>
      <w:r w:rsidRPr="00234AB1">
        <w:t xml:space="preserve">Community </w:t>
      </w:r>
      <w:r>
        <w:t>p</w:t>
      </w:r>
      <w:r w:rsidRPr="00234AB1">
        <w:t>lots that are open to the public provide an opportunity for people on the waiting list to learn about growing and opportunities to get involved should be promoted. The process of joining the waiting list should allow for an option where people give permission for their details to be shared so that they can be kept informed about open days / options for co-working / vol</w:t>
      </w:r>
      <w:r>
        <w:t xml:space="preserve">unteer </w:t>
      </w:r>
      <w:r w:rsidRPr="00234AB1">
        <w:t xml:space="preserve">opportunities on community plot and training. </w:t>
      </w:r>
    </w:p>
    <w:p w:rsidR="00A1046F" w:rsidRDefault="00A1046F" w:rsidP="00E2101C">
      <w:pPr>
        <w:pStyle w:val="ListParagraph"/>
        <w:spacing w:after="0" w:line="360" w:lineRule="auto"/>
      </w:pPr>
    </w:p>
    <w:p w:rsidR="00A1046F" w:rsidRPr="00234AB1" w:rsidRDefault="00A1046F" w:rsidP="00E2101C">
      <w:pPr>
        <w:pStyle w:val="ListParagraph"/>
        <w:numPr>
          <w:ilvl w:val="0"/>
          <w:numId w:val="31"/>
        </w:numPr>
        <w:spacing w:after="0" w:line="360" w:lineRule="auto"/>
      </w:pPr>
      <w:r>
        <w:t>T</w:t>
      </w:r>
      <w:r w:rsidRPr="00234AB1">
        <w:t>hat separate rules for community plots should be considered.</w:t>
      </w:r>
    </w:p>
    <w:p w:rsidR="00A1046F" w:rsidRDefault="00A1046F" w:rsidP="003C6743">
      <w:pPr>
        <w:pStyle w:val="ListParagraph"/>
        <w:spacing w:after="0" w:line="360" w:lineRule="auto"/>
      </w:pPr>
    </w:p>
    <w:p w:rsidR="00A1046F" w:rsidRPr="00234AB1" w:rsidRDefault="00A1046F" w:rsidP="00E2101C">
      <w:pPr>
        <w:pStyle w:val="ListParagraph"/>
        <w:numPr>
          <w:ilvl w:val="0"/>
          <w:numId w:val="31"/>
        </w:numPr>
        <w:spacing w:after="0" w:line="360" w:lineRule="auto"/>
      </w:pPr>
      <w:r>
        <w:t>W</w:t>
      </w:r>
      <w:r w:rsidRPr="00234AB1">
        <w:t xml:space="preserve">here a community group is mainly working with a group of people that would be eligible </w:t>
      </w:r>
      <w:r>
        <w:t xml:space="preserve">for a concession and/or the community group furthers the aims of this strategy </w:t>
      </w:r>
      <w:r w:rsidRPr="00234AB1">
        <w:t>they should be able to apply for the 25% discount.</w:t>
      </w:r>
    </w:p>
    <w:p w:rsidR="00A1046F" w:rsidRDefault="00A1046F" w:rsidP="00E2101C">
      <w:pPr>
        <w:pStyle w:val="ListParagraph"/>
        <w:spacing w:after="0" w:line="360" w:lineRule="auto"/>
      </w:pPr>
    </w:p>
    <w:p w:rsidR="00A1046F" w:rsidRDefault="00A1046F" w:rsidP="00E2101C">
      <w:pPr>
        <w:pStyle w:val="ListParagraph"/>
        <w:numPr>
          <w:ilvl w:val="0"/>
          <w:numId w:val="31"/>
        </w:numPr>
        <w:spacing w:after="0" w:line="360" w:lineRule="auto"/>
      </w:pPr>
      <w:r w:rsidRPr="00234AB1">
        <w:t xml:space="preserve">The Food </w:t>
      </w:r>
      <w:r>
        <w:t>Partnership and the Allotments t</w:t>
      </w:r>
      <w:r w:rsidRPr="00234AB1">
        <w:t xml:space="preserve">eam at </w:t>
      </w:r>
      <w:r>
        <w:t>the council</w:t>
      </w:r>
      <w:r w:rsidRPr="00234AB1">
        <w:t xml:space="preserve"> </w:t>
      </w:r>
      <w:r>
        <w:t>should</w:t>
      </w:r>
      <w:r w:rsidRPr="00234AB1">
        <w:t xml:space="preserve"> work together on a procedure for applications from community plots</w:t>
      </w:r>
      <w:r>
        <w:t xml:space="preserve">. </w:t>
      </w:r>
      <w:r w:rsidRPr="00234AB1">
        <w:t xml:space="preserve">This will include processes for applying for a community plot that can be published on the website and a setting out of criteria that defines who can apply for a community plot. </w:t>
      </w:r>
    </w:p>
    <w:p w:rsidR="00A1046F" w:rsidRDefault="00A1046F" w:rsidP="00E2101C">
      <w:pPr>
        <w:pStyle w:val="ListParagraph"/>
        <w:spacing w:after="0" w:line="360" w:lineRule="auto"/>
      </w:pPr>
    </w:p>
    <w:p w:rsidR="00A1046F" w:rsidRPr="00234AB1" w:rsidRDefault="00A1046F" w:rsidP="00E2101C">
      <w:pPr>
        <w:pStyle w:val="ListParagraph"/>
        <w:numPr>
          <w:ilvl w:val="0"/>
          <w:numId w:val="31"/>
        </w:numPr>
        <w:spacing w:after="0" w:line="360" w:lineRule="auto"/>
      </w:pPr>
      <w:r w:rsidRPr="00234AB1">
        <w:t xml:space="preserve">This strategy recommends that applications from community groups in areas of the city where there aren’t community plots and/or with communities of interest that are under-represented should be fast-tracked.  The procedure for community plot applications including when groups should be fast-tracked should come to the Liaison Group for agreement. </w:t>
      </w:r>
    </w:p>
    <w:p w:rsidR="00A1046F" w:rsidRPr="00D91889" w:rsidRDefault="00A1046F" w:rsidP="00E2101C">
      <w:pPr>
        <w:spacing w:line="360" w:lineRule="auto"/>
      </w:pPr>
      <w:r>
        <w:br w:type="page"/>
      </w:r>
      <w:bookmarkStart w:id="36" w:name="_Allotment_Accessibility_–"/>
      <w:bookmarkStart w:id="37" w:name="_Toc377737182"/>
      <w:bookmarkStart w:id="38" w:name="_Toc378776626"/>
      <w:bookmarkStart w:id="39" w:name="_Toc380071900"/>
      <w:bookmarkEnd w:id="36"/>
      <w:r w:rsidRPr="00D91889">
        <w:rPr>
          <w:rStyle w:val="Heading2Char"/>
          <w:sz w:val="36"/>
          <w:szCs w:val="36"/>
        </w:rPr>
        <w:t xml:space="preserve">Allotment </w:t>
      </w:r>
      <w:bookmarkEnd w:id="37"/>
      <w:r w:rsidRPr="00D91889">
        <w:rPr>
          <w:rStyle w:val="Heading2Char"/>
          <w:sz w:val="36"/>
          <w:szCs w:val="36"/>
        </w:rPr>
        <w:t>Accessibility</w:t>
      </w:r>
      <w:bookmarkEnd w:id="38"/>
      <w:bookmarkEnd w:id="39"/>
      <w:r w:rsidRPr="00D91889">
        <w:t xml:space="preserve"> </w:t>
      </w:r>
    </w:p>
    <w:p w:rsidR="00A1046F" w:rsidRDefault="00A1046F" w:rsidP="00E2101C">
      <w:pPr>
        <w:spacing w:line="360" w:lineRule="auto"/>
        <w:rPr>
          <w:b/>
          <w:bCs/>
          <w:sz w:val="28"/>
          <w:szCs w:val="26"/>
        </w:rPr>
      </w:pPr>
      <w:r>
        <w:rPr>
          <w:b/>
          <w:bCs/>
          <w:sz w:val="28"/>
          <w:szCs w:val="26"/>
        </w:rPr>
        <w:t>Demographic information</w:t>
      </w:r>
    </w:p>
    <w:p w:rsidR="00A1046F" w:rsidRPr="00E50B3B" w:rsidRDefault="00A1046F" w:rsidP="00E2101C">
      <w:pPr>
        <w:spacing w:line="360" w:lineRule="auto"/>
        <w:rPr>
          <w:bCs/>
          <w:szCs w:val="24"/>
        </w:rPr>
      </w:pPr>
      <w:r w:rsidRPr="00E50B3B">
        <w:rPr>
          <w:bCs/>
          <w:szCs w:val="24"/>
        </w:rPr>
        <w:t>Plot holders are 45% male and 53% female (2% not known or not applicable). The male / female ratio has changed in the last few years as previously more men than women were plot holders.</w:t>
      </w:r>
    </w:p>
    <w:p w:rsidR="00A1046F" w:rsidRPr="00476008" w:rsidRDefault="00A1046F" w:rsidP="00E2101C">
      <w:pPr>
        <w:spacing w:line="360" w:lineRule="auto"/>
        <w:rPr>
          <w:bCs/>
          <w:color w:val="FF0000"/>
          <w:sz w:val="22"/>
        </w:rPr>
      </w:pPr>
      <w:r>
        <w:rPr>
          <w:noProof/>
          <w:lang w:eastAsia="en-GB"/>
        </w:rPr>
        <w:pict>
          <v:shapetype id="_x0000_t202" coordsize="21600,21600" o:spt="202" path="m,l,21600r21600,l21600,xe">
            <v:stroke joinstyle="miter"/>
            <v:path gradientshapeok="t" o:connecttype="rect"/>
          </v:shapetype>
          <v:shape id="Text Box 14" o:spid="_x0000_s1028" type="#_x0000_t202" style="position:absolute;margin-left:218.85pt;margin-top:.55pt;width:280.65pt;height:235.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AsSgIAAJEEAAAOAAAAZHJzL2Uyb0RvYy54bWysVG1v2yAQ/j5p/wHxfXGSJWlj1am6dpkm&#10;dS9Sux+AMbbRgGNAYne/vgckWdp9m+YPiDuOh7vnufPV9agV2QvnJZiKziZTSoTh0EjTVfTH4/bd&#10;JSU+MNMwBUZU9El4er15++ZqsKWYQw+qEY4giPHlYCvah2DLovC8F5r5CVhh8LAFp1lA03VF49iA&#10;6FoV8+l0VQzgGuuAC+/Re5cP6Sbht63g4VvbehGIqijmFtLq0lrHtdhcsbJzzPaSH9Jg/5CFZtLg&#10;oyeoOxYY2Tn5F5SW3IGHNkw46ALaVnKRasBqZtNX1Tz0zIpUC5Lj7Ykm//9g+df9d0dkg9pdUGKY&#10;Ro0exRjIBxjJbBH5GawvMezBYmAY0Y+xqVZv74H/9MTAbc9MJ26cg6EXrMH8ZvFmcXY14/gIUg9f&#10;oMF32C5AAhpbpyN5SAdBdNTp6aRNzIWj8/1ytZgvl5RwPJuv14vVKqlXsPJ43TofPgnQJG4q6lD8&#10;BM/29z7EdFh5DImveVCy2UqlkuG6+lY5smfYKNv0pQpehSlDhoqul/NlZuAFROxZcQKpu8yS2mks&#10;NwPPpvHLTYd+bM3sP1aS2j5CpGRfJKhlwEFRUlf08gwl0v3RNKmNA5Mq77FSZQ78R8oz+WGsxyz1&#10;UdYamicUxEGeC5xj3PTgflMy4ExU1P/aMScoUZ8NirqeLRZxiJKxWF7M0XDnJ/X5CTMcoSoaKMnb&#10;25AHb2ed7Hp8KRNk4AYboZVJotgxOatD+tj3iYzDjMbBOrdT1J8/yeYZAAD//wMAUEsDBBQABgAI&#10;AAAAIQDfTctn3gAAAAkBAAAPAAAAZHJzL2Rvd25yZXYueG1sTI9BT8JAEIXvJv6HzZB4ky1IKK3d&#10;EqORmzEUAh633aFt7M423QWqv97xpMfJ9/Lme9l6tJ244OBbRwpm0wgEUuVMS7WC/e71fgXCB01G&#10;d45QwRd6WOe3N5lOjbvSFi9FqAWXkE+1giaEPpXSVw1a7aeuR2J2coPVgc+hlmbQVy63nZxH0VJa&#10;3RJ/aHSPzw1Wn8XZKvBVtDy8L4rDsZQb/E6MefnYvCl1NxmfHkEEHMNfGH71WR1ydirdmYwXnYLF&#10;QxxzlMEMBPMkSXhbySCexyDzTP5fkP8AAAD//wMAUEsBAi0AFAAGAAgAAAAhALaDOJL+AAAA4QEA&#10;ABMAAAAAAAAAAAAAAAAAAAAAAFtDb250ZW50X1R5cGVzXS54bWxQSwECLQAUAAYACAAAACEAOP0h&#10;/9YAAACUAQAACwAAAAAAAAAAAAAAAAAvAQAAX3JlbHMvLnJlbHNQSwECLQAUAAYACAAAACEAFSog&#10;LEoCAACRBAAADgAAAAAAAAAAAAAAAAAuAgAAZHJzL2Uyb0RvYy54bWxQSwECLQAUAAYACAAAACEA&#10;303LZ94AAAAJAQAADwAAAAAAAAAAAAAAAACkBAAAZHJzL2Rvd25yZXYueG1sUEsFBgAAAAAEAAQA&#10;8wAAAK8FAAAAAA==&#10;" strokecolor="white">
            <v:textbox style="mso-next-textbox:#Text Box 14">
              <w:txbxContent>
                <w:p w:rsidR="00A1046F" w:rsidRPr="0017390C" w:rsidRDefault="00A1046F" w:rsidP="00D132CB">
                  <w:pPr>
                    <w:spacing w:line="240" w:lineRule="auto"/>
                    <w:jc w:val="both"/>
                    <w:rPr>
                      <w:b/>
                      <w:bCs/>
                      <w:sz w:val="28"/>
                      <w:szCs w:val="28"/>
                    </w:rPr>
                  </w:pPr>
                  <w:r w:rsidRPr="0017390C">
                    <w:rPr>
                      <w:b/>
                      <w:bCs/>
                      <w:sz w:val="28"/>
                      <w:szCs w:val="28"/>
                    </w:rPr>
                    <w:t>Age of allotmenteers</w:t>
                  </w:r>
                </w:p>
                <w:p w:rsidR="00A1046F" w:rsidRPr="00573EFA" w:rsidRDefault="00A1046F" w:rsidP="00D132CB">
                  <w:pPr>
                    <w:rPr>
                      <w:bCs/>
                      <w:szCs w:val="24"/>
                    </w:rPr>
                  </w:pPr>
                  <w:r w:rsidRPr="00573EFA">
                    <w:rPr>
                      <w:szCs w:val="24"/>
                    </w:rPr>
                    <w:t xml:space="preserve">As can be seen the majority of allotmenteers are 44 –63 yrs old (49%). A significant number are over 64 (18.5%).  </w:t>
                  </w:r>
                  <w:r w:rsidRPr="00573EFA">
                    <w:rPr>
                      <w:bCs/>
                      <w:szCs w:val="24"/>
                    </w:rPr>
                    <w:t>In considering the benefits of allotments the survey results show a slight trend in mental health / stress relief seen as beneficial for younger groups, they also tend to see growing food with low environmental impact as a benefit. General exercise, socialising and saving money o</w:t>
                  </w:r>
                  <w:r>
                    <w:rPr>
                      <w:bCs/>
                      <w:szCs w:val="24"/>
                    </w:rPr>
                    <w:t>n</w:t>
                  </w:r>
                  <w:r w:rsidRPr="00573EFA">
                    <w:rPr>
                      <w:bCs/>
                      <w:szCs w:val="24"/>
                    </w:rPr>
                    <w:t xml:space="preserve"> food bills is relatively similar across age groups. The older age groups especially agree that having an allotment is important in their overall health and happiness.</w:t>
                  </w:r>
                </w:p>
                <w:p w:rsidR="00A1046F" w:rsidRDefault="00A1046F" w:rsidP="00D132CB"/>
              </w:txbxContent>
            </v:textbox>
          </v:shape>
        </w:pict>
      </w:r>
    </w:p>
    <w:p w:rsidR="00A1046F" w:rsidRPr="00476008" w:rsidRDefault="00A1046F" w:rsidP="00E2101C">
      <w:pPr>
        <w:spacing w:line="360" w:lineRule="auto"/>
        <w:jc w:val="both"/>
        <w:rPr>
          <w:bCs/>
          <w:sz w:val="22"/>
        </w:rPr>
      </w:pPr>
      <w:r>
        <w:rPr>
          <w:noProof/>
          <w:lang w:eastAsia="en-GB"/>
        </w:rPr>
        <w:pict>
          <v:shape id="Text Box 15" o:spid="_x0000_s1029" type="#_x0000_t202" style="position:absolute;left:0;text-align:left;margin-left:-2.45pt;margin-top:174.65pt;width:179.4pt;height:6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96SgIAAJAEAAAOAAAAZHJzL2Uyb0RvYy54bWysVNtu3CAQfa/Uf0C8d71rxZvEijdKN01V&#10;Kb1IST8AY2yjAkOBXTv9+g6w2W7St6p+QMwwHM6cmfHV9awV2QvnJZiGrhZLSoTh0EkzNPT74927&#10;C0p8YKZjCoxo6JPw9Hrz9s3VZGtRwgiqE44giPH1ZBs6hmDrovB8FJr5BVhh8LAHp1lA0w1F59iE&#10;6FoV5XK5LiZwnXXAhffovc2HdJPw+17w8LXvvQhENRS5hbS6tLZxLTZXrB4cs6PkBxrsH1hoJg0+&#10;eoS6ZYGRnZN/QWnJHXjow4KDLqDvJRcpB8xmtXyVzcPIrEi5oDjeHmXy/w+Wf9l/c0R2WLs1JYZp&#10;rNGjmAN5DzNZVVGfyfoawx4sBoYZ/RibcvX2HvgPTwxsR2YGceMcTKNgHfJbxZvFydWM4yNIO32G&#10;Dt9huwAJaO6djuKhHATRsU5Px9pELhydZXlertcVJRzPqnV1fpHIFax+vm2dDx8FaBI3DXVY+4TO&#10;9vc+RDasfg6Jj3lQsruTSiXDDe1WObJn2Cd36UsJvApThkwNvazKKgvwAiK2rDiCtEMWSe00ZpuB&#10;V8v45Z5DP3Zm9icX0ktdHyES2RcEtQw4J0rqhl6coES1P5gudXFgUuU9QilzkD8qnrUPczunSpfP&#10;VW2he8J6OMhjgWOMmxHcL0omHImG+p875gQl6pPBml6uzs7iDCXjrDov0XCnJ+3pCTMcoRoaKMnb&#10;bchzt7NODiO+lAUycIN90MtUotgwmdWBPrZ9EuMwonGuTu0U9edHsvkNAAD//wMAUEsDBBQABgAI&#10;AAAAIQDkd14m4QAAAAoBAAAPAAAAZHJzL2Rvd25yZXYueG1sTI8xT8MwEIV3JP6DdUhsrd0kNCHE&#10;qQCpHWBAFBY2N74mgfgc2W4a/j1mgvH0Pr33XbWZzcAmdL63JGG1FMCQGqt7aiW8v20XBTAfFGk1&#10;WEIJ3+hhU19eVKrU9kyvOO1Dy2IJ+VJJ6EIYS85906FRfmlHpJgdrTMqxNO1XDt1juVm4IkQa25U&#10;T3GhUyM+dth87U9Ggj+Kh89i+8HtrnDPT3O2e9FTIuX11Xx/ByzgHP5g+NWP6lBHp4M9kfZskLBY&#10;J5GUkGb5LbAIpDerHNhBQpbmAnhd8f8v1D8AAAD//wMAUEsBAi0AFAAGAAgAAAAhALaDOJL+AAAA&#10;4QEAABMAAAAAAAAAAAAAAAAAAAAAAFtDb250ZW50X1R5cGVzXS54bWxQSwECLQAUAAYACAAAACEA&#10;OP0h/9YAAACUAQAACwAAAAAAAAAAAAAAAAAvAQAAX3JlbHMvLnJlbHNQSwECLQAUAAYACAAAACEA&#10;oWTvekoCAACQBAAADgAAAAAAAAAAAAAAAAAuAgAAZHJzL2Uyb0RvYy54bWxQSwECLQAUAAYACAAA&#10;ACEA5HdeJuEAAAAKAQAADwAAAAAAAAAAAAAAAACkBAAAZHJzL2Rvd25yZXYueG1sUEsFBgAAAAAE&#10;AAQA8wAAALIFAAAAAA==&#10;" strokecolor="white">
            <v:textbox style="mso-next-textbox:#Text Box 15">
              <w:txbxContent>
                <w:p w:rsidR="00A1046F" w:rsidRPr="0017390C" w:rsidRDefault="00A1046F" w:rsidP="00D132CB">
                  <w:pPr>
                    <w:spacing w:line="240" w:lineRule="auto"/>
                    <w:rPr>
                      <w:b/>
                      <w:bCs/>
                      <w:sz w:val="20"/>
                      <w:szCs w:val="20"/>
                    </w:rPr>
                  </w:pPr>
                  <w:r w:rsidRPr="00AB1504">
                    <w:rPr>
                      <w:b/>
                      <w:sz w:val="20"/>
                      <w:szCs w:val="20"/>
                    </w:rPr>
                    <w:t>Chart</w:t>
                  </w:r>
                  <w:r>
                    <w:rPr>
                      <w:sz w:val="20"/>
                      <w:szCs w:val="20"/>
                    </w:rPr>
                    <w:t xml:space="preserve"> – </w:t>
                  </w:r>
                  <w:r w:rsidRPr="00217B57">
                    <w:rPr>
                      <w:sz w:val="20"/>
                      <w:szCs w:val="20"/>
                    </w:rPr>
                    <w:t>Total age data for 2216 plot holders based on BHCC data Sept 2013. There is no age data for 498 plot holders).</w:t>
                  </w:r>
                </w:p>
                <w:p w:rsidR="00A1046F" w:rsidRDefault="00A1046F" w:rsidP="00D132CB"/>
              </w:txbxContent>
            </v:textbox>
          </v:shape>
        </w:pict>
      </w:r>
      <w:r w:rsidRPr="0017390C">
        <w:rPr>
          <w:noProof/>
          <w:sz w:val="22"/>
          <w:lang w:eastAsia="en-GB"/>
        </w:rPr>
        <w:object w:dxaOrig="2611" w:dyaOrig="2803">
          <v:shape id="_x0000_i1031" type="#_x0000_t75" style="width:250.5pt;height:184.5pt;visibility:visible" o:ole="">
            <v:imagedata r:id="rId21" o:title="" croptop="-3133f" cropbottom="-18284f" cropleft="-30597f" cropright="-29618f"/>
            <o:lock v:ext="edit" aspectratio="f"/>
          </v:shape>
          <o:OLEObject Type="Embed" ProgID="Excel.Chart.8" ShapeID="_x0000_i1031" DrawAspect="Content" ObjectID="_1456062943" r:id="rId22"/>
        </w:object>
      </w:r>
    </w:p>
    <w:p w:rsidR="00A1046F" w:rsidRPr="00476008" w:rsidRDefault="00A1046F" w:rsidP="00E2101C">
      <w:pPr>
        <w:spacing w:line="360" w:lineRule="auto"/>
        <w:rPr>
          <w:b/>
          <w:bCs/>
          <w:sz w:val="22"/>
        </w:rPr>
      </w:pPr>
    </w:p>
    <w:p w:rsidR="00A1046F" w:rsidRPr="00476008" w:rsidRDefault="00A1046F" w:rsidP="00E2101C">
      <w:pPr>
        <w:spacing w:line="360" w:lineRule="auto"/>
        <w:rPr>
          <w:b/>
          <w:bCs/>
          <w:sz w:val="22"/>
        </w:rPr>
      </w:pPr>
    </w:p>
    <w:p w:rsidR="00A1046F" w:rsidRPr="00E50B3B" w:rsidRDefault="00A1046F" w:rsidP="00E2101C">
      <w:pPr>
        <w:spacing w:after="0" w:line="360" w:lineRule="auto"/>
        <w:rPr>
          <w:b/>
          <w:bCs/>
          <w:sz w:val="28"/>
          <w:szCs w:val="28"/>
        </w:rPr>
      </w:pPr>
      <w:r w:rsidRPr="00E50B3B">
        <w:rPr>
          <w:b/>
          <w:bCs/>
          <w:sz w:val="28"/>
          <w:szCs w:val="28"/>
        </w:rPr>
        <w:t xml:space="preserve">Ethnicity and </w:t>
      </w:r>
      <w:r>
        <w:rPr>
          <w:b/>
          <w:bCs/>
          <w:sz w:val="28"/>
          <w:szCs w:val="28"/>
        </w:rPr>
        <w:t>disability information for a</w:t>
      </w:r>
      <w:r w:rsidRPr="00E50B3B">
        <w:rPr>
          <w:b/>
          <w:bCs/>
          <w:sz w:val="28"/>
          <w:szCs w:val="28"/>
        </w:rPr>
        <w:t>llotmenteers</w:t>
      </w:r>
    </w:p>
    <w:p w:rsidR="00A1046F" w:rsidRPr="00573EFA" w:rsidRDefault="00A1046F" w:rsidP="00E2101C">
      <w:pPr>
        <w:spacing w:line="360" w:lineRule="auto"/>
        <w:rPr>
          <w:bCs/>
          <w:szCs w:val="24"/>
        </w:rPr>
      </w:pPr>
      <w:r w:rsidRPr="00573EFA">
        <w:rPr>
          <w:bCs/>
          <w:szCs w:val="24"/>
        </w:rPr>
        <w:t xml:space="preserve">Demographic information held about allotmenteers by </w:t>
      </w:r>
      <w:r>
        <w:rPr>
          <w:bCs/>
          <w:szCs w:val="24"/>
        </w:rPr>
        <w:t>the council</w:t>
      </w:r>
      <w:r w:rsidRPr="00573EFA">
        <w:rPr>
          <w:bCs/>
          <w:szCs w:val="24"/>
        </w:rPr>
        <w:t xml:space="preserve"> is not complete, for example for the ethnicity data 77% of the information is ‘blank’. This may be because people chose not to share this information or because they have had a plot along time when this information wasn’t routinely asked for. Demographic information is collected when people join the waiting list not when they are given a plot</w:t>
      </w:r>
      <w:r>
        <w:rPr>
          <w:bCs/>
          <w:szCs w:val="24"/>
        </w:rPr>
        <w:t>.</w:t>
      </w:r>
    </w:p>
    <w:p w:rsidR="00A1046F" w:rsidRPr="00573EFA" w:rsidRDefault="00A1046F" w:rsidP="00E2101C">
      <w:pPr>
        <w:spacing w:line="360" w:lineRule="auto"/>
        <w:rPr>
          <w:bCs/>
          <w:szCs w:val="24"/>
        </w:rPr>
      </w:pPr>
      <w:r w:rsidRPr="00573EFA">
        <w:rPr>
          <w:bCs/>
          <w:szCs w:val="24"/>
        </w:rPr>
        <w:t xml:space="preserve"> Of the 714 people who answered the demographic questions on the survey 624 were White British (87%) and for the 620 plot holders for whom </w:t>
      </w:r>
      <w:r>
        <w:rPr>
          <w:bCs/>
          <w:szCs w:val="24"/>
        </w:rPr>
        <w:t>the council</w:t>
      </w:r>
      <w:r w:rsidRPr="00573EFA">
        <w:rPr>
          <w:bCs/>
          <w:szCs w:val="24"/>
        </w:rPr>
        <w:t xml:space="preserve"> does hold ethnicity data 89% are White British. Census data for 2011 shows that 80.5% of </w:t>
      </w:r>
      <w:r>
        <w:rPr>
          <w:bCs/>
          <w:szCs w:val="24"/>
        </w:rPr>
        <w:t xml:space="preserve">the </w:t>
      </w:r>
      <w:r w:rsidRPr="00573EFA">
        <w:rPr>
          <w:bCs/>
          <w:szCs w:val="24"/>
        </w:rPr>
        <w:t>pop</w:t>
      </w:r>
      <w:r>
        <w:rPr>
          <w:bCs/>
          <w:szCs w:val="24"/>
        </w:rPr>
        <w:t xml:space="preserve">ulation of Brighton &amp; Hove list </w:t>
      </w:r>
      <w:r w:rsidRPr="00573EFA">
        <w:rPr>
          <w:bCs/>
          <w:szCs w:val="24"/>
        </w:rPr>
        <w:t xml:space="preserve">their ethnicity as White British. This indicates that BME / Other White people on allotments are probably under-represented although the lack of data makes this a little unclear. </w:t>
      </w:r>
    </w:p>
    <w:p w:rsidR="00A1046F" w:rsidRDefault="00A1046F" w:rsidP="00E2101C">
      <w:pPr>
        <w:autoSpaceDE w:val="0"/>
        <w:autoSpaceDN w:val="0"/>
        <w:adjustRightInd w:val="0"/>
        <w:spacing w:after="0" w:line="360" w:lineRule="auto"/>
        <w:rPr>
          <w:bCs/>
          <w:szCs w:val="24"/>
        </w:rPr>
      </w:pPr>
      <w:r w:rsidRPr="00573EFA">
        <w:rPr>
          <w:bCs/>
          <w:szCs w:val="24"/>
        </w:rPr>
        <w:t xml:space="preserve">Information held by </w:t>
      </w:r>
      <w:r>
        <w:rPr>
          <w:bCs/>
          <w:szCs w:val="24"/>
        </w:rPr>
        <w:t>the council</w:t>
      </w:r>
      <w:r w:rsidRPr="00573EFA">
        <w:rPr>
          <w:bCs/>
          <w:szCs w:val="24"/>
        </w:rPr>
        <w:t xml:space="preserve"> on disability only relates to people who claim a concession on the basis of being registered disabled so this does not provide an accurate picture</w:t>
      </w:r>
      <w:r>
        <w:rPr>
          <w:bCs/>
          <w:szCs w:val="24"/>
        </w:rPr>
        <w:t xml:space="preserve"> of the total number of allotmenteers who have a disability.</w:t>
      </w:r>
    </w:p>
    <w:p w:rsidR="00A1046F" w:rsidRPr="00573EFA" w:rsidRDefault="00A1046F" w:rsidP="00E2101C">
      <w:pPr>
        <w:autoSpaceDE w:val="0"/>
        <w:autoSpaceDN w:val="0"/>
        <w:adjustRightInd w:val="0"/>
        <w:spacing w:after="0" w:line="360" w:lineRule="auto"/>
        <w:rPr>
          <w:bCs/>
          <w:szCs w:val="24"/>
        </w:rPr>
      </w:pPr>
    </w:p>
    <w:p w:rsidR="00A1046F" w:rsidRPr="00573EFA" w:rsidRDefault="00A1046F" w:rsidP="00E2101C">
      <w:pPr>
        <w:spacing w:line="360" w:lineRule="auto"/>
        <w:rPr>
          <w:bCs/>
          <w:szCs w:val="24"/>
        </w:rPr>
      </w:pPr>
      <w:r w:rsidRPr="00573EFA">
        <w:rPr>
          <w:bCs/>
          <w:szCs w:val="24"/>
        </w:rPr>
        <w:t>Of the 712 plot holder survey respondents who answered this question 67 said they had a disability (9.4%). Census data for 2011 shows that 1</w:t>
      </w:r>
      <w:r w:rsidRPr="00573EFA">
        <w:rPr>
          <w:rFonts w:ascii="Helvetica" w:hAnsi="Helvetica" w:cs="Helvetica"/>
          <w:szCs w:val="24"/>
        </w:rPr>
        <w:t>6.3% of residents consider that their day to day activities are limited because of a long term health problem or disability.</w:t>
      </w:r>
      <w:r w:rsidRPr="00573EFA">
        <w:rPr>
          <w:bCs/>
          <w:szCs w:val="24"/>
        </w:rPr>
        <w:t xml:space="preserve"> </w:t>
      </w:r>
    </w:p>
    <w:p w:rsidR="00A1046F" w:rsidRPr="00573EFA" w:rsidRDefault="00A1046F" w:rsidP="00E2101C">
      <w:pPr>
        <w:spacing w:line="360" w:lineRule="auto"/>
        <w:rPr>
          <w:bCs/>
          <w:szCs w:val="24"/>
        </w:rPr>
      </w:pPr>
      <w:r w:rsidRPr="00573EFA">
        <w:rPr>
          <w:bCs/>
          <w:szCs w:val="24"/>
        </w:rPr>
        <w:t>As has been seen earlier in the document (Benefits of Allotments) people with disabilities saw great benefit in having an allotment across all of the seven benefits areas covered in the plot holders survey</w:t>
      </w:r>
      <w:r>
        <w:rPr>
          <w:bCs/>
          <w:szCs w:val="24"/>
        </w:rPr>
        <w:t xml:space="preserve"> (access to healthy food, access to affordable food, socialising etc)</w:t>
      </w:r>
      <w:r w:rsidRPr="00573EFA">
        <w:rPr>
          <w:bCs/>
          <w:szCs w:val="24"/>
        </w:rPr>
        <w:t>.  People with a disability in the plot holders</w:t>
      </w:r>
      <w:r>
        <w:rPr>
          <w:bCs/>
          <w:szCs w:val="24"/>
        </w:rPr>
        <w:t>’</w:t>
      </w:r>
      <w:r w:rsidRPr="00573EFA">
        <w:rPr>
          <w:bCs/>
          <w:szCs w:val="24"/>
        </w:rPr>
        <w:t xml:space="preserve"> survey provided a lower score for their overall health – 50% rated it as fair or poor relative to 4.1% of those not having a disability however disabled people saw an allotment as very significant in their overall health and happiness. For disabled people, 85% showed this extent by rating it as between 8 and 10 out of 10, compared to 72% of people without a disability.</w:t>
      </w:r>
    </w:p>
    <w:p w:rsidR="00A1046F" w:rsidRPr="00FC5945" w:rsidRDefault="00A1046F" w:rsidP="00E2101C">
      <w:pPr>
        <w:spacing w:after="0" w:line="360" w:lineRule="auto"/>
        <w:rPr>
          <w:b/>
          <w:bCs/>
          <w:sz w:val="28"/>
          <w:szCs w:val="28"/>
        </w:rPr>
      </w:pPr>
      <w:r w:rsidRPr="00FC5945">
        <w:rPr>
          <w:b/>
          <w:bCs/>
          <w:sz w:val="28"/>
          <w:szCs w:val="28"/>
        </w:rPr>
        <w:t>Waiting list</w:t>
      </w:r>
    </w:p>
    <w:p w:rsidR="00A1046F" w:rsidRPr="00573EFA" w:rsidRDefault="00A1046F" w:rsidP="00E2101C">
      <w:pPr>
        <w:spacing w:line="360" w:lineRule="auto"/>
        <w:rPr>
          <w:bCs/>
          <w:szCs w:val="24"/>
        </w:rPr>
      </w:pPr>
      <w:r w:rsidRPr="00573EFA">
        <w:rPr>
          <w:bCs/>
          <w:szCs w:val="24"/>
        </w:rPr>
        <w:t xml:space="preserve">We are using demographic information from the waiting list survey because this is based on people who have confirmed they wish to stay on the waiting list. The Council collect demographic information when people join the waiting list but because of the clean up exercise it was felt that the waiting list data from the survey provided a more accurate picture. </w:t>
      </w:r>
    </w:p>
    <w:p w:rsidR="00A1046F" w:rsidRPr="00573EFA" w:rsidRDefault="00A1046F" w:rsidP="00E2101C">
      <w:pPr>
        <w:autoSpaceDE w:val="0"/>
        <w:autoSpaceDN w:val="0"/>
        <w:adjustRightInd w:val="0"/>
        <w:spacing w:after="0" w:line="360" w:lineRule="auto"/>
        <w:rPr>
          <w:rFonts w:cs="Arial"/>
          <w:bCs/>
          <w:szCs w:val="24"/>
        </w:rPr>
      </w:pPr>
      <w:r w:rsidRPr="00573EFA">
        <w:rPr>
          <w:rFonts w:cs="Arial"/>
          <w:bCs/>
          <w:szCs w:val="24"/>
        </w:rPr>
        <w:t xml:space="preserve">The survey indicates (n=714 respondents who answered this question) </w:t>
      </w:r>
    </w:p>
    <w:p w:rsidR="00A1046F" w:rsidRPr="00573EFA" w:rsidRDefault="00A1046F" w:rsidP="00E2101C">
      <w:pPr>
        <w:pStyle w:val="ListParagraph"/>
        <w:numPr>
          <w:ilvl w:val="0"/>
          <w:numId w:val="30"/>
        </w:numPr>
        <w:autoSpaceDE w:val="0"/>
        <w:autoSpaceDN w:val="0"/>
        <w:adjustRightInd w:val="0"/>
        <w:spacing w:after="0" w:line="360" w:lineRule="auto"/>
        <w:ind w:left="714" w:hanging="357"/>
        <w:contextualSpacing w:val="0"/>
        <w:rPr>
          <w:rFonts w:cs="Arial"/>
          <w:bCs/>
          <w:szCs w:val="24"/>
        </w:rPr>
      </w:pPr>
      <w:r w:rsidRPr="00573EFA">
        <w:rPr>
          <w:szCs w:val="24"/>
        </w:rPr>
        <w:t xml:space="preserve">54% of those on the waiting list are female.  </w:t>
      </w:r>
    </w:p>
    <w:p w:rsidR="00A1046F" w:rsidRPr="00573EFA" w:rsidRDefault="00A1046F" w:rsidP="00E2101C">
      <w:pPr>
        <w:pStyle w:val="ListParagraph"/>
        <w:numPr>
          <w:ilvl w:val="0"/>
          <w:numId w:val="30"/>
        </w:numPr>
        <w:autoSpaceDE w:val="0"/>
        <w:autoSpaceDN w:val="0"/>
        <w:adjustRightInd w:val="0"/>
        <w:spacing w:after="0" w:line="360" w:lineRule="auto"/>
        <w:ind w:left="714" w:hanging="357"/>
        <w:contextualSpacing w:val="0"/>
        <w:rPr>
          <w:rFonts w:cs="Arial"/>
          <w:bCs/>
          <w:szCs w:val="24"/>
        </w:rPr>
      </w:pPr>
      <w:r w:rsidRPr="00573EFA">
        <w:rPr>
          <w:szCs w:val="24"/>
        </w:rPr>
        <w:t xml:space="preserve">79% are White British (as mentioned above the figure from the 2011 census is 80.5% White British). </w:t>
      </w:r>
    </w:p>
    <w:p w:rsidR="00A1046F" w:rsidRPr="00573EFA" w:rsidRDefault="00A1046F" w:rsidP="00E2101C">
      <w:pPr>
        <w:pStyle w:val="ListParagraph"/>
        <w:numPr>
          <w:ilvl w:val="0"/>
          <w:numId w:val="30"/>
        </w:numPr>
        <w:autoSpaceDE w:val="0"/>
        <w:autoSpaceDN w:val="0"/>
        <w:adjustRightInd w:val="0"/>
        <w:spacing w:after="0" w:line="360" w:lineRule="auto"/>
        <w:ind w:left="714" w:hanging="357"/>
        <w:contextualSpacing w:val="0"/>
        <w:rPr>
          <w:rFonts w:cs="Arial"/>
          <w:bCs/>
          <w:szCs w:val="24"/>
        </w:rPr>
      </w:pPr>
      <w:r w:rsidRPr="00573EFA">
        <w:rPr>
          <w:szCs w:val="24"/>
        </w:rPr>
        <w:t>7% say they have a disability (figures from the 2011 census are that 16.3% of residents have a disability)</w:t>
      </w:r>
    </w:p>
    <w:p w:rsidR="00A1046F" w:rsidRPr="00573EFA" w:rsidRDefault="00A1046F" w:rsidP="00E2101C">
      <w:pPr>
        <w:pStyle w:val="ListParagraph"/>
        <w:numPr>
          <w:ilvl w:val="0"/>
          <w:numId w:val="30"/>
        </w:numPr>
        <w:autoSpaceDE w:val="0"/>
        <w:autoSpaceDN w:val="0"/>
        <w:adjustRightInd w:val="0"/>
        <w:spacing w:after="0" w:line="360" w:lineRule="auto"/>
        <w:ind w:left="714" w:hanging="357"/>
        <w:contextualSpacing w:val="0"/>
        <w:rPr>
          <w:rFonts w:cs="Arial"/>
          <w:bCs/>
          <w:szCs w:val="24"/>
        </w:rPr>
      </w:pPr>
      <w:r w:rsidRPr="00573EFA">
        <w:rPr>
          <w:szCs w:val="24"/>
        </w:rPr>
        <w:t>A relatively high proportion (43%) have a household income of less than £15,000 a year. The majority group was full-time employed (37%) although there were notable proportions of part-time employed (17%), unemployed (11%) and retired (10%).</w:t>
      </w:r>
    </w:p>
    <w:p w:rsidR="00A1046F" w:rsidRPr="00573EFA" w:rsidRDefault="00A1046F" w:rsidP="00E2101C">
      <w:pPr>
        <w:pStyle w:val="ListParagraph"/>
        <w:autoSpaceDE w:val="0"/>
        <w:autoSpaceDN w:val="0"/>
        <w:adjustRightInd w:val="0"/>
        <w:spacing w:after="0" w:line="360" w:lineRule="auto"/>
        <w:ind w:left="714"/>
        <w:contextualSpacing w:val="0"/>
        <w:rPr>
          <w:rFonts w:cs="Arial"/>
          <w:bCs/>
          <w:szCs w:val="24"/>
        </w:rPr>
      </w:pPr>
    </w:p>
    <w:p w:rsidR="00A1046F" w:rsidRPr="00FC5945" w:rsidRDefault="00A1046F" w:rsidP="00E2101C">
      <w:pPr>
        <w:spacing w:after="0" w:line="360" w:lineRule="auto"/>
        <w:jc w:val="both"/>
        <w:rPr>
          <w:b/>
          <w:bCs/>
          <w:sz w:val="28"/>
          <w:szCs w:val="28"/>
        </w:rPr>
      </w:pPr>
      <w:r w:rsidRPr="00FC5945">
        <w:rPr>
          <w:b/>
          <w:bCs/>
          <w:sz w:val="28"/>
          <w:szCs w:val="28"/>
        </w:rPr>
        <w:t>Plots adapted for mobility needs</w:t>
      </w:r>
    </w:p>
    <w:p w:rsidR="00A1046F" w:rsidRDefault="00A1046F" w:rsidP="00E2101C">
      <w:pPr>
        <w:spacing w:after="0" w:line="360" w:lineRule="auto"/>
        <w:jc w:val="both"/>
        <w:rPr>
          <w:bCs/>
          <w:szCs w:val="24"/>
        </w:rPr>
      </w:pPr>
      <w:r w:rsidRPr="00573EFA">
        <w:rPr>
          <w:bCs/>
          <w:szCs w:val="24"/>
        </w:rPr>
        <w:t>There are 18 limited mobility plots that have been adapted to include raised beds and easy access paths. These are available at Foredown, Coldean and Weald. As well as adapted plots there are also plots that are easy access. That is to say that they are near parking, have flat paths to reach the plot, and in some cases have nearby toilet facilities.</w:t>
      </w:r>
    </w:p>
    <w:p w:rsidR="00A1046F" w:rsidRPr="00573EFA" w:rsidRDefault="00A1046F" w:rsidP="00E2101C">
      <w:pPr>
        <w:spacing w:after="0" w:line="360" w:lineRule="auto"/>
        <w:jc w:val="both"/>
        <w:rPr>
          <w:bCs/>
          <w:szCs w:val="24"/>
        </w:rPr>
      </w:pPr>
    </w:p>
    <w:p w:rsidR="00A1046F" w:rsidRDefault="00A1046F" w:rsidP="00E2101C">
      <w:pPr>
        <w:spacing w:line="360" w:lineRule="auto"/>
        <w:jc w:val="both"/>
        <w:rPr>
          <w:bCs/>
          <w:szCs w:val="24"/>
        </w:rPr>
      </w:pPr>
      <w:r w:rsidRPr="00573EFA">
        <w:rPr>
          <w:bCs/>
          <w:szCs w:val="24"/>
        </w:rPr>
        <w:t xml:space="preserve">28 people from the plot holders survey said they had a plot that </w:t>
      </w:r>
      <w:r>
        <w:rPr>
          <w:bCs/>
          <w:szCs w:val="24"/>
        </w:rPr>
        <w:t>the council</w:t>
      </w:r>
      <w:r w:rsidRPr="00573EFA">
        <w:rPr>
          <w:bCs/>
          <w:szCs w:val="24"/>
        </w:rPr>
        <w:t xml:space="preserve"> had adapted for accessibility and 19 people had made their own adaptations (e.g. wider / flat paths, raised beds).</w:t>
      </w:r>
    </w:p>
    <w:p w:rsidR="00A1046F" w:rsidRPr="00573EFA" w:rsidRDefault="00A1046F" w:rsidP="00E2101C">
      <w:pPr>
        <w:autoSpaceDE w:val="0"/>
        <w:autoSpaceDN w:val="0"/>
        <w:adjustRightInd w:val="0"/>
        <w:spacing w:after="0" w:line="360" w:lineRule="auto"/>
        <w:rPr>
          <w:szCs w:val="24"/>
        </w:rPr>
      </w:pPr>
      <w:r w:rsidRPr="00573EFA">
        <w:rPr>
          <w:bCs/>
          <w:szCs w:val="24"/>
        </w:rPr>
        <w:t xml:space="preserve">83 people who completed the waiting list survey said they would be interested in a plot that had been adapted for mobility needs. </w:t>
      </w:r>
      <w:r w:rsidRPr="00573EFA">
        <w:rPr>
          <w:szCs w:val="24"/>
        </w:rPr>
        <w:t>Most people interested in a plot adapted for limited mobility were between the ages of 30 and 49 (56%) with only 13% of those interested aged 60 or above.</w:t>
      </w:r>
    </w:p>
    <w:p w:rsidR="00A1046F" w:rsidRPr="00573EFA" w:rsidRDefault="00A1046F" w:rsidP="00E2101C">
      <w:pPr>
        <w:autoSpaceDE w:val="0"/>
        <w:autoSpaceDN w:val="0"/>
        <w:adjustRightInd w:val="0"/>
        <w:spacing w:after="0" w:line="360" w:lineRule="auto"/>
        <w:rPr>
          <w:rFonts w:cs="Arial"/>
          <w:bCs/>
          <w:szCs w:val="24"/>
        </w:rPr>
      </w:pPr>
    </w:p>
    <w:p w:rsidR="00A1046F" w:rsidRDefault="00A1046F" w:rsidP="00E2101C">
      <w:pPr>
        <w:spacing w:line="360" w:lineRule="auto"/>
        <w:jc w:val="both"/>
        <w:rPr>
          <w:bCs/>
          <w:i/>
          <w:szCs w:val="24"/>
        </w:rPr>
      </w:pPr>
      <w:r w:rsidRPr="00573EFA">
        <w:rPr>
          <w:bCs/>
          <w:i/>
          <w:szCs w:val="24"/>
        </w:rPr>
        <w:t xml:space="preserve"> “My small raised plot for people with disabilities has made it possible for me to have a vegetable growing experience. I couldn’t have had an allotment otherwise”</w:t>
      </w:r>
    </w:p>
    <w:p w:rsidR="00A1046F" w:rsidRPr="005D791F" w:rsidRDefault="00A1046F" w:rsidP="005D791F">
      <w:pPr>
        <w:spacing w:line="360" w:lineRule="auto"/>
        <w:jc w:val="both"/>
        <w:rPr>
          <w:bCs/>
          <w:szCs w:val="24"/>
        </w:rPr>
      </w:pPr>
      <w:r w:rsidRPr="005D791F">
        <w:rPr>
          <w:bCs/>
          <w:szCs w:val="24"/>
        </w:rPr>
        <w:t>Quote from consultation event</w:t>
      </w:r>
    </w:p>
    <w:p w:rsidR="00A1046F" w:rsidRPr="00573EFA" w:rsidRDefault="00A1046F" w:rsidP="00E2101C">
      <w:pPr>
        <w:spacing w:line="360" w:lineRule="auto"/>
        <w:jc w:val="both"/>
        <w:rPr>
          <w:bCs/>
          <w:szCs w:val="24"/>
        </w:rPr>
      </w:pPr>
      <w:r w:rsidRPr="00573EFA">
        <w:rPr>
          <w:bCs/>
          <w:szCs w:val="24"/>
        </w:rPr>
        <w:t xml:space="preserve">The </w:t>
      </w:r>
      <w:r>
        <w:rPr>
          <w:bCs/>
          <w:szCs w:val="24"/>
        </w:rPr>
        <w:t>Site Reps</w:t>
      </w:r>
      <w:r w:rsidRPr="00573EFA">
        <w:rPr>
          <w:bCs/>
          <w:szCs w:val="24"/>
        </w:rPr>
        <w:t xml:space="preserve"> focus group raised a concern that the specially adapted limited mobility plots are not being used to their full capacity with there being empty plots. The feedback was that this may be because people who may be interested in a limited mobility plot are not aware of how to apply for one.</w:t>
      </w:r>
    </w:p>
    <w:p w:rsidR="00A1046F" w:rsidRPr="00FC5945" w:rsidRDefault="00A1046F" w:rsidP="00E2101C">
      <w:pPr>
        <w:spacing w:after="0" w:line="360" w:lineRule="auto"/>
        <w:jc w:val="both"/>
        <w:rPr>
          <w:b/>
          <w:bCs/>
          <w:sz w:val="28"/>
          <w:szCs w:val="28"/>
        </w:rPr>
      </w:pPr>
      <w:r w:rsidRPr="00FC5945">
        <w:rPr>
          <w:b/>
          <w:bCs/>
          <w:sz w:val="28"/>
          <w:szCs w:val="28"/>
        </w:rPr>
        <w:t>Promotion and fast-tracking</w:t>
      </w:r>
    </w:p>
    <w:p w:rsidR="00A1046F" w:rsidRPr="00573EFA" w:rsidRDefault="00A1046F" w:rsidP="00E2101C">
      <w:pPr>
        <w:spacing w:line="360" w:lineRule="auto"/>
        <w:rPr>
          <w:bCs/>
          <w:szCs w:val="24"/>
        </w:rPr>
      </w:pPr>
      <w:r>
        <w:rPr>
          <w:bCs/>
          <w:szCs w:val="24"/>
        </w:rPr>
        <w:t xml:space="preserve">Currently little outreach is </w:t>
      </w:r>
      <w:r w:rsidRPr="00573EFA">
        <w:rPr>
          <w:bCs/>
          <w:szCs w:val="24"/>
        </w:rPr>
        <w:t xml:space="preserve">done to promote allotments to specific groups of residents. There is good information about accessible allotment plots on the Allotment Federation’s website and information about community plots on the Food Partnership’s website. The allotment page on </w:t>
      </w:r>
      <w:r>
        <w:rPr>
          <w:bCs/>
          <w:szCs w:val="24"/>
        </w:rPr>
        <w:t>the council</w:t>
      </w:r>
      <w:r w:rsidRPr="00573EFA">
        <w:rPr>
          <w:bCs/>
          <w:szCs w:val="24"/>
        </w:rPr>
        <w:t>’s website includes information about concessions. The Food Partnership also signpost volunteers to community projects and offer one to one appointments for adults with additional support needs (e.g. mental health, learning disabilities or history of addiction) to help them to access community growing project including those on allotments.</w:t>
      </w:r>
    </w:p>
    <w:p w:rsidR="00A1046F" w:rsidRPr="00573EFA" w:rsidRDefault="00A1046F" w:rsidP="00E2101C">
      <w:pPr>
        <w:spacing w:line="360" w:lineRule="auto"/>
        <w:rPr>
          <w:szCs w:val="24"/>
        </w:rPr>
      </w:pPr>
      <w:r w:rsidRPr="00573EFA">
        <w:rPr>
          <w:rFonts w:cs="Arial"/>
          <w:szCs w:val="24"/>
        </w:rPr>
        <w:t xml:space="preserve">At the consultation event one of the themes discussed was about promoting allotments to priority groups and investigating ways to fast-track applications for people who may benefit most from involvement. Whilst there was agreement that these ideas warranted further work it was also felt that there should be good provision for everyone who wants to take part (because as the survey work has shown many people derive benefits from being an allotmenteers). There was concern that any work on prioritising might leave out groups such as </w:t>
      </w:r>
      <w:r w:rsidRPr="00573EFA">
        <w:rPr>
          <w:szCs w:val="24"/>
        </w:rPr>
        <w:t>single working people on a low income; or people with undiagnosed mental health issues.</w:t>
      </w:r>
    </w:p>
    <w:p w:rsidR="00A1046F" w:rsidRPr="00FC5945" w:rsidRDefault="00A1046F" w:rsidP="00E2101C">
      <w:pPr>
        <w:spacing w:after="0" w:line="360" w:lineRule="auto"/>
        <w:rPr>
          <w:b/>
          <w:sz w:val="28"/>
          <w:szCs w:val="28"/>
        </w:rPr>
      </w:pPr>
      <w:r w:rsidRPr="00FC5945">
        <w:rPr>
          <w:b/>
          <w:sz w:val="28"/>
          <w:szCs w:val="28"/>
        </w:rPr>
        <w:t>Concessions</w:t>
      </w:r>
    </w:p>
    <w:p w:rsidR="00A1046F" w:rsidRPr="00573EFA" w:rsidRDefault="00A1046F" w:rsidP="00E2101C">
      <w:pPr>
        <w:spacing w:after="0" w:line="360" w:lineRule="auto"/>
        <w:rPr>
          <w:szCs w:val="24"/>
        </w:rPr>
      </w:pPr>
      <w:r w:rsidRPr="00573EFA">
        <w:rPr>
          <w:szCs w:val="24"/>
        </w:rPr>
        <w:t>A 25% discount is applicable for the following groups – people over 60, residents in receipt of benefits and students. This discount aims to enable people who may most benefit from allotment growing but are not able to afford the full rent to participate.</w:t>
      </w:r>
    </w:p>
    <w:p w:rsidR="00A1046F" w:rsidRPr="00573EFA" w:rsidRDefault="00A1046F" w:rsidP="00E2101C">
      <w:pPr>
        <w:spacing w:after="0" w:line="360" w:lineRule="auto"/>
        <w:rPr>
          <w:szCs w:val="24"/>
        </w:rPr>
      </w:pPr>
    </w:p>
    <w:p w:rsidR="00A1046F" w:rsidRPr="00573EFA" w:rsidRDefault="00A1046F" w:rsidP="00E2101C">
      <w:pPr>
        <w:spacing w:after="0" w:line="360" w:lineRule="auto"/>
        <w:rPr>
          <w:szCs w:val="24"/>
        </w:rPr>
      </w:pPr>
      <w:r w:rsidRPr="00573EFA">
        <w:rPr>
          <w:szCs w:val="24"/>
        </w:rPr>
        <w:t>People apply for the discount so some people who are eligible and yet can afford the full rent may chose not to claim the 25% discount.</w:t>
      </w:r>
    </w:p>
    <w:p w:rsidR="00A1046F" w:rsidRPr="00573EFA" w:rsidRDefault="00A1046F" w:rsidP="00E2101C">
      <w:pPr>
        <w:spacing w:after="0" w:line="360" w:lineRule="auto"/>
        <w:rPr>
          <w:szCs w:val="24"/>
        </w:rPr>
      </w:pPr>
    </w:p>
    <w:p w:rsidR="00A1046F" w:rsidRPr="00573EFA" w:rsidRDefault="00A1046F" w:rsidP="00E2101C">
      <w:pPr>
        <w:spacing w:after="0" w:line="360" w:lineRule="auto"/>
        <w:rPr>
          <w:szCs w:val="24"/>
        </w:rPr>
      </w:pPr>
      <w:r w:rsidRPr="00573EFA">
        <w:rPr>
          <w:szCs w:val="24"/>
        </w:rPr>
        <w:t xml:space="preserve">The cost of this concession can be seen as the difference in income that the plot would bring in if it were rented out at the full price. </w:t>
      </w:r>
    </w:p>
    <w:p w:rsidR="00A1046F" w:rsidRPr="00573EFA" w:rsidRDefault="00A1046F" w:rsidP="00E2101C">
      <w:pPr>
        <w:spacing w:after="0" w:line="360" w:lineRule="auto"/>
        <w:rPr>
          <w:szCs w:val="24"/>
        </w:rPr>
      </w:pPr>
    </w:p>
    <w:p w:rsidR="00A1046F" w:rsidRPr="00573EFA" w:rsidRDefault="00A1046F" w:rsidP="00E2101C">
      <w:pPr>
        <w:spacing w:after="0" w:line="360" w:lineRule="auto"/>
        <w:rPr>
          <w:szCs w:val="24"/>
          <w:u w:val="single"/>
        </w:rPr>
      </w:pPr>
      <w:r w:rsidRPr="00573EFA">
        <w:rPr>
          <w:szCs w:val="24"/>
          <w:u w:val="single"/>
        </w:rPr>
        <w:t xml:space="preserve">Using 2013 data </w:t>
      </w:r>
    </w:p>
    <w:p w:rsidR="00A1046F" w:rsidRPr="00573EFA" w:rsidRDefault="00A1046F" w:rsidP="00E2101C">
      <w:pPr>
        <w:spacing w:after="0" w:line="360" w:lineRule="auto"/>
        <w:rPr>
          <w:szCs w:val="24"/>
        </w:rPr>
      </w:pPr>
      <w:r w:rsidRPr="00573EFA">
        <w:rPr>
          <w:szCs w:val="24"/>
        </w:rPr>
        <w:t>373 plot holders claim a discount on a half plot (£8.90) = £3320</w:t>
      </w:r>
    </w:p>
    <w:p w:rsidR="00A1046F" w:rsidRPr="00573EFA" w:rsidRDefault="00A1046F" w:rsidP="00E2101C">
      <w:pPr>
        <w:spacing w:after="0" w:line="360" w:lineRule="auto"/>
        <w:rPr>
          <w:szCs w:val="24"/>
        </w:rPr>
      </w:pPr>
      <w:r w:rsidRPr="00573EFA">
        <w:rPr>
          <w:szCs w:val="24"/>
        </w:rPr>
        <w:t>69 plot holders claim a discount on a 125 – 250m2 plot (£8.90 for ease of calculation) = £614</w:t>
      </w:r>
    </w:p>
    <w:p w:rsidR="00A1046F" w:rsidRPr="00573EFA" w:rsidRDefault="00A1046F" w:rsidP="00E2101C">
      <w:pPr>
        <w:spacing w:after="0" w:line="360" w:lineRule="auto"/>
        <w:rPr>
          <w:szCs w:val="24"/>
        </w:rPr>
      </w:pPr>
      <w:r w:rsidRPr="00573EFA">
        <w:rPr>
          <w:szCs w:val="24"/>
        </w:rPr>
        <w:t>326 claim a discount on a full plot or bigger (£17.85) = £5819</w:t>
      </w:r>
    </w:p>
    <w:p w:rsidR="00A1046F" w:rsidRPr="00573EFA" w:rsidRDefault="00A1046F" w:rsidP="00E2101C">
      <w:pPr>
        <w:spacing w:after="0" w:line="360" w:lineRule="auto"/>
        <w:rPr>
          <w:szCs w:val="24"/>
        </w:rPr>
      </w:pPr>
      <w:r w:rsidRPr="00573EFA">
        <w:rPr>
          <w:szCs w:val="24"/>
        </w:rPr>
        <w:t>Total = £9753</w:t>
      </w:r>
    </w:p>
    <w:p w:rsidR="00A1046F" w:rsidRPr="00573EFA" w:rsidRDefault="00A1046F" w:rsidP="00E2101C">
      <w:pPr>
        <w:spacing w:after="0" w:line="360" w:lineRule="auto"/>
        <w:rPr>
          <w:szCs w:val="24"/>
        </w:rPr>
      </w:pPr>
    </w:p>
    <w:p w:rsidR="00A1046F" w:rsidRPr="00573EFA" w:rsidRDefault="00A1046F" w:rsidP="00E2101C">
      <w:pPr>
        <w:spacing w:after="0" w:line="360" w:lineRule="auto"/>
        <w:rPr>
          <w:szCs w:val="24"/>
          <w:u w:val="single"/>
        </w:rPr>
      </w:pPr>
      <w:r w:rsidRPr="00573EFA">
        <w:rPr>
          <w:szCs w:val="24"/>
          <w:u w:val="single"/>
        </w:rPr>
        <w:t>Of this over 60s account for</w:t>
      </w:r>
    </w:p>
    <w:p w:rsidR="00A1046F" w:rsidRPr="00573EFA" w:rsidRDefault="00A1046F" w:rsidP="00E2101C">
      <w:pPr>
        <w:spacing w:after="0" w:line="360" w:lineRule="auto"/>
        <w:rPr>
          <w:szCs w:val="24"/>
        </w:rPr>
      </w:pPr>
      <w:r w:rsidRPr="00573EFA">
        <w:rPr>
          <w:szCs w:val="24"/>
        </w:rPr>
        <w:t>275 plot holders  @ £8.90 = £2447</w:t>
      </w:r>
    </w:p>
    <w:p w:rsidR="00A1046F" w:rsidRPr="00573EFA" w:rsidRDefault="00A1046F" w:rsidP="00E2101C">
      <w:pPr>
        <w:spacing w:after="0" w:line="360" w:lineRule="auto"/>
        <w:rPr>
          <w:szCs w:val="24"/>
        </w:rPr>
      </w:pPr>
      <w:r w:rsidRPr="00573EFA">
        <w:rPr>
          <w:szCs w:val="24"/>
        </w:rPr>
        <w:t>295 plot holders @ £17.85 = £5265</w:t>
      </w:r>
    </w:p>
    <w:p w:rsidR="00A1046F" w:rsidRPr="00573EFA" w:rsidRDefault="00A1046F" w:rsidP="00E2101C">
      <w:pPr>
        <w:spacing w:after="0" w:line="360" w:lineRule="auto"/>
        <w:rPr>
          <w:szCs w:val="24"/>
        </w:rPr>
      </w:pPr>
      <w:r w:rsidRPr="00573EFA">
        <w:rPr>
          <w:szCs w:val="24"/>
        </w:rPr>
        <w:t>Total = £7712</w:t>
      </w:r>
    </w:p>
    <w:p w:rsidR="00A1046F" w:rsidRDefault="00A1046F" w:rsidP="00E2101C">
      <w:pPr>
        <w:spacing w:after="0" w:line="360" w:lineRule="auto"/>
        <w:rPr>
          <w:szCs w:val="24"/>
        </w:rPr>
      </w:pPr>
    </w:p>
    <w:p w:rsidR="00A1046F" w:rsidRDefault="00A1046F" w:rsidP="00E2101C">
      <w:pPr>
        <w:spacing w:after="0" w:line="360" w:lineRule="auto"/>
        <w:rPr>
          <w:szCs w:val="24"/>
        </w:rPr>
      </w:pPr>
    </w:p>
    <w:p w:rsidR="00A1046F" w:rsidRDefault="00A1046F" w:rsidP="00E2101C">
      <w:pPr>
        <w:spacing w:after="0" w:line="360" w:lineRule="auto"/>
        <w:rPr>
          <w:szCs w:val="24"/>
        </w:rPr>
      </w:pPr>
    </w:p>
    <w:p w:rsidR="00A1046F" w:rsidRPr="00573EFA" w:rsidRDefault="00A1046F" w:rsidP="00E2101C">
      <w:pPr>
        <w:spacing w:after="0" w:line="360" w:lineRule="auto"/>
        <w:rPr>
          <w:szCs w:val="24"/>
        </w:rPr>
      </w:pPr>
    </w:p>
    <w:p w:rsidR="00A1046F" w:rsidRPr="007C42AD" w:rsidRDefault="00A1046F" w:rsidP="00E2101C">
      <w:pPr>
        <w:spacing w:line="360" w:lineRule="auto"/>
        <w:jc w:val="both"/>
        <w:rPr>
          <w:b/>
          <w:bCs/>
          <w:i/>
          <w:sz w:val="28"/>
          <w:szCs w:val="28"/>
        </w:rPr>
      </w:pPr>
      <w:r w:rsidRPr="007C42AD">
        <w:rPr>
          <w:b/>
          <w:bCs/>
          <w:i/>
          <w:sz w:val="28"/>
          <w:szCs w:val="28"/>
        </w:rPr>
        <w:t xml:space="preserve">Recommendations </w:t>
      </w:r>
    </w:p>
    <w:p w:rsidR="00A1046F" w:rsidRPr="00573EFA" w:rsidRDefault="00A1046F" w:rsidP="00E2101C">
      <w:pPr>
        <w:pStyle w:val="ListParagraph"/>
        <w:numPr>
          <w:ilvl w:val="0"/>
          <w:numId w:val="31"/>
        </w:numPr>
        <w:spacing w:line="360" w:lineRule="auto"/>
        <w:rPr>
          <w:bCs/>
          <w:szCs w:val="24"/>
        </w:rPr>
      </w:pPr>
      <w:r w:rsidRPr="00573EFA">
        <w:rPr>
          <w:szCs w:val="24"/>
        </w:rPr>
        <w:t xml:space="preserve">People joining the waiting list and being given a plot should be encouraged to complete demographic information. </w:t>
      </w:r>
      <w:r w:rsidRPr="00573EFA">
        <w:rPr>
          <w:bCs/>
          <w:szCs w:val="24"/>
        </w:rPr>
        <w:t xml:space="preserve">Demographic information from the waiting list should be reviewed every two years and information from this used to inform targeting of promotional work amongst any communities of interest that are under-represented. </w:t>
      </w:r>
    </w:p>
    <w:p w:rsidR="00A1046F" w:rsidRDefault="00A1046F" w:rsidP="00E2101C">
      <w:pPr>
        <w:pStyle w:val="ListParagraph"/>
        <w:spacing w:before="240" w:line="360" w:lineRule="auto"/>
        <w:rPr>
          <w:bCs/>
          <w:szCs w:val="24"/>
        </w:rPr>
      </w:pPr>
    </w:p>
    <w:p w:rsidR="00A1046F" w:rsidRPr="00573EFA" w:rsidRDefault="00A1046F" w:rsidP="00E2101C">
      <w:pPr>
        <w:pStyle w:val="ListParagraph"/>
        <w:numPr>
          <w:ilvl w:val="0"/>
          <w:numId w:val="31"/>
        </w:numPr>
        <w:spacing w:before="240" w:line="360" w:lineRule="auto"/>
        <w:rPr>
          <w:bCs/>
          <w:szCs w:val="24"/>
        </w:rPr>
      </w:pPr>
      <w:r w:rsidRPr="00573EFA">
        <w:rPr>
          <w:bCs/>
          <w:szCs w:val="24"/>
        </w:rPr>
        <w:t>Engagement with agencies that represent Communities of Interest (e.g. Federation for Independent Living, BMECP, SpeakOut, Age UK Brighton and MIND) should be undertaken to understand how to address barriers to access by certain groups and to explore opportunities to promote allotments (including community plots) to the groups they represent. Targeted promotion should focus on sites where the wait is shorter. This should include information about the expectation of the length of wait to help people plan. For example older people may choose to join a waiting list in advance of retiring.</w:t>
      </w:r>
    </w:p>
    <w:p w:rsidR="00A1046F" w:rsidRDefault="00A1046F" w:rsidP="00E2101C">
      <w:pPr>
        <w:pStyle w:val="ListParagraph"/>
        <w:spacing w:line="360" w:lineRule="auto"/>
        <w:rPr>
          <w:bCs/>
          <w:szCs w:val="24"/>
        </w:rPr>
      </w:pPr>
    </w:p>
    <w:p w:rsidR="00A1046F" w:rsidRPr="00573EFA" w:rsidRDefault="00A1046F" w:rsidP="00E2101C">
      <w:pPr>
        <w:pStyle w:val="ListParagraph"/>
        <w:numPr>
          <w:ilvl w:val="0"/>
          <w:numId w:val="31"/>
        </w:numPr>
        <w:spacing w:line="360" w:lineRule="auto"/>
        <w:rPr>
          <w:bCs/>
          <w:szCs w:val="24"/>
        </w:rPr>
      </w:pPr>
      <w:r w:rsidRPr="00573EFA">
        <w:rPr>
          <w:bCs/>
          <w:szCs w:val="24"/>
        </w:rPr>
        <w:t xml:space="preserve">With 1 in </w:t>
      </w:r>
      <w:r>
        <w:rPr>
          <w:bCs/>
          <w:szCs w:val="24"/>
        </w:rPr>
        <w:t>20</w:t>
      </w:r>
      <w:r w:rsidRPr="00573EFA">
        <w:rPr>
          <w:bCs/>
          <w:szCs w:val="24"/>
        </w:rPr>
        <w:t xml:space="preserve"> people in Brighton &amp; Hove having a disability</w:t>
      </w:r>
      <w:r>
        <w:rPr>
          <w:rStyle w:val="FootnoteReference"/>
          <w:bCs/>
          <w:szCs w:val="24"/>
        </w:rPr>
        <w:footnoteReference w:id="14"/>
      </w:r>
      <w:r w:rsidRPr="00573EFA">
        <w:rPr>
          <w:bCs/>
          <w:szCs w:val="24"/>
        </w:rPr>
        <w:t xml:space="preserve"> (and strong evidence of the benefits of allotments for people with disabilities) more should be done to promote allotments to them via disability support organisations. This should include detailed information about the options – easy access, limited mobility, co-working and community plots. </w:t>
      </w:r>
      <w:r>
        <w:rPr>
          <w:bCs/>
          <w:szCs w:val="24"/>
        </w:rPr>
        <w:t>Site Reps</w:t>
      </w:r>
      <w:r w:rsidRPr="00573EFA">
        <w:rPr>
          <w:bCs/>
          <w:szCs w:val="24"/>
        </w:rPr>
        <w:t xml:space="preserve"> and the Allotment Officer to monitor the demand for limited mobility and easy access plots. Limited mobility plots at all sites should be promoted to people on the waiting list who have indicated that they are interested in a limited mobility plot (rather than just the site they are waiting for).</w:t>
      </w:r>
    </w:p>
    <w:p w:rsidR="00A1046F" w:rsidRPr="006527A0" w:rsidRDefault="00A1046F" w:rsidP="00E2101C">
      <w:pPr>
        <w:pStyle w:val="ListParagraph"/>
        <w:spacing w:line="360" w:lineRule="auto"/>
        <w:rPr>
          <w:bCs/>
          <w:szCs w:val="24"/>
        </w:rPr>
      </w:pPr>
    </w:p>
    <w:p w:rsidR="00A1046F" w:rsidRPr="00573EFA" w:rsidRDefault="00A1046F" w:rsidP="00E2101C">
      <w:pPr>
        <w:pStyle w:val="ListParagraph"/>
        <w:numPr>
          <w:ilvl w:val="0"/>
          <w:numId w:val="31"/>
        </w:numPr>
        <w:spacing w:line="360" w:lineRule="auto"/>
        <w:rPr>
          <w:bCs/>
          <w:szCs w:val="24"/>
        </w:rPr>
      </w:pPr>
      <w:r w:rsidRPr="00573EFA">
        <w:rPr>
          <w:szCs w:val="24"/>
        </w:rPr>
        <w:t xml:space="preserve">The 25% discount that is applicable for people over 60, residents in receipt of benefits and students should remain in order to enable people who may most benefit from allotment growing but are not be able to afford the full rent to participate. </w:t>
      </w:r>
      <w:r w:rsidRPr="00573EFA">
        <w:rPr>
          <w:bCs/>
          <w:szCs w:val="24"/>
        </w:rPr>
        <w:t xml:space="preserve">The availability of concessions and how and when they can be applied for should be advertised clearly both to people on or interested in joining the waiting list and to current plot holders (as their circumstances may change). </w:t>
      </w:r>
      <w:r w:rsidRPr="00573EFA">
        <w:rPr>
          <w:szCs w:val="24"/>
        </w:rPr>
        <w:t>Community plots that work mainly with groups that would receive a concession should be eligible to apply for a concession.</w:t>
      </w:r>
    </w:p>
    <w:p w:rsidR="00A1046F" w:rsidRDefault="00A1046F" w:rsidP="00E2101C">
      <w:pPr>
        <w:pStyle w:val="ListParagraph"/>
        <w:spacing w:line="360" w:lineRule="auto"/>
        <w:rPr>
          <w:bCs/>
          <w:szCs w:val="24"/>
        </w:rPr>
      </w:pPr>
    </w:p>
    <w:p w:rsidR="00A1046F" w:rsidRPr="00573EFA" w:rsidRDefault="00A1046F" w:rsidP="00E2101C">
      <w:pPr>
        <w:pStyle w:val="ListParagraph"/>
        <w:numPr>
          <w:ilvl w:val="0"/>
          <w:numId w:val="31"/>
        </w:numPr>
        <w:spacing w:line="360" w:lineRule="auto"/>
        <w:rPr>
          <w:bCs/>
          <w:szCs w:val="24"/>
        </w:rPr>
      </w:pPr>
      <w:r w:rsidRPr="00573EFA">
        <w:rPr>
          <w:bCs/>
          <w:szCs w:val="24"/>
        </w:rPr>
        <w:t xml:space="preserve">Opportunities for </w:t>
      </w:r>
      <w:r>
        <w:rPr>
          <w:bCs/>
          <w:szCs w:val="24"/>
        </w:rPr>
        <w:t>Site Reps</w:t>
      </w:r>
      <w:r w:rsidRPr="00573EFA">
        <w:rPr>
          <w:bCs/>
          <w:szCs w:val="24"/>
        </w:rPr>
        <w:t xml:space="preserve"> to take part in training about accessibility issues (including for example understanding mental health or physical access) could be provided. These courses are often run by the voluntary and community sector and </w:t>
      </w:r>
      <w:r>
        <w:rPr>
          <w:bCs/>
          <w:szCs w:val="24"/>
        </w:rPr>
        <w:t>Site Reps</w:t>
      </w:r>
      <w:r w:rsidRPr="00573EFA">
        <w:rPr>
          <w:bCs/>
          <w:szCs w:val="24"/>
        </w:rPr>
        <w:t xml:space="preserve"> could be signposted to them or they could be run for </w:t>
      </w:r>
      <w:r>
        <w:rPr>
          <w:bCs/>
          <w:szCs w:val="24"/>
        </w:rPr>
        <w:t>Site Reps</w:t>
      </w:r>
      <w:r w:rsidRPr="00573EFA">
        <w:rPr>
          <w:bCs/>
          <w:szCs w:val="24"/>
        </w:rPr>
        <w:t xml:space="preserve"> as part of an ongoing programme of training. Some courses may be free for others there may be a small charge for which funding would need to be found.</w:t>
      </w:r>
    </w:p>
    <w:p w:rsidR="00A1046F" w:rsidRPr="006527A0" w:rsidRDefault="00A1046F" w:rsidP="00E2101C">
      <w:pPr>
        <w:pStyle w:val="ListParagraph"/>
        <w:spacing w:before="100" w:beforeAutospacing="1" w:after="100" w:afterAutospacing="1" w:line="360" w:lineRule="auto"/>
        <w:rPr>
          <w:szCs w:val="24"/>
        </w:rPr>
      </w:pPr>
    </w:p>
    <w:p w:rsidR="00A1046F" w:rsidRPr="00044069" w:rsidRDefault="00A1046F" w:rsidP="00E2101C">
      <w:pPr>
        <w:pStyle w:val="ListParagraph"/>
        <w:numPr>
          <w:ilvl w:val="0"/>
          <w:numId w:val="12"/>
        </w:numPr>
        <w:spacing w:line="360" w:lineRule="auto"/>
        <w:ind w:left="714" w:hanging="357"/>
      </w:pPr>
      <w:r w:rsidRPr="00573EFA">
        <w:rPr>
          <w:bCs/>
          <w:szCs w:val="24"/>
        </w:rPr>
        <w:t xml:space="preserve">A sub group of the Allotment Liaison Group to include other interested organisations / experts should be set up to look at the issue of fast-tracking applications for priority groups of people perhaps via a GP referral. Any proposal </w:t>
      </w:r>
      <w:r w:rsidRPr="00573EFA">
        <w:rPr>
          <w:szCs w:val="24"/>
        </w:rPr>
        <w:t>should consider fairness in relation to the criteria used </w:t>
      </w:r>
      <w:r>
        <w:rPr>
          <w:szCs w:val="24"/>
        </w:rPr>
        <w:t xml:space="preserve">– for example the </w:t>
      </w:r>
      <w:r w:rsidRPr="00573EFA">
        <w:rPr>
          <w:szCs w:val="24"/>
        </w:rPr>
        <w:t xml:space="preserve">prioritising of people in receipt of certain welfare benefits would leave out single working people on a low income; or people with undiagnosed mental health issues.  Any criteria / process used should be unambiguous and transparent; not reliant on the individual discretion of officers or site representatives. </w:t>
      </w:r>
    </w:p>
    <w:p w:rsidR="00A1046F" w:rsidRPr="006527A0" w:rsidRDefault="00A1046F" w:rsidP="00E2101C">
      <w:pPr>
        <w:pStyle w:val="ListParagraph"/>
        <w:spacing w:after="0" w:line="360" w:lineRule="auto"/>
        <w:rPr>
          <w:bCs/>
          <w:szCs w:val="24"/>
        </w:rPr>
      </w:pPr>
    </w:p>
    <w:p w:rsidR="00A1046F" w:rsidRPr="00573EFA" w:rsidRDefault="00A1046F" w:rsidP="00E2101C">
      <w:pPr>
        <w:pStyle w:val="ListParagraph"/>
        <w:numPr>
          <w:ilvl w:val="0"/>
          <w:numId w:val="31"/>
        </w:numPr>
        <w:spacing w:after="0" w:line="360" w:lineRule="auto"/>
        <w:rPr>
          <w:bCs/>
          <w:szCs w:val="24"/>
        </w:rPr>
      </w:pPr>
      <w:r w:rsidRPr="00573EFA">
        <w:rPr>
          <w:szCs w:val="24"/>
        </w:rPr>
        <w:t>The plot holders survey has shown that older people rate their allotment highly in terms of health and happiness. With the health</w:t>
      </w:r>
      <w:r>
        <w:rPr>
          <w:szCs w:val="24"/>
        </w:rPr>
        <w:t xml:space="preserve">y ageing agenda </w:t>
      </w:r>
      <w:r w:rsidRPr="00573EFA">
        <w:rPr>
          <w:szCs w:val="24"/>
        </w:rPr>
        <w:t>an important area of work for the city and nationally, opportunities to consider how funding could be attracted to support the concessions for older people could be explored. The Council is currently working towards becoming a more Age Friendly City including a submission to the Big Lottery fund for a citywide project on healthy ageing. Findings from this strategy work should be fed back to Age UK Brighton who are leading on this work.</w:t>
      </w:r>
    </w:p>
    <w:p w:rsidR="00A1046F" w:rsidRDefault="00A1046F" w:rsidP="00E2101C">
      <w:pPr>
        <w:pStyle w:val="ListParagraph"/>
        <w:spacing w:after="0" w:line="360" w:lineRule="auto"/>
        <w:rPr>
          <w:bCs/>
          <w:szCs w:val="24"/>
        </w:rPr>
      </w:pPr>
    </w:p>
    <w:p w:rsidR="00A1046F" w:rsidRPr="00573EFA" w:rsidRDefault="00A1046F" w:rsidP="00E2101C">
      <w:pPr>
        <w:pStyle w:val="ListParagraph"/>
        <w:numPr>
          <w:ilvl w:val="0"/>
          <w:numId w:val="31"/>
        </w:numPr>
        <w:spacing w:after="0" w:line="360" w:lineRule="auto"/>
        <w:rPr>
          <w:bCs/>
          <w:szCs w:val="24"/>
        </w:rPr>
      </w:pPr>
      <w:r w:rsidRPr="00573EFA">
        <w:rPr>
          <w:bCs/>
          <w:szCs w:val="24"/>
        </w:rPr>
        <w:t xml:space="preserve">Not all sites have access to a toilet which prevents people from participating. Where sites don’t have toilets (or there aren’t nearby public toilets) funds should be sought to install and maintain them. </w:t>
      </w:r>
    </w:p>
    <w:p w:rsidR="00A1046F" w:rsidRDefault="00A1046F" w:rsidP="00E2101C">
      <w:pPr>
        <w:pStyle w:val="ListParagraph"/>
        <w:spacing w:after="0" w:line="360" w:lineRule="auto"/>
        <w:rPr>
          <w:bCs/>
          <w:szCs w:val="24"/>
        </w:rPr>
      </w:pPr>
    </w:p>
    <w:p w:rsidR="00A1046F" w:rsidRPr="00686D7B" w:rsidRDefault="00A1046F" w:rsidP="00E2101C">
      <w:pPr>
        <w:pStyle w:val="ListParagraph"/>
        <w:numPr>
          <w:ilvl w:val="0"/>
          <w:numId w:val="31"/>
        </w:numPr>
        <w:spacing w:after="0" w:line="360" w:lineRule="auto"/>
        <w:rPr>
          <w:bCs/>
          <w:szCs w:val="24"/>
        </w:rPr>
      </w:pPr>
      <w:r w:rsidRPr="00573EFA">
        <w:rPr>
          <w:bCs/>
          <w:szCs w:val="24"/>
        </w:rPr>
        <w:t xml:space="preserve">People with mental health issues and physical disabilities may need additional support to take part in allotment growing (although they may want their own plot rather than being part of a community group). Individual or micro beds </w:t>
      </w:r>
      <w:r w:rsidRPr="00686D7B">
        <w:rPr>
          <w:bCs/>
          <w:szCs w:val="24"/>
        </w:rPr>
        <w:t>may be appealing for people with disabilities because of the more manageable size. The development of this proposal should consider this.</w:t>
      </w:r>
    </w:p>
    <w:p w:rsidR="00A1046F" w:rsidRPr="006527A0" w:rsidRDefault="00A1046F" w:rsidP="00E2101C">
      <w:pPr>
        <w:pStyle w:val="ListParagraph"/>
        <w:spacing w:after="0" w:line="360" w:lineRule="auto"/>
        <w:rPr>
          <w:rFonts w:cs="Arial"/>
          <w:szCs w:val="24"/>
        </w:rPr>
      </w:pPr>
    </w:p>
    <w:p w:rsidR="00A1046F" w:rsidRPr="00686D7B" w:rsidRDefault="00A1046F" w:rsidP="00E2101C">
      <w:pPr>
        <w:pStyle w:val="ListParagraph"/>
        <w:numPr>
          <w:ilvl w:val="0"/>
          <w:numId w:val="31"/>
        </w:numPr>
        <w:spacing w:after="0" w:line="360" w:lineRule="auto"/>
        <w:rPr>
          <w:rFonts w:cs="Arial"/>
          <w:szCs w:val="24"/>
        </w:rPr>
      </w:pPr>
      <w:r w:rsidRPr="00686D7B">
        <w:rPr>
          <w:bCs/>
          <w:szCs w:val="24"/>
        </w:rPr>
        <w:t xml:space="preserve">The </w:t>
      </w:r>
      <w:hyperlink w:anchor="_Governance:__How_1" w:history="1">
        <w:r w:rsidRPr="00686D7B">
          <w:rPr>
            <w:rStyle w:val="Hyperlink"/>
            <w:bCs/>
            <w:color w:val="auto"/>
            <w:szCs w:val="24"/>
          </w:rPr>
          <w:t>Governance:  How Allotments are managed</w:t>
        </w:r>
      </w:hyperlink>
      <w:r w:rsidRPr="00686D7B">
        <w:rPr>
          <w:bCs/>
          <w:szCs w:val="24"/>
        </w:rPr>
        <w:t xml:space="preserve"> section includes reference to work to make the governance structures of allotments more representative of the demographics of plot holders.</w:t>
      </w:r>
    </w:p>
    <w:p w:rsidR="00A1046F" w:rsidRPr="00573EFA" w:rsidRDefault="00A1046F" w:rsidP="00E2101C">
      <w:pPr>
        <w:spacing w:line="360" w:lineRule="auto"/>
        <w:rPr>
          <w:b/>
          <w:bCs/>
          <w:szCs w:val="24"/>
        </w:rPr>
      </w:pPr>
      <w:r w:rsidRPr="00573EFA">
        <w:rPr>
          <w:szCs w:val="24"/>
        </w:rPr>
        <w:br w:type="page"/>
      </w:r>
    </w:p>
    <w:p w:rsidR="00A1046F" w:rsidRPr="000D30E4" w:rsidRDefault="00A1046F" w:rsidP="002B440F">
      <w:pPr>
        <w:pStyle w:val="Heading1"/>
      </w:pPr>
      <w:bookmarkStart w:id="40" w:name="_Governance:__How_1"/>
      <w:bookmarkStart w:id="41" w:name="_Toc380071901"/>
      <w:bookmarkEnd w:id="40"/>
      <w:r w:rsidRPr="000D30E4">
        <w:t xml:space="preserve">Governance: </w:t>
      </w:r>
      <w:r>
        <w:t xml:space="preserve"> How a</w:t>
      </w:r>
      <w:r w:rsidRPr="000D30E4">
        <w:t>llotments are managed</w:t>
      </w:r>
      <w:bookmarkEnd w:id="21"/>
      <w:bookmarkEnd w:id="41"/>
    </w:p>
    <w:p w:rsidR="00A1046F" w:rsidRDefault="00A1046F" w:rsidP="00E2101C">
      <w:pPr>
        <w:spacing w:after="0" w:line="360" w:lineRule="auto"/>
      </w:pPr>
      <w:r>
        <w:t xml:space="preserve">Allotments are currently run in a complex partnership between the council, who deal with much of the administration and some of the maintenance; and plots holders themselves who may volunteer as site representatives; be involved with an association; or simply do things for others and/or themselves. The culture of ‘self-help’ in allotments is a huge and valued asset and this strategy aims to acknowledge and build on this basis. </w:t>
      </w:r>
    </w:p>
    <w:p w:rsidR="00A1046F" w:rsidRPr="001D0753" w:rsidRDefault="00A1046F" w:rsidP="00E2101C">
      <w:pPr>
        <w:spacing w:after="0" w:line="360" w:lineRule="auto"/>
      </w:pPr>
    </w:p>
    <w:p w:rsidR="00A1046F" w:rsidRPr="00864731" w:rsidRDefault="00A1046F" w:rsidP="00E2101C">
      <w:pPr>
        <w:pStyle w:val="Heading2"/>
        <w:spacing w:before="0" w:after="0" w:line="360" w:lineRule="auto"/>
      </w:pPr>
      <w:bookmarkStart w:id="42" w:name="_Toc377737172"/>
      <w:bookmarkStart w:id="43" w:name="_Toc380071902"/>
      <w:r>
        <w:t>Brighton &amp; Hove City C</w:t>
      </w:r>
      <w:r w:rsidRPr="00864731">
        <w:t>ouncil</w:t>
      </w:r>
      <w:bookmarkEnd w:id="42"/>
      <w:bookmarkEnd w:id="43"/>
      <w:r w:rsidRPr="00864731">
        <w:t xml:space="preserve"> </w:t>
      </w:r>
    </w:p>
    <w:p w:rsidR="00A1046F" w:rsidRPr="00581168" w:rsidRDefault="00A1046F" w:rsidP="00E2101C">
      <w:pPr>
        <w:spacing w:after="0" w:line="360" w:lineRule="auto"/>
      </w:pPr>
      <w:r w:rsidRPr="00FF6FBB">
        <w:rPr>
          <w:rFonts w:cs="Arial"/>
        </w:rPr>
        <w:t xml:space="preserve">The </w:t>
      </w:r>
      <w:r w:rsidRPr="001F234E">
        <w:rPr>
          <w:rFonts w:cs="Arial"/>
        </w:rPr>
        <w:t>current</w:t>
      </w:r>
      <w:r>
        <w:rPr>
          <w:rFonts w:cs="Arial"/>
          <w:color w:val="1F497D"/>
        </w:rPr>
        <w:t xml:space="preserve"> </w:t>
      </w:r>
      <w:r w:rsidRPr="00FF6FBB">
        <w:rPr>
          <w:rFonts w:cs="Arial"/>
        </w:rPr>
        <w:t xml:space="preserve">council </w:t>
      </w:r>
      <w:r>
        <w:rPr>
          <w:rFonts w:cs="Arial"/>
        </w:rPr>
        <w:t>allotment service</w:t>
      </w:r>
      <w:r w:rsidRPr="00FF6FBB">
        <w:rPr>
          <w:rFonts w:cs="Arial"/>
        </w:rPr>
        <w:t xml:space="preserve"> includes an </w:t>
      </w:r>
      <w:r w:rsidRPr="00FF6FBB">
        <w:t xml:space="preserve">Allotments </w:t>
      </w:r>
      <w:r>
        <w:t>O</w:t>
      </w:r>
      <w:r w:rsidRPr="00FF6FBB">
        <w:t xml:space="preserve">fficer, Administrator, and maintenance staff. </w:t>
      </w:r>
      <w:r>
        <w:t xml:space="preserve"> </w:t>
      </w:r>
      <w:r w:rsidRPr="00FF6FBB">
        <w:t>There are also other</w:t>
      </w:r>
      <w:r>
        <w:t xml:space="preserve"> council teams which contribute staffing, including middle and </w:t>
      </w:r>
      <w:r w:rsidRPr="00581168">
        <w:t>senior managers and the Environment Department Contact Centre. Finance staff oversee billing and payments including collecting arrears.</w:t>
      </w:r>
    </w:p>
    <w:p w:rsidR="00A1046F" w:rsidRDefault="00A1046F" w:rsidP="00E2101C">
      <w:pPr>
        <w:pStyle w:val="Heading2"/>
        <w:spacing w:before="0" w:after="0" w:line="360" w:lineRule="auto"/>
      </w:pPr>
      <w:bookmarkStart w:id="44" w:name="_Toc377737173"/>
    </w:p>
    <w:p w:rsidR="00A1046F" w:rsidRPr="00581168" w:rsidRDefault="00A1046F" w:rsidP="00E2101C">
      <w:pPr>
        <w:pStyle w:val="Heading2"/>
        <w:spacing w:before="0" w:after="0" w:line="360" w:lineRule="auto"/>
      </w:pPr>
      <w:bookmarkStart w:id="45" w:name="_Toc380071903"/>
      <w:r w:rsidRPr="00581168">
        <w:t>Allotments Officer</w:t>
      </w:r>
      <w:bookmarkEnd w:id="44"/>
      <w:bookmarkEnd w:id="45"/>
    </w:p>
    <w:p w:rsidR="00A1046F" w:rsidRDefault="00A1046F" w:rsidP="00E2101C">
      <w:pPr>
        <w:spacing w:after="0" w:line="360" w:lineRule="auto"/>
      </w:pPr>
      <w:r w:rsidRPr="00581168">
        <w:t xml:space="preserve">The Allotments Officer oversees maintenance of the sites, lettings, waiting lists, and rule enforcement including termination of lettings on top of other duties. Various stakeholders noted that this job was ‘huge’. This strategy acknowledges the pressures </w:t>
      </w:r>
      <w:r>
        <w:t xml:space="preserve">and </w:t>
      </w:r>
      <w:r w:rsidRPr="00581168">
        <w:t xml:space="preserve">that currently there are no resources to increase staffing levels, so there are recommendations on efficiency (see also </w:t>
      </w:r>
      <w:hyperlink w:anchor="_Appendix_6:_Additional" w:history="1">
        <w:r w:rsidRPr="001D6F9F">
          <w:rPr>
            <w:rStyle w:val="Hyperlink"/>
          </w:rPr>
          <w:t>Appendix 6: Additional information on Resources and Finance</w:t>
        </w:r>
      </w:hyperlink>
      <w:r w:rsidRPr="00581168">
        <w:t xml:space="preserve">) which could help free up officer time. </w:t>
      </w:r>
    </w:p>
    <w:p w:rsidR="00A1046F" w:rsidRDefault="00A1046F" w:rsidP="00E2101C">
      <w:pPr>
        <w:spacing w:after="0" w:line="360" w:lineRule="auto"/>
      </w:pPr>
    </w:p>
    <w:p w:rsidR="00A1046F" w:rsidRPr="005E1F73" w:rsidRDefault="00A1046F" w:rsidP="00E2101C">
      <w:pPr>
        <w:pStyle w:val="Heading2"/>
        <w:spacing w:before="0" w:after="0" w:line="360" w:lineRule="auto"/>
      </w:pPr>
      <w:bookmarkStart w:id="46" w:name="_Toc377737176"/>
      <w:bookmarkStart w:id="47" w:name="_Toc380071904"/>
      <w:r w:rsidRPr="005E1F73">
        <w:t>Brighton &amp; Hove Allotment Federation (BHAF)</w:t>
      </w:r>
      <w:bookmarkEnd w:id="46"/>
      <w:bookmarkEnd w:id="47"/>
      <w:r>
        <w:t xml:space="preserve"> </w:t>
      </w:r>
    </w:p>
    <w:p w:rsidR="00A1046F" w:rsidRPr="004B7354" w:rsidRDefault="00A1046F" w:rsidP="00E2101C">
      <w:pPr>
        <w:spacing w:after="0" w:line="360" w:lineRule="auto"/>
      </w:pPr>
      <w:r>
        <w:t>Brighton &amp; Hove</w:t>
      </w:r>
      <w:r w:rsidRPr="004B7354">
        <w:t xml:space="preserve"> Allotment Federation is an independent city wide organisation, run by allotment holders, to promote allotments and to represent the allotment community’s’ interests. All plot holders and registered co-workers in the city are members of the Federation. The Federation has a steering committee made up of volunteers elected from its membership, and is accountable to members via its annual general meeting.  </w:t>
      </w:r>
    </w:p>
    <w:p w:rsidR="00A1046F" w:rsidRDefault="00A1046F" w:rsidP="00E2101C">
      <w:pPr>
        <w:shd w:val="clear" w:color="auto" w:fill="FFFFFF"/>
        <w:spacing w:after="0" w:line="360" w:lineRule="auto"/>
        <w:rPr>
          <w:color w:val="FF0000"/>
        </w:rPr>
      </w:pPr>
      <w:r w:rsidRPr="004B7354">
        <w:t>For more detail see their constitution</w:t>
      </w:r>
      <w:r w:rsidRPr="004B7354">
        <w:rPr>
          <w:color w:val="006600"/>
        </w:rPr>
        <w:t xml:space="preserve"> at</w:t>
      </w:r>
      <w:r>
        <w:rPr>
          <w:color w:val="006600"/>
        </w:rPr>
        <w:t xml:space="preserve"> </w:t>
      </w:r>
      <w:hyperlink r:id="rId23" w:history="1">
        <w:r w:rsidRPr="00982051">
          <w:rPr>
            <w:rStyle w:val="Hyperlink"/>
          </w:rPr>
          <w:t>www.bhaf.org.uk</w:t>
        </w:r>
      </w:hyperlink>
      <w:r>
        <w:rPr>
          <w:color w:val="FF0000"/>
        </w:rPr>
        <w:t xml:space="preserve"> </w:t>
      </w:r>
    </w:p>
    <w:p w:rsidR="00A1046F" w:rsidRPr="005E1F73" w:rsidRDefault="00A1046F" w:rsidP="00E2101C">
      <w:pPr>
        <w:shd w:val="clear" w:color="auto" w:fill="FFFFFF"/>
        <w:spacing w:after="0" w:line="360" w:lineRule="auto"/>
        <w:rPr>
          <w:color w:val="FF0000"/>
        </w:rPr>
      </w:pPr>
    </w:p>
    <w:p w:rsidR="00A1046F" w:rsidRPr="00581168" w:rsidRDefault="00A1046F" w:rsidP="00E2101C">
      <w:pPr>
        <w:pStyle w:val="Heading2"/>
        <w:spacing w:before="0" w:after="0" w:line="360" w:lineRule="auto"/>
      </w:pPr>
      <w:bookmarkStart w:id="48" w:name="_Toc377737174"/>
      <w:bookmarkStart w:id="49" w:name="_Toc380071905"/>
      <w:r w:rsidRPr="00581168">
        <w:t xml:space="preserve">Allotment Associations and </w:t>
      </w:r>
      <w:r>
        <w:t>S</w:t>
      </w:r>
      <w:r w:rsidRPr="00581168">
        <w:t>ocieties</w:t>
      </w:r>
      <w:bookmarkEnd w:id="48"/>
      <w:bookmarkEnd w:id="49"/>
    </w:p>
    <w:p w:rsidR="00A1046F" w:rsidRPr="001A1657" w:rsidRDefault="00A1046F" w:rsidP="00E2101C">
      <w:pPr>
        <w:spacing w:after="0" w:line="360" w:lineRule="auto"/>
        <w:rPr>
          <w:szCs w:val="24"/>
        </w:rPr>
      </w:pPr>
      <w:bookmarkStart w:id="50" w:name="_Site_representatives"/>
      <w:bookmarkEnd w:id="50"/>
      <w:r>
        <w:rPr>
          <w:szCs w:val="24"/>
        </w:rPr>
        <w:t xml:space="preserve">As well as the activities outlined in the Allotment Community section Site Associations also play a key role in governance.  </w:t>
      </w:r>
      <w:r w:rsidRPr="004B7354">
        <w:t>All sites, whether or not they have an association, may nominate a contact to attend committee meetings of the Federation.</w:t>
      </w:r>
      <w:r>
        <w:t xml:space="preserve">  But any properly formed association can elect a representative to attend Federation committee meetings and vote on the issues addressed. Where Associations exist they are also able to work alongside the Site Reps and provide an additional mechanism for communicating with allotmenteers.</w:t>
      </w:r>
    </w:p>
    <w:p w:rsidR="00A1046F" w:rsidRDefault="00A1046F" w:rsidP="00E2101C">
      <w:pPr>
        <w:spacing w:after="0" w:line="360" w:lineRule="auto"/>
        <w:rPr>
          <w:b/>
          <w:sz w:val="28"/>
          <w:szCs w:val="28"/>
        </w:rPr>
      </w:pPr>
    </w:p>
    <w:p w:rsidR="00A1046F" w:rsidRPr="0050050F" w:rsidRDefault="00A1046F" w:rsidP="00E2101C">
      <w:pPr>
        <w:spacing w:after="0" w:line="360" w:lineRule="auto"/>
        <w:rPr>
          <w:b/>
          <w:sz w:val="28"/>
          <w:szCs w:val="28"/>
        </w:rPr>
      </w:pPr>
      <w:r w:rsidRPr="0050050F">
        <w:rPr>
          <w:b/>
          <w:sz w:val="28"/>
          <w:szCs w:val="28"/>
        </w:rPr>
        <w:t>Volunteer roles on sites</w:t>
      </w:r>
      <w:r>
        <w:rPr>
          <w:b/>
          <w:sz w:val="28"/>
          <w:szCs w:val="28"/>
        </w:rPr>
        <w:t xml:space="preserve"> </w:t>
      </w:r>
    </w:p>
    <w:p w:rsidR="00A1046F" w:rsidRDefault="00A1046F" w:rsidP="00E2101C">
      <w:pPr>
        <w:pStyle w:val="NoSpacing"/>
        <w:spacing w:line="360" w:lineRule="auto"/>
      </w:pPr>
      <w:r>
        <w:t>This strategy acknowledges the huge amount that volunteers contribute to allotment sites, both formally (e.g. by helping with site shops or associations or as Site Reps) or informally, for example by advising and supporting other plot holders.</w:t>
      </w:r>
    </w:p>
    <w:p w:rsidR="00A1046F" w:rsidRDefault="00A1046F" w:rsidP="00E2101C">
      <w:pPr>
        <w:pStyle w:val="NoSpacing"/>
        <w:spacing w:line="360" w:lineRule="auto"/>
      </w:pPr>
    </w:p>
    <w:p w:rsidR="00A1046F" w:rsidRDefault="00A1046F" w:rsidP="00E2101C">
      <w:pPr>
        <w:pStyle w:val="NoSpacing"/>
        <w:spacing w:line="360" w:lineRule="auto"/>
      </w:pPr>
      <w:r>
        <w:t>Site representatives (or S</w:t>
      </w:r>
      <w:r w:rsidRPr="00581168">
        <w:t xml:space="preserve">ite </w:t>
      </w:r>
      <w:r>
        <w:t>R</w:t>
      </w:r>
      <w:r w:rsidRPr="00581168">
        <w:t xml:space="preserve">eps) </w:t>
      </w:r>
      <w:r>
        <w:t xml:space="preserve">are all volunteers. They issue keys, resolve difficulties and often undertake additional work on top, such as minor maintenance. They can claim expenses </w:t>
      </w:r>
      <w:r w:rsidRPr="00581168">
        <w:t xml:space="preserve">and free rental on </w:t>
      </w:r>
      <w:r>
        <w:t xml:space="preserve">an allotment (half or full plot). </w:t>
      </w:r>
      <w:r w:rsidRPr="00581168">
        <w:t xml:space="preserve">There is currently no standard mechanism for either appointment or dismissal, although at some sites </w:t>
      </w:r>
      <w:r>
        <w:t xml:space="preserve">including </w:t>
      </w:r>
      <w:r w:rsidRPr="00581168">
        <w:t>Moulsecoomb</w:t>
      </w:r>
      <w:r>
        <w:t>, The Weald, Lower Roedale &amp; Roedale Valley,</w:t>
      </w:r>
      <w:r w:rsidRPr="00581168">
        <w:t xml:space="preserve"> they are elected at the site association’s AGM. </w:t>
      </w:r>
      <w:r>
        <w:t xml:space="preserve"> These are referred to in this strategy as ‘elected Site Reps’.  </w:t>
      </w:r>
      <w:r w:rsidRPr="00581168">
        <w:t xml:space="preserve">Otherwise they are </w:t>
      </w:r>
      <w:r>
        <w:t xml:space="preserve">recruited </w:t>
      </w:r>
      <w:r w:rsidRPr="00581168">
        <w:t xml:space="preserve">by </w:t>
      </w:r>
      <w:r>
        <w:t>the council’s Allotment Officer. These are referred to as ‘appointed Site Reps’.</w:t>
      </w:r>
    </w:p>
    <w:p w:rsidR="00A1046F" w:rsidRPr="00D0750D" w:rsidRDefault="00A1046F" w:rsidP="00E2101C">
      <w:pPr>
        <w:pStyle w:val="NoSpacing"/>
        <w:spacing w:line="360" w:lineRule="auto"/>
        <w:rPr>
          <w:color w:val="4F81BD"/>
        </w:rPr>
      </w:pPr>
    </w:p>
    <w:p w:rsidR="00A1046F" w:rsidRPr="00581168" w:rsidRDefault="00A1046F" w:rsidP="00E2101C">
      <w:pPr>
        <w:spacing w:line="360" w:lineRule="auto"/>
      </w:pPr>
      <w:r>
        <w:t>Site Reps</w:t>
      </w:r>
      <w:r w:rsidRPr="00581168">
        <w:t xml:space="preserve"> play an important role in </w:t>
      </w:r>
      <w:r>
        <w:t>running the</w:t>
      </w:r>
      <w:r w:rsidRPr="00581168">
        <w:t xml:space="preserve"> lettings</w:t>
      </w:r>
      <w:r>
        <w:t xml:space="preserve"> process (see the </w:t>
      </w:r>
      <w:r w:rsidRPr="00581168">
        <w:t xml:space="preserve">waiting list </w:t>
      </w:r>
      <w:r w:rsidRPr="001A1657">
        <w:t>section) and liaising with new plot holders. They act as a point of contact for and as a representative of plot holders to the City Council.  Conversely their role sometimes means enforcing rules on behalf of the City Council,</w:t>
      </w:r>
      <w:r w:rsidRPr="00581168">
        <w:t xml:space="preserve"> such as carrying out inspections for weed notices. Sometimes this dual role causes tension, with some </w:t>
      </w:r>
      <w:r>
        <w:t>Site Reps</w:t>
      </w:r>
      <w:r w:rsidRPr="00581168">
        <w:t xml:space="preserve"> feeling “caught between ‘plot holders who moan’ and ‘</w:t>
      </w:r>
      <w:r>
        <w:t>the council</w:t>
      </w:r>
      <w:r w:rsidRPr="00581168">
        <w:t xml:space="preserve"> who do nothing’; and some </w:t>
      </w:r>
      <w:r>
        <w:t>Site Reps</w:t>
      </w:r>
      <w:r w:rsidRPr="00581168">
        <w:t xml:space="preserve"> felt that there was confusion over the nature of their role, particularly a lack of clear understanding and expectations among plot holders which could cause frustration on both sides. </w:t>
      </w:r>
    </w:p>
    <w:p w:rsidR="00A1046F" w:rsidRPr="00581168" w:rsidRDefault="00A1046F" w:rsidP="00E2101C">
      <w:pPr>
        <w:spacing w:line="360" w:lineRule="auto"/>
      </w:pPr>
      <w:r>
        <w:t>While the contribution of Site Reps is greatly valued, i</w:t>
      </w:r>
      <w:r w:rsidRPr="00581168">
        <w:t xml:space="preserve">n the past there have also been misunderstandings in the role that </w:t>
      </w:r>
      <w:r>
        <w:t>Site Reps</w:t>
      </w:r>
      <w:r w:rsidRPr="00581168">
        <w:t xml:space="preserve"> play in communicating with </w:t>
      </w:r>
      <w:r>
        <w:t>the allotment community</w:t>
      </w:r>
      <w:r w:rsidRPr="00581168">
        <w:t xml:space="preserve"> and sharing the views of plot holders with </w:t>
      </w:r>
      <w:r>
        <w:t>the council</w:t>
      </w:r>
      <w:r w:rsidRPr="00581168">
        <w:t xml:space="preserve">. There has also been criticism that they do not ‘represent’ anyone as </w:t>
      </w:r>
      <w:r>
        <w:t>a majority are</w:t>
      </w:r>
      <w:r w:rsidRPr="00581168">
        <w:t xml:space="preserve"> not elected.</w:t>
      </w:r>
      <w:r>
        <w:t xml:space="preserve"> Ensuring representation by election is therefore a key aim of this strategy and there is a commitment to this being in place within the first five years of the strategy.  </w:t>
      </w:r>
    </w:p>
    <w:p w:rsidR="00A1046F" w:rsidRPr="00581168" w:rsidRDefault="00A1046F" w:rsidP="00E2101C">
      <w:pPr>
        <w:spacing w:line="360" w:lineRule="auto"/>
      </w:pPr>
      <w:r w:rsidRPr="00581168">
        <w:t xml:space="preserve">Concern has been raised by current </w:t>
      </w:r>
      <w:r>
        <w:t>Site Reps</w:t>
      </w:r>
      <w:r w:rsidRPr="00581168">
        <w:t xml:space="preserve">, </w:t>
      </w:r>
      <w:r>
        <w:t>the allotment community</w:t>
      </w:r>
      <w:r w:rsidRPr="00581168">
        <w:t xml:space="preserve"> and </w:t>
      </w:r>
      <w:r>
        <w:t>the council</w:t>
      </w:r>
      <w:r w:rsidRPr="00581168">
        <w:t xml:space="preserve"> that </w:t>
      </w:r>
      <w:r>
        <w:t>Site Reps</w:t>
      </w:r>
      <w:r w:rsidRPr="00581168">
        <w:t xml:space="preserve"> are alread</w:t>
      </w:r>
      <w:r>
        <w:t>y asked to do a lot. T</w:t>
      </w:r>
      <w:r w:rsidRPr="00581168">
        <w:t>he suggestion that new allotmenteers are ‘mentored’ by more experienced plot holders and that over time more maintenance of sites is done by volunteers introduces further roles for volunteers on a site.</w:t>
      </w:r>
    </w:p>
    <w:p w:rsidR="00A1046F" w:rsidRDefault="00A1046F" w:rsidP="00E2101C">
      <w:pPr>
        <w:spacing w:line="360" w:lineRule="auto"/>
      </w:pPr>
      <w:r>
        <w:t>All v</w:t>
      </w:r>
      <w:r w:rsidRPr="00581168">
        <w:t xml:space="preserve">olunteers require a clear understanding of their role, clarity on who they are volunteering for, an understanding of how they apply for or are elected to become that volunteer, access to training and support and clarity on how long they have committed to the role for. </w:t>
      </w:r>
    </w:p>
    <w:p w:rsidR="00A1046F" w:rsidRPr="00442030" w:rsidRDefault="00A1046F" w:rsidP="00E2101C">
      <w:pPr>
        <w:spacing w:after="0" w:line="360" w:lineRule="auto"/>
        <w:rPr>
          <w:b/>
          <w:sz w:val="28"/>
          <w:szCs w:val="28"/>
        </w:rPr>
      </w:pPr>
      <w:r w:rsidRPr="00442030">
        <w:rPr>
          <w:b/>
          <w:sz w:val="28"/>
          <w:szCs w:val="28"/>
        </w:rPr>
        <w:t>Strengthening and clarifying the role of Site Rep</w:t>
      </w:r>
    </w:p>
    <w:p w:rsidR="00A1046F" w:rsidRDefault="00A1046F" w:rsidP="00E2101C">
      <w:pPr>
        <w:spacing w:after="0" w:line="360" w:lineRule="auto"/>
      </w:pPr>
      <w:r w:rsidRPr="00581168">
        <w:t xml:space="preserve">Clarification of the role, and drawing a clear role description for </w:t>
      </w:r>
      <w:r>
        <w:t>Site Reps</w:t>
      </w:r>
      <w:r w:rsidRPr="00581168">
        <w:t xml:space="preserve"> (</w:t>
      </w:r>
      <w:r>
        <w:t xml:space="preserve">and any other volunteer roles) </w:t>
      </w:r>
      <w:r w:rsidRPr="00581168">
        <w:t>is as a vital first step. It was suggested</w:t>
      </w:r>
      <w:r>
        <w:t xml:space="preserve"> by Site Reps</w:t>
      </w:r>
      <w:r w:rsidRPr="00581168">
        <w:t xml:space="preserve"> that greater clarity about expectations might encourage more volunteers to come forward. </w:t>
      </w:r>
    </w:p>
    <w:p w:rsidR="00A1046F" w:rsidRPr="00581168" w:rsidRDefault="00A1046F" w:rsidP="00E2101C">
      <w:pPr>
        <w:spacing w:after="0" w:line="360" w:lineRule="auto"/>
      </w:pPr>
    </w:p>
    <w:p w:rsidR="00A1046F" w:rsidRPr="00581168" w:rsidRDefault="00A1046F" w:rsidP="00E2101C">
      <w:pPr>
        <w:spacing w:line="360" w:lineRule="auto"/>
      </w:pPr>
      <w:r w:rsidRPr="00581168">
        <w:t xml:space="preserve">In general smaller sites are easier for </w:t>
      </w:r>
      <w:r>
        <w:t xml:space="preserve">Site Reps to deal with </w:t>
      </w:r>
      <w:r w:rsidRPr="00581168">
        <w:t>practically</w:t>
      </w:r>
      <w:r>
        <w:t xml:space="preserve"> and</w:t>
      </w:r>
      <w:r w:rsidRPr="00581168">
        <w:t xml:space="preserve"> </w:t>
      </w:r>
      <w:r>
        <w:t>Site Reps</w:t>
      </w:r>
      <w:r w:rsidRPr="00581168">
        <w:t xml:space="preserve"> identified that larger sites require more site representatives</w:t>
      </w:r>
      <w:r>
        <w:t xml:space="preserve"> in order that the task is not overwhelming</w:t>
      </w:r>
      <w:r w:rsidRPr="00581168">
        <w:t xml:space="preserve">. This is generally the case in practice but isn’t made explicit. </w:t>
      </w:r>
    </w:p>
    <w:p w:rsidR="00A1046F" w:rsidRPr="00581168" w:rsidRDefault="00A1046F" w:rsidP="00E2101C">
      <w:pPr>
        <w:pStyle w:val="NoSpacing"/>
        <w:spacing w:line="360" w:lineRule="auto"/>
      </w:pPr>
      <w:r>
        <w:t>Site Reps</w:t>
      </w:r>
      <w:r w:rsidRPr="00581168">
        <w:t xml:space="preserve"> felt that a good rapport with Council Officer is vital, and stressed the importance of a relationship based on mutual trust. Where this doesn’t work well (e.g. if communication is poor; or if the council officer does not back up site rep recommendations </w:t>
      </w:r>
      <w:r>
        <w:t xml:space="preserve">e.g. </w:t>
      </w:r>
      <w:r w:rsidRPr="00581168">
        <w:t xml:space="preserve">on rule enforcement) </w:t>
      </w:r>
      <w:r>
        <w:t>Site Reps</w:t>
      </w:r>
      <w:r w:rsidRPr="00581168">
        <w:t xml:space="preserve"> can feel undermined. However it was acknowledged that it would be very difficult for a single officer to have an effective working relationship across all sites simultaneously.  </w:t>
      </w:r>
    </w:p>
    <w:p w:rsidR="00A1046F" w:rsidRPr="00581168" w:rsidRDefault="00A1046F" w:rsidP="00E2101C">
      <w:pPr>
        <w:pStyle w:val="NoSpacing"/>
        <w:spacing w:line="360" w:lineRule="auto"/>
      </w:pPr>
    </w:p>
    <w:p w:rsidR="00A1046F" w:rsidRPr="00581168" w:rsidRDefault="00A1046F" w:rsidP="00E2101C">
      <w:pPr>
        <w:pStyle w:val="NoSpacing"/>
        <w:spacing w:line="360" w:lineRule="auto"/>
      </w:pPr>
      <w:r w:rsidRPr="00581168">
        <w:t xml:space="preserve">The survey showed that in general </w:t>
      </w:r>
      <w:r>
        <w:t>Site Reps</w:t>
      </w:r>
      <w:r w:rsidRPr="00581168">
        <w:t xml:space="preserve"> are highly valued by </w:t>
      </w:r>
      <w:r>
        <w:t>the allotment community</w:t>
      </w:r>
      <w:r w:rsidRPr="00581168">
        <w:t xml:space="preserve">, with more than 65% of them finding their </w:t>
      </w:r>
      <w:r>
        <w:t>Site Reps</w:t>
      </w:r>
      <w:r w:rsidRPr="00581168">
        <w:t xml:space="preserve"> easy to contact and helpful. They were particularly valued in providing advice and guidance; and this was the part of the role seen as most rewarding by many site representatives.</w:t>
      </w:r>
    </w:p>
    <w:p w:rsidR="00A1046F" w:rsidRPr="00D0750D" w:rsidRDefault="00A1046F" w:rsidP="00E2101C">
      <w:pPr>
        <w:pStyle w:val="NoSpacing"/>
        <w:spacing w:line="360" w:lineRule="auto"/>
        <w:rPr>
          <w:color w:val="4F81BD"/>
        </w:rPr>
      </w:pPr>
    </w:p>
    <w:p w:rsidR="00A1046F" w:rsidRDefault="00A1046F" w:rsidP="00E2101C">
      <w:pPr>
        <w:pStyle w:val="NoSpacing"/>
        <w:spacing w:line="360" w:lineRule="auto"/>
      </w:pPr>
      <w:r w:rsidRPr="00581168">
        <w:t xml:space="preserve">There was however some patchiness between different sites with some sites finding their </w:t>
      </w:r>
      <w:r>
        <w:t>Site Reps</w:t>
      </w:r>
      <w:r w:rsidRPr="00581168">
        <w:t xml:space="preserve"> more helpful than others. There was some concern that the range of </w:t>
      </w:r>
      <w:r>
        <w:t>Site Reps</w:t>
      </w:r>
      <w:r w:rsidRPr="00581168">
        <w:t xml:space="preserve"> did not currently reflect fully the diversity of allotment holders, and recommendations to strengthen the accountability of site representatives (</w:t>
      </w:r>
      <w:r>
        <w:t xml:space="preserve">including </w:t>
      </w:r>
      <w:r w:rsidRPr="00581168">
        <w:t>elections) may also help to address this.</w:t>
      </w:r>
    </w:p>
    <w:p w:rsidR="00A1046F" w:rsidRPr="00581168" w:rsidRDefault="00A1046F" w:rsidP="00E2101C">
      <w:pPr>
        <w:pStyle w:val="NoSpacing"/>
        <w:spacing w:line="360" w:lineRule="auto"/>
      </w:pPr>
    </w:p>
    <w:p w:rsidR="00A1046F" w:rsidRPr="00581168" w:rsidRDefault="00A1046F" w:rsidP="00E2101C">
      <w:pPr>
        <w:spacing w:line="360" w:lineRule="auto"/>
      </w:pPr>
      <w:r>
        <w:t>Site Reps</w:t>
      </w:r>
      <w:r w:rsidRPr="00581168">
        <w:t xml:space="preserve"> identified the need better support, e.g. reintroducing induction and training programmes which had been successful in the past, particularly when led by experienced </w:t>
      </w:r>
      <w:r>
        <w:t>Site Reps</w:t>
      </w:r>
      <w:r w:rsidRPr="00581168">
        <w:t>; this was echoed by plot holders in the survey.</w:t>
      </w:r>
    </w:p>
    <w:p w:rsidR="00A1046F" w:rsidRPr="00581168" w:rsidRDefault="00A1046F" w:rsidP="00E2101C">
      <w:pPr>
        <w:pStyle w:val="NoSpacing"/>
        <w:spacing w:line="360" w:lineRule="auto"/>
      </w:pPr>
      <w:r>
        <w:t>Site Reps</w:t>
      </w:r>
      <w:r w:rsidRPr="00581168">
        <w:t xml:space="preserve"> also identified that they would like to share good practice better with each other. For example at the </w:t>
      </w:r>
      <w:r>
        <w:t>Site Reps</w:t>
      </w:r>
      <w:r w:rsidRPr="00581168">
        <w:t xml:space="preserve"> focus group (which took place as part of the strategy consultation) they discussed the lettings process, which was carried out very differently reflecting the needs of different sites. One Site Rep subsequently decided to carry out plot lettings differently as a result. </w:t>
      </w:r>
    </w:p>
    <w:p w:rsidR="00A1046F" w:rsidRPr="00D0750D" w:rsidRDefault="00A1046F" w:rsidP="00E2101C">
      <w:pPr>
        <w:pStyle w:val="NoSpacing"/>
        <w:spacing w:line="360" w:lineRule="auto"/>
        <w:rPr>
          <w:color w:val="4F81BD"/>
        </w:rPr>
      </w:pPr>
    </w:p>
    <w:p w:rsidR="00A1046F" w:rsidRPr="00581168" w:rsidRDefault="00A1046F" w:rsidP="00E2101C">
      <w:pPr>
        <w:spacing w:line="360" w:lineRule="auto"/>
        <w:rPr>
          <w:rFonts w:cs="Arial"/>
          <w:lang w:val="en-US"/>
        </w:rPr>
      </w:pPr>
      <w:r>
        <w:rPr>
          <w:rFonts w:cs="Arial"/>
          <w:lang w:val="en-US"/>
        </w:rPr>
        <w:t>Site Reps</w:t>
      </w:r>
      <w:r w:rsidRPr="00581168">
        <w:rPr>
          <w:rFonts w:cs="Arial"/>
          <w:lang w:val="en-US"/>
        </w:rPr>
        <w:t xml:space="preserve"> therefore requested that similar small group discussions could take place in future. They felt that it was important to create an environment to discuss issues and share good practice from the practical (shared ordering of seeds, materials and equipment) through to governance issues such as the revision and interpretation of rules.</w:t>
      </w:r>
    </w:p>
    <w:p w:rsidR="00A1046F" w:rsidRPr="005E1F73" w:rsidRDefault="00A1046F" w:rsidP="00E2101C">
      <w:pPr>
        <w:pStyle w:val="Heading2"/>
        <w:spacing w:before="0" w:after="0" w:line="360" w:lineRule="auto"/>
      </w:pPr>
      <w:bookmarkStart w:id="51" w:name="_Toc377737177"/>
      <w:bookmarkStart w:id="52" w:name="_Toc380071906"/>
      <w:r w:rsidRPr="005E1F73">
        <w:t xml:space="preserve">Liaison </w:t>
      </w:r>
      <w:r>
        <w:t>Group</w:t>
      </w:r>
      <w:bookmarkEnd w:id="51"/>
      <w:bookmarkEnd w:id="52"/>
    </w:p>
    <w:p w:rsidR="00A1046F" w:rsidRDefault="00A1046F" w:rsidP="00E2101C">
      <w:pPr>
        <w:pStyle w:val="NormalWeb"/>
        <w:spacing w:before="0" w:beforeAutospacing="0" w:after="0" w:afterAutospacing="0" w:line="360" w:lineRule="auto"/>
        <w:rPr>
          <w:rFonts w:ascii="Arial" w:hAnsi="Arial"/>
          <w:szCs w:val="22"/>
          <w:lang w:eastAsia="en-US"/>
        </w:rPr>
      </w:pPr>
      <w:r w:rsidRPr="008A2F8D">
        <w:rPr>
          <w:rFonts w:ascii="Arial" w:hAnsi="Arial"/>
          <w:szCs w:val="22"/>
          <w:lang w:eastAsia="en-US"/>
        </w:rPr>
        <w:t>These are meetings between the BHAF committee and staff from the BHCC Allotments Service to discuss what is happening within the allotments service and raise issues of importance to allotm</w:t>
      </w:r>
      <w:r>
        <w:rPr>
          <w:rFonts w:ascii="Arial" w:hAnsi="Arial"/>
          <w:szCs w:val="22"/>
          <w:lang w:eastAsia="en-US"/>
        </w:rPr>
        <w:t>ent tenants. W</w:t>
      </w:r>
      <w:r w:rsidRPr="008A2F8D">
        <w:rPr>
          <w:rFonts w:ascii="Arial" w:hAnsi="Arial"/>
          <w:szCs w:val="22"/>
          <w:lang w:eastAsia="en-US"/>
        </w:rPr>
        <w:t xml:space="preserve">hilst a small group is valuable as a means for discussing and testing out ideas, </w:t>
      </w:r>
      <w:r>
        <w:rPr>
          <w:rFonts w:ascii="Arial" w:hAnsi="Arial"/>
          <w:szCs w:val="22"/>
          <w:lang w:eastAsia="en-US"/>
        </w:rPr>
        <w:t xml:space="preserve">this strategy recommends that </w:t>
      </w:r>
      <w:r w:rsidRPr="008A2F8D">
        <w:rPr>
          <w:rFonts w:ascii="Arial" w:hAnsi="Arial"/>
          <w:szCs w:val="22"/>
          <w:lang w:eastAsia="en-US"/>
        </w:rPr>
        <w:t>the member</w:t>
      </w:r>
      <w:r>
        <w:rPr>
          <w:rFonts w:ascii="Arial" w:hAnsi="Arial"/>
          <w:szCs w:val="22"/>
          <w:lang w:eastAsia="en-US"/>
        </w:rPr>
        <w:t>ship and purpose of this group is</w:t>
      </w:r>
      <w:r w:rsidRPr="008A2F8D">
        <w:rPr>
          <w:rFonts w:ascii="Arial" w:hAnsi="Arial"/>
          <w:szCs w:val="22"/>
          <w:lang w:eastAsia="en-US"/>
        </w:rPr>
        <w:t xml:space="preserve"> made more transparent, </w:t>
      </w:r>
      <w:r>
        <w:rPr>
          <w:rFonts w:ascii="Arial" w:hAnsi="Arial"/>
          <w:szCs w:val="22"/>
          <w:lang w:eastAsia="en-US"/>
        </w:rPr>
        <w:t>with terms of reference agreed, Also that the group should take an overview of implementing this strategy and ensuring progress stays on track.</w:t>
      </w:r>
    </w:p>
    <w:p w:rsidR="00A1046F" w:rsidRDefault="00A1046F" w:rsidP="00E2101C">
      <w:pPr>
        <w:pStyle w:val="Heading4"/>
        <w:spacing w:line="360" w:lineRule="auto"/>
      </w:pPr>
      <w:r>
        <w:t xml:space="preserve">Recommendations </w:t>
      </w:r>
    </w:p>
    <w:p w:rsidR="00A1046F" w:rsidRPr="002D7DEE" w:rsidRDefault="00A1046F" w:rsidP="00E2101C">
      <w:pPr>
        <w:spacing w:line="360" w:lineRule="auto"/>
        <w:rPr>
          <w:i/>
        </w:rPr>
      </w:pPr>
      <w:r>
        <w:rPr>
          <w:i/>
        </w:rPr>
        <w:t xml:space="preserve">A great deal of detail went into these recommendations - for fuller information please see </w:t>
      </w:r>
      <w:hyperlink w:anchor="_Appendix_5:_" w:history="1">
        <w:r w:rsidRPr="00B42111">
          <w:rPr>
            <w:rStyle w:val="Hyperlink"/>
            <w:i/>
          </w:rPr>
          <w:t>Appendix 5:  Recommendations on the role of Site Reps – further detail</w:t>
        </w:r>
      </w:hyperlink>
    </w:p>
    <w:p w:rsidR="00A1046F" w:rsidRDefault="00A1046F" w:rsidP="00E2101C">
      <w:pPr>
        <w:spacing w:line="360" w:lineRule="auto"/>
      </w:pPr>
      <w:r>
        <w:t>A revised structure which has participation by the allotment community at its heart should be implemented. This will need further discussion and review, particularly in evaluating how the new Allotment forum works out, as this will be fulfilling a dual role i.e.  acting as a space for Site Reps to meet and share information and decide policy, such as reviewing the allotment rules;  but also as a place to engage with wider stakeholders.</w:t>
      </w:r>
    </w:p>
    <w:p w:rsidR="00A1046F" w:rsidRPr="00442030" w:rsidRDefault="00A1046F" w:rsidP="00E2101C">
      <w:pPr>
        <w:pStyle w:val="ListParagraph"/>
        <w:numPr>
          <w:ilvl w:val="0"/>
          <w:numId w:val="35"/>
        </w:numPr>
        <w:spacing w:line="360" w:lineRule="auto"/>
      </w:pPr>
      <w:r>
        <w:rPr>
          <w:rFonts w:cs="Arial"/>
        </w:rPr>
        <w:t>Site Associations s</w:t>
      </w:r>
      <w:r w:rsidRPr="00180CD9">
        <w:rPr>
          <w:rFonts w:cs="Arial"/>
        </w:rPr>
        <w:t>hould be encouraged to make formal links with the Allotment Federation, ensuring the Federation’s accountability</w:t>
      </w:r>
    </w:p>
    <w:p w:rsidR="00A1046F" w:rsidRDefault="00A1046F" w:rsidP="00E2101C">
      <w:pPr>
        <w:pStyle w:val="ListParagraph"/>
        <w:spacing w:line="360" w:lineRule="auto"/>
      </w:pPr>
    </w:p>
    <w:p w:rsidR="00A1046F" w:rsidRDefault="00A1046F" w:rsidP="00E2101C">
      <w:pPr>
        <w:pStyle w:val="ListParagraph"/>
        <w:numPr>
          <w:ilvl w:val="0"/>
          <w:numId w:val="35"/>
        </w:numPr>
        <w:spacing w:line="360" w:lineRule="auto"/>
      </w:pPr>
      <w:r>
        <w:t xml:space="preserve">Encouraging </w:t>
      </w:r>
      <w:r w:rsidRPr="00180CD9">
        <w:t>strengthening and improving the numbers and diversity of people involved in site associations is a recommendation of this strategy</w:t>
      </w:r>
      <w:r>
        <w:t>; alongside improving opportunities for people to volunteer in other ways</w:t>
      </w:r>
    </w:p>
    <w:p w:rsidR="00A1046F" w:rsidRDefault="00A1046F" w:rsidP="00E2101C">
      <w:pPr>
        <w:pStyle w:val="ListParagraph"/>
        <w:numPr>
          <w:ilvl w:val="0"/>
          <w:numId w:val="35"/>
        </w:numPr>
        <w:spacing w:after="0" w:line="360" w:lineRule="auto"/>
        <w:ind w:left="714" w:hanging="357"/>
      </w:pPr>
      <w:r>
        <w:t xml:space="preserve">All Site Representatives should be elected, and this should take place within the first five years of implementing this strategy. In the meantime a transparent appointment mechanism should be agreed as an interim measure for when Site Reps are directly appointed. </w:t>
      </w:r>
    </w:p>
    <w:p w:rsidR="00A1046F" w:rsidRPr="00EB35E2" w:rsidRDefault="00A1046F" w:rsidP="00E2101C">
      <w:pPr>
        <w:pStyle w:val="ListParagraph"/>
        <w:spacing w:after="0" w:line="360" w:lineRule="auto"/>
        <w:ind w:left="714"/>
      </w:pPr>
    </w:p>
    <w:p w:rsidR="00A1046F" w:rsidRPr="00E6264C" w:rsidRDefault="00A1046F" w:rsidP="00E2101C">
      <w:pPr>
        <w:pStyle w:val="ListParagraph"/>
        <w:numPr>
          <w:ilvl w:val="0"/>
          <w:numId w:val="35"/>
        </w:numPr>
        <w:spacing w:after="0" w:line="360" w:lineRule="auto"/>
        <w:ind w:left="714" w:hanging="357"/>
      </w:pPr>
      <w:r w:rsidRPr="0055330C">
        <w:rPr>
          <w:rFonts w:cs="Arial"/>
          <w:lang w:val="en-US"/>
        </w:rPr>
        <w:t>The role should be clarified, supported and strengthened.  Transparent processes for dismissal and complaints should be agreed, along with clear role descriptions. Better training and support – especially chances for reps to share learning with each other - should be available</w:t>
      </w:r>
    </w:p>
    <w:p w:rsidR="00A1046F" w:rsidRDefault="00A1046F" w:rsidP="00E2101C">
      <w:pPr>
        <w:pStyle w:val="ListParagraph"/>
        <w:spacing w:after="0" w:line="360" w:lineRule="auto"/>
        <w:ind w:left="714"/>
      </w:pPr>
    </w:p>
    <w:p w:rsidR="00A1046F" w:rsidRDefault="00A1046F" w:rsidP="00E2101C">
      <w:pPr>
        <w:pStyle w:val="ListParagraph"/>
        <w:numPr>
          <w:ilvl w:val="0"/>
          <w:numId w:val="35"/>
        </w:numPr>
        <w:spacing w:after="0" w:line="360" w:lineRule="auto"/>
        <w:ind w:left="714" w:hanging="357"/>
      </w:pPr>
      <w:r>
        <w:t>Greater diversity should be encouraged and barriers to this identified and addressed</w:t>
      </w:r>
    </w:p>
    <w:p w:rsidR="00A1046F" w:rsidRDefault="00A1046F" w:rsidP="00E2101C">
      <w:pPr>
        <w:pStyle w:val="ListParagraph"/>
        <w:spacing w:after="0" w:line="360" w:lineRule="auto"/>
        <w:ind w:left="714"/>
      </w:pPr>
    </w:p>
    <w:p w:rsidR="00A1046F" w:rsidRDefault="00A1046F" w:rsidP="00E2101C">
      <w:pPr>
        <w:pStyle w:val="ListParagraph"/>
        <w:numPr>
          <w:ilvl w:val="0"/>
          <w:numId w:val="35"/>
        </w:numPr>
        <w:spacing w:after="0" w:line="360" w:lineRule="auto"/>
        <w:ind w:left="714" w:hanging="357"/>
      </w:pPr>
      <w:r>
        <w:t>The role of Site Reps should be reviewed in three years to assess whether further changes need to happen eg split into two or more roles</w:t>
      </w:r>
    </w:p>
    <w:p w:rsidR="00A1046F" w:rsidRDefault="00A1046F" w:rsidP="00E2101C">
      <w:pPr>
        <w:pStyle w:val="ListParagraph"/>
        <w:spacing w:after="0" w:line="360" w:lineRule="auto"/>
        <w:ind w:left="714"/>
      </w:pPr>
    </w:p>
    <w:p w:rsidR="00A1046F" w:rsidRPr="001417E8" w:rsidRDefault="00A1046F" w:rsidP="00E2101C">
      <w:pPr>
        <w:pStyle w:val="ListParagraph"/>
        <w:numPr>
          <w:ilvl w:val="0"/>
          <w:numId w:val="35"/>
        </w:numPr>
        <w:spacing w:after="0" w:line="360" w:lineRule="auto"/>
        <w:ind w:left="714" w:hanging="357"/>
      </w:pPr>
      <w:r>
        <w:t xml:space="preserve">Time savings which allow the </w:t>
      </w:r>
      <w:r w:rsidRPr="001417E8">
        <w:rPr>
          <w:rFonts w:cs="Arial"/>
        </w:rPr>
        <w:t xml:space="preserve">Allotment Officer more time to prioritise relationships with and support to site representatives should be explored. (see also </w:t>
      </w:r>
      <w:hyperlink w:anchor="_Resources_and_Finance_2" w:history="1">
        <w:r w:rsidRPr="001417E8">
          <w:rPr>
            <w:rStyle w:val="Hyperlink"/>
            <w:rFonts w:cs="Arial"/>
          </w:rPr>
          <w:t>Resources and Finance</w:t>
        </w:r>
      </w:hyperlink>
      <w:r w:rsidRPr="001417E8">
        <w:rPr>
          <w:rFonts w:cs="Arial"/>
        </w:rPr>
        <w:t xml:space="preserve"> Section).</w:t>
      </w:r>
    </w:p>
    <w:p w:rsidR="00A1046F" w:rsidRPr="00EB35E2" w:rsidRDefault="00A1046F" w:rsidP="00E2101C">
      <w:pPr>
        <w:pStyle w:val="ListParagraph"/>
        <w:spacing w:after="0" w:line="360" w:lineRule="auto"/>
        <w:ind w:left="714"/>
      </w:pPr>
    </w:p>
    <w:p w:rsidR="00A1046F" w:rsidRPr="00124672" w:rsidRDefault="00A1046F" w:rsidP="00E2101C">
      <w:pPr>
        <w:pStyle w:val="ListParagraph"/>
        <w:numPr>
          <w:ilvl w:val="0"/>
          <w:numId w:val="35"/>
        </w:numPr>
        <w:spacing w:after="0" w:line="360" w:lineRule="auto"/>
        <w:ind w:left="714" w:hanging="357"/>
      </w:pPr>
      <w:r w:rsidRPr="00124672">
        <w:rPr>
          <w:rFonts w:cs="Arial"/>
          <w:lang w:val="en-US"/>
        </w:rPr>
        <w:t xml:space="preserve">A new City Allotment Forum organized by BHAF will replace the current Site Reps meeting and meet three times a year. It will provide a platform for Site Reps to engage with each other and the city council, and be a working forum to take forward issues on allotment running and agree new rules and policies. It will be outward facing, seeking engage with and gather the views of other stakeholders for example from public health, the CCG (Clinical Commissioning Group) the police, voluntary and community groups </w:t>
      </w:r>
      <w:r w:rsidRPr="00124672">
        <w:t>“ and possibly some representation from people on the Waiting List.</w:t>
      </w:r>
      <w:r w:rsidRPr="00124672">
        <w:rPr>
          <w:rFonts w:cs="Arial"/>
          <w:lang w:val="en-US"/>
        </w:rPr>
        <w:t>How effectively this dual role works should be reviewed as it developed; for example it might be necessary to target one or more meetings per year for wider stakeholder involvement; and keep the remainder focused around Site Reps.</w:t>
      </w:r>
    </w:p>
    <w:p w:rsidR="00A1046F" w:rsidRPr="00EB35E2" w:rsidRDefault="00A1046F" w:rsidP="00E2101C">
      <w:pPr>
        <w:pStyle w:val="ListParagraph"/>
        <w:spacing w:after="0" w:line="360" w:lineRule="auto"/>
        <w:ind w:left="714"/>
      </w:pPr>
    </w:p>
    <w:p w:rsidR="00A1046F" w:rsidRPr="00EB35E2" w:rsidRDefault="00A1046F" w:rsidP="00E2101C">
      <w:pPr>
        <w:pStyle w:val="ListParagraph"/>
        <w:numPr>
          <w:ilvl w:val="0"/>
          <w:numId w:val="35"/>
        </w:numPr>
        <w:spacing w:after="0" w:line="360" w:lineRule="auto"/>
        <w:ind w:left="714" w:hanging="357"/>
      </w:pPr>
      <w:r>
        <w:rPr>
          <w:rFonts w:cs="Arial"/>
          <w:lang w:val="en-US"/>
        </w:rPr>
        <w:t>Both the Allotment Forum and the Allotment Liaison group will put together smaller working groups to take forward specific actions or research which will be reported back to them.</w:t>
      </w:r>
    </w:p>
    <w:p w:rsidR="00A1046F" w:rsidRPr="001417E8" w:rsidRDefault="00A1046F" w:rsidP="00E2101C">
      <w:pPr>
        <w:pStyle w:val="ListParagraph"/>
        <w:spacing w:after="0" w:line="360" w:lineRule="auto"/>
        <w:ind w:left="714"/>
      </w:pPr>
    </w:p>
    <w:p w:rsidR="00A1046F" w:rsidRPr="00EB35E2" w:rsidRDefault="00A1046F" w:rsidP="00E2101C">
      <w:pPr>
        <w:pStyle w:val="ListParagraph"/>
        <w:numPr>
          <w:ilvl w:val="0"/>
          <w:numId w:val="35"/>
        </w:numPr>
        <w:spacing w:after="0" w:line="360" w:lineRule="auto"/>
        <w:ind w:left="714" w:hanging="357"/>
      </w:pPr>
      <w:r>
        <w:rPr>
          <w:rFonts w:cs="Arial"/>
          <w:lang w:val="en-US"/>
        </w:rPr>
        <w:t xml:space="preserve">The Allotment Liaison group will oversee implementation of the allotment strategy and track progress. </w:t>
      </w:r>
    </w:p>
    <w:p w:rsidR="00A1046F" w:rsidRPr="00EB35E2" w:rsidRDefault="00A1046F" w:rsidP="00E2101C">
      <w:pPr>
        <w:pStyle w:val="ListParagraph"/>
        <w:spacing w:after="0" w:line="360" w:lineRule="auto"/>
        <w:ind w:left="714"/>
      </w:pPr>
    </w:p>
    <w:p w:rsidR="00A1046F" w:rsidRPr="00695620" w:rsidRDefault="00A1046F" w:rsidP="00E2101C">
      <w:pPr>
        <w:pStyle w:val="ListParagraph"/>
        <w:numPr>
          <w:ilvl w:val="0"/>
          <w:numId w:val="35"/>
        </w:numPr>
        <w:spacing w:after="0" w:line="360" w:lineRule="auto"/>
        <w:ind w:left="714" w:hanging="357"/>
      </w:pPr>
      <w:r w:rsidRPr="00D86EF2">
        <w:rPr>
          <w:rFonts w:cs="Arial"/>
          <w:lang w:val="en-US"/>
        </w:rPr>
        <w:t>During the first year of</w:t>
      </w:r>
      <w:r>
        <w:rPr>
          <w:rFonts w:cs="Arial"/>
          <w:lang w:val="en-US"/>
        </w:rPr>
        <w:t xml:space="preserve"> strategy</w:t>
      </w:r>
      <w:r w:rsidRPr="00D86EF2">
        <w:rPr>
          <w:rFonts w:cs="Arial"/>
          <w:lang w:val="en-US"/>
        </w:rPr>
        <w:t xml:space="preserve"> implementation, </w:t>
      </w:r>
      <w:r>
        <w:rPr>
          <w:rFonts w:cs="Arial"/>
          <w:lang w:val="en-US"/>
        </w:rPr>
        <w:t xml:space="preserve">Liaison group </w:t>
      </w:r>
      <w:r w:rsidRPr="00D86EF2">
        <w:rPr>
          <w:rFonts w:cs="Arial"/>
          <w:lang w:val="en-US"/>
        </w:rPr>
        <w:t>membership should be based on the current allotment strategy group to ensure continuity and forward progress on the strategy action plan</w:t>
      </w:r>
    </w:p>
    <w:p w:rsidR="00A1046F" w:rsidRPr="00695620" w:rsidRDefault="00A1046F" w:rsidP="00E2101C">
      <w:pPr>
        <w:pStyle w:val="ListParagraph"/>
        <w:spacing w:line="360" w:lineRule="auto"/>
        <w:rPr>
          <w:rFonts w:cs="Arial"/>
          <w:lang w:val="en-US"/>
        </w:rPr>
      </w:pPr>
    </w:p>
    <w:p w:rsidR="00A1046F" w:rsidRDefault="00A1046F" w:rsidP="00E2101C">
      <w:pPr>
        <w:pStyle w:val="ListParagraph"/>
        <w:numPr>
          <w:ilvl w:val="0"/>
          <w:numId w:val="35"/>
        </w:numPr>
        <w:spacing w:after="0" w:line="360" w:lineRule="auto"/>
        <w:ind w:left="714" w:hanging="357"/>
      </w:pPr>
      <w:r w:rsidRPr="00695620">
        <w:rPr>
          <w:rFonts w:cs="Arial"/>
          <w:lang w:val="en-US"/>
        </w:rPr>
        <w:t>The liaison group should</w:t>
      </w:r>
      <w:r>
        <w:rPr>
          <w:rFonts w:cs="Arial"/>
          <w:lang w:val="en-US"/>
        </w:rPr>
        <w:t xml:space="preserve"> during this time</w:t>
      </w:r>
      <w:r w:rsidRPr="00695620">
        <w:rPr>
          <w:rFonts w:cs="Arial"/>
          <w:lang w:val="en-US"/>
        </w:rPr>
        <w:t xml:space="preserve"> develop clear and transparent terms of reference, </w:t>
      </w:r>
      <w:r>
        <w:rPr>
          <w:rFonts w:cs="Arial"/>
          <w:lang w:val="en-US"/>
        </w:rPr>
        <w:t xml:space="preserve">and revise </w:t>
      </w:r>
      <w:r w:rsidRPr="00695620">
        <w:rPr>
          <w:rFonts w:cs="Arial"/>
          <w:lang w:val="en-US"/>
        </w:rPr>
        <w:t xml:space="preserve">membership </w:t>
      </w:r>
      <w:r>
        <w:rPr>
          <w:rFonts w:cs="Arial"/>
          <w:lang w:val="en-US"/>
        </w:rPr>
        <w:t>for a refreshed group taking over from year 2.</w:t>
      </w:r>
      <w:r w:rsidRPr="00695620">
        <w:rPr>
          <w:rFonts w:cs="Arial"/>
          <w:lang w:val="en-US"/>
        </w:rPr>
        <w:t xml:space="preserve"> </w:t>
      </w:r>
      <w:r>
        <w:rPr>
          <w:rFonts w:cs="Arial"/>
          <w:lang w:val="en-US"/>
        </w:rPr>
        <w:t xml:space="preserve">Terms of reference should </w:t>
      </w:r>
      <w:r w:rsidRPr="00695620">
        <w:rPr>
          <w:rFonts w:cs="Arial"/>
          <w:lang w:val="en-US"/>
        </w:rPr>
        <w:t>be subject to regular review</w:t>
      </w:r>
      <w:r>
        <w:rPr>
          <w:rFonts w:cs="Arial"/>
          <w:lang w:val="en-US"/>
        </w:rPr>
        <w:t>.</w:t>
      </w:r>
    </w:p>
    <w:p w:rsidR="00A1046F" w:rsidRPr="00D86EF2" w:rsidRDefault="00A1046F" w:rsidP="00E2101C">
      <w:pPr>
        <w:pStyle w:val="ListParagraph"/>
        <w:spacing w:after="0" w:line="360" w:lineRule="auto"/>
        <w:ind w:left="714"/>
      </w:pPr>
    </w:p>
    <w:p w:rsidR="00A1046F" w:rsidRPr="00D86EF2" w:rsidRDefault="00A1046F" w:rsidP="00E2101C">
      <w:pPr>
        <w:pStyle w:val="ListParagraph"/>
        <w:numPr>
          <w:ilvl w:val="0"/>
          <w:numId w:val="35"/>
        </w:numPr>
        <w:spacing w:after="0" w:line="360" w:lineRule="auto"/>
        <w:ind w:left="714" w:hanging="357"/>
      </w:pPr>
      <w:r>
        <w:rPr>
          <w:rFonts w:cs="Arial"/>
          <w:lang w:val="en-US"/>
        </w:rPr>
        <w:t>The relationship and the reporting arrangements between the Allotment Forum and the Liaison group should be clarified.</w:t>
      </w:r>
    </w:p>
    <w:p w:rsidR="00A1046F" w:rsidRPr="00D86EF2" w:rsidRDefault="00A1046F" w:rsidP="00E2101C">
      <w:pPr>
        <w:pStyle w:val="ListParagraph"/>
        <w:spacing w:after="0" w:line="360" w:lineRule="auto"/>
        <w:ind w:left="714"/>
      </w:pPr>
    </w:p>
    <w:p w:rsidR="00A1046F" w:rsidRPr="00D86EF2" w:rsidRDefault="00A1046F" w:rsidP="00E2101C">
      <w:pPr>
        <w:pStyle w:val="ListParagraph"/>
        <w:numPr>
          <w:ilvl w:val="0"/>
          <w:numId w:val="35"/>
        </w:numPr>
        <w:spacing w:after="0" w:line="360" w:lineRule="auto"/>
        <w:ind w:left="714" w:hanging="357"/>
      </w:pPr>
      <w:r>
        <w:rPr>
          <w:rFonts w:cs="Arial"/>
          <w:lang w:val="en-US"/>
        </w:rPr>
        <w:t>B</w:t>
      </w:r>
      <w:r w:rsidRPr="00D86EF2">
        <w:rPr>
          <w:rFonts w:cs="Arial"/>
          <w:lang w:val="en-US"/>
        </w:rPr>
        <w:t>righton &amp; Hove Allotment Federation (BHAF) is already revising its structures and constitut</w:t>
      </w:r>
      <w:r>
        <w:rPr>
          <w:rFonts w:cs="Arial"/>
          <w:lang w:val="en-US"/>
        </w:rPr>
        <w:t>ion parallel with this strategy</w:t>
      </w:r>
      <w:r w:rsidRPr="00D86EF2">
        <w:rPr>
          <w:rFonts w:cs="Arial"/>
          <w:lang w:val="en-US"/>
        </w:rPr>
        <w:t xml:space="preserve">. BHAFs aims and objectives, along with its partially revised constitution, form an appendix to this </w:t>
      </w:r>
      <w:r>
        <w:rPr>
          <w:rFonts w:cs="Arial"/>
          <w:lang w:val="en-US"/>
        </w:rPr>
        <w:t xml:space="preserve">are at </w:t>
      </w:r>
      <w:hyperlink r:id="rId24" w:history="1">
        <w:r w:rsidRPr="00B36B87">
          <w:rPr>
            <w:rStyle w:val="Hyperlink"/>
            <w:rFonts w:cs="Arial"/>
            <w:lang w:val="en-US"/>
          </w:rPr>
          <w:t>www.bhaf.org.uk</w:t>
        </w:r>
      </w:hyperlink>
      <w:r>
        <w:rPr>
          <w:rFonts w:cs="Arial"/>
          <w:lang w:val="en-US"/>
        </w:rPr>
        <w:t xml:space="preserve">. </w:t>
      </w:r>
      <w:r w:rsidRPr="00D86EF2">
        <w:rPr>
          <w:rFonts w:cs="Arial"/>
          <w:lang w:val="en-US"/>
        </w:rPr>
        <w:t>This strategy recommends that BHAF should:</w:t>
      </w:r>
    </w:p>
    <w:p w:rsidR="00A1046F" w:rsidRPr="00D86EF2" w:rsidRDefault="00A1046F" w:rsidP="00E2101C">
      <w:pPr>
        <w:pStyle w:val="ListParagraph"/>
        <w:numPr>
          <w:ilvl w:val="1"/>
          <w:numId w:val="35"/>
        </w:numPr>
        <w:spacing w:after="0" w:line="360" w:lineRule="auto"/>
      </w:pPr>
      <w:r w:rsidRPr="00D86EF2">
        <w:rPr>
          <w:rFonts w:cs="Arial"/>
          <w:lang w:val="en-US"/>
        </w:rPr>
        <w:t xml:space="preserve">Broaden its active membership and widen the participation in its decision making (e.g. its committee) to better reflect the diversity of allotmenteers and therefore improve its accountability. </w:t>
      </w:r>
    </w:p>
    <w:p w:rsidR="00A1046F" w:rsidRPr="00D86EF2" w:rsidRDefault="00A1046F" w:rsidP="00E2101C">
      <w:pPr>
        <w:pStyle w:val="ListParagraph"/>
        <w:numPr>
          <w:ilvl w:val="1"/>
          <w:numId w:val="35"/>
        </w:numPr>
        <w:spacing w:after="0" w:line="360" w:lineRule="auto"/>
      </w:pPr>
      <w:r w:rsidRPr="00D86EF2">
        <w:rPr>
          <w:rFonts w:cs="Arial"/>
          <w:lang w:val="en-US"/>
        </w:rPr>
        <w:t>Promote the interests of its members whilst at the same time developing space to share ideas and best practice, including organizing the new Allotment Forum</w:t>
      </w:r>
    </w:p>
    <w:p w:rsidR="00A1046F" w:rsidRPr="00D86EF2" w:rsidRDefault="00A1046F" w:rsidP="00E2101C">
      <w:pPr>
        <w:pStyle w:val="Heading4"/>
        <w:spacing w:line="360" w:lineRule="auto"/>
        <w:rPr>
          <w:i w:val="0"/>
        </w:rPr>
      </w:pPr>
      <w:bookmarkStart w:id="53" w:name="_[Participation_and_Self-Management"/>
      <w:bookmarkStart w:id="54" w:name="_STRATEGY_RECOMMENDATIONS"/>
      <w:bookmarkEnd w:id="53"/>
      <w:bookmarkEnd w:id="54"/>
      <w:r>
        <w:rPr>
          <w:i w:val="0"/>
        </w:rPr>
        <w:t>Diagram to show r</w:t>
      </w:r>
      <w:r w:rsidRPr="00D86EF2">
        <w:rPr>
          <w:i w:val="0"/>
        </w:rPr>
        <w:t xml:space="preserve">evised </w:t>
      </w:r>
      <w:r>
        <w:rPr>
          <w:i w:val="0"/>
        </w:rPr>
        <w:t>s</w:t>
      </w:r>
      <w:r w:rsidRPr="00D86EF2">
        <w:rPr>
          <w:i w:val="0"/>
        </w:rPr>
        <w:t>tructure</w:t>
      </w:r>
      <w:r>
        <w:rPr>
          <w:i w:val="0"/>
        </w:rPr>
        <w:t xml:space="preserve"> for governance and communications  </w:t>
      </w:r>
    </w:p>
    <w:p w:rsidR="00A1046F" w:rsidRDefault="00A1046F" w:rsidP="00E2101C">
      <w:pPr>
        <w:spacing w:line="360" w:lineRule="auto"/>
      </w:pPr>
      <w:r>
        <w:rPr>
          <w:noProof/>
          <w:lang w:eastAsia="en-GB"/>
        </w:rPr>
        <w:pict>
          <v:shape id="Text Box 10" o:spid="_x0000_s1030" type="#_x0000_t202" style="position:absolute;margin-left:425.55pt;margin-top:223.85pt;width:84.9pt;height:174.9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rlKLgIAAFoEAAAOAAAAZHJzL2Uyb0RvYy54bWysVNtu2zAMfR+wfxD0vviSZE2MOEWXLsOA&#10;7gK0+wBZlm1hsqhJSuzu60fJaZrdXob5QRBN+pA8h/TmeuwVOQrrJOiSZrOUEqE51FK3Jf3ysH+1&#10;osR5pmumQIuSPgpHr7cvX2wGU4gcOlC1sARBtCsGU9LOe1MkieOd6JmbgREanQ3Ynnk0bZvUlg2I&#10;3qskT9PXyQC2Nha4cA7f3k5Ouo34TSO4/9Q0TniiSoq1+XjaeFbhTLYbVrSWmU7yUxnsH6romdSY&#10;9Ax1yzwjByt/g+olt+Cg8TMOfQJNI7mIPWA3WfpLN/cdMyL2guQ4c6bJ/T9Y/vH42RJZo3ZzSjTr&#10;UaMHMXryBkaSRX4G4woMuzcY6Ed8j7GxV2fugH91RMOuY7oVN9bC0AlWY31ZYDa5+DQo4goXQKrh&#10;A9SYhx08RKCxsX0gD+kgiI46PZ61CbXwkDK9WuVzdHH05Vm2Wq+XMQcrnj431vl3AnoSLiW1KH6E&#10;Z8c750M5rHgKCdkcKFnvpVLRsG21U5YcGQ7KPj4n9J/ClCZDSdfLfDkx8FeIND5/guilx4lXsi/p&#10;6hzEisDbW13HefRMqumOJSt9IjJwN7Hox2qMms1DgsBrBfUjMmthGnBcSLx0YL9TMuBwl9R9OzAr&#10;KFHvNaqzzhaLsA3RWCyvcjTspae69DDNEaqknpLpuvPTBh2MlW2HmaZ50HCDijYycv1c1al8HOAo&#10;wWnZwoZc2jHq+Zew/QEAAP//AwBQSwMEFAAGAAgAAAAhAHJj/L7hAAAADAEAAA8AAABkcnMvZG93&#10;bnJldi54bWxMj8FOwzAMQO9I/ENkJC5oSzrK2pWmE0ICsRtsCK5Z47UVjVOSrCt/T3aCo+Wn5+dy&#10;PZmejeh8Z0lCMhfAkGqrO2okvO+eZjkwHxRp1VtCCT/oYV1dXpSq0PZEbzhuQ8OihHyhJLQhDAXn&#10;vm7RKD+3A1LcHawzKsTRNVw7dYpy0/OFEEtuVEfxQqsGfGyx/toejYQ8fRk//eb29aNeHvpVuMnG&#10;528n5fXV9HAPLOAU/mA458d0qGLT3h5Je9ZHx12SRFRCmmYZsDMhFmIFbC8hy5MUeFXy/09UvwAA&#10;AP//AwBQSwECLQAUAAYACAAAACEAtoM4kv4AAADhAQAAEwAAAAAAAAAAAAAAAAAAAAAAW0NvbnRl&#10;bnRfVHlwZXNdLnhtbFBLAQItABQABgAIAAAAIQA4/SH/1gAAAJQBAAALAAAAAAAAAAAAAAAAAC8B&#10;AABfcmVscy8ucmVsc1BLAQItABQABgAIAAAAIQDT6rlKLgIAAFoEAAAOAAAAAAAAAAAAAAAAAC4C&#10;AABkcnMvZTJvRG9jLnhtbFBLAQItABQABgAIAAAAIQByY/y+4QAAAAwBAAAPAAAAAAAAAAAAAAAA&#10;AIgEAABkcnMvZG93bnJldi54bWxQSwUGAAAAAAQABADzAAAAlgUAAAAA&#10;">
            <v:textbox style="mso-next-textbox:#Text Box 10">
              <w:txbxContent>
                <w:p w:rsidR="00A1046F" w:rsidRPr="007D2C21" w:rsidRDefault="00A1046F" w:rsidP="007D2C21">
                  <w:pPr>
                    <w:spacing w:line="240" w:lineRule="auto"/>
                    <w:rPr>
                      <w:i/>
                      <w:sz w:val="16"/>
                      <w:szCs w:val="16"/>
                    </w:rPr>
                  </w:pPr>
                  <w:r w:rsidRPr="00462EE4">
                    <w:rPr>
                      <w:sz w:val="16"/>
                      <w:szCs w:val="16"/>
                    </w:rPr>
                    <w:t>May invite other interested parties such as the Police, organisations representing differing ability communities. W</w:t>
                  </w:r>
                  <w:r>
                    <w:rPr>
                      <w:sz w:val="16"/>
                      <w:szCs w:val="16"/>
                    </w:rPr>
                    <w:t>ill establish working groups e.g.</w:t>
                  </w:r>
                  <w:r w:rsidRPr="00462EE4">
                    <w:rPr>
                      <w:sz w:val="16"/>
                      <w:szCs w:val="16"/>
                    </w:rPr>
                    <w:t xml:space="preserve"> rules revisions, </w:t>
                  </w:r>
                  <w:r>
                    <w:rPr>
                      <w:sz w:val="16"/>
                      <w:szCs w:val="16"/>
                    </w:rPr>
                    <w:t xml:space="preserve">Site Reps training, women plot holders, </w:t>
                  </w:r>
                  <w:r w:rsidRPr="00462EE4">
                    <w:rPr>
                      <w:sz w:val="16"/>
                      <w:szCs w:val="16"/>
                    </w:rPr>
                    <w:t xml:space="preserve">development of societies etc. </w:t>
                  </w:r>
                  <w:r w:rsidRPr="007D2C21">
                    <w:rPr>
                      <w:i/>
                      <w:sz w:val="16"/>
                      <w:szCs w:val="16"/>
                    </w:rPr>
                    <w:t>New terms of reference and membership to be agreed.</w:t>
                  </w:r>
                </w:p>
                <w:p w:rsidR="00A1046F" w:rsidRPr="00462EE4" w:rsidRDefault="00A1046F" w:rsidP="00462EE4">
                  <w:pPr>
                    <w:rPr>
                      <w:sz w:val="16"/>
                      <w:szCs w:val="16"/>
                    </w:rPr>
                  </w:pPr>
                  <w:r w:rsidRPr="00462EE4">
                    <w:rPr>
                      <w:sz w:val="16"/>
                      <w:szCs w:val="16"/>
                    </w:rPr>
                    <w:t>agreed</w:t>
                  </w:r>
                </w:p>
              </w:txbxContent>
            </v:textbox>
          </v:shape>
        </w:pict>
      </w:r>
      <w:r>
        <w:rPr>
          <w:noProof/>
          <w:lang w:eastAsia="en-GB"/>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9" o:spid="_x0000_s1031" type="#_x0000_t77" style="position:absolute;margin-left:386.3pt;margin-top:229.25pt;width:120.65pt;height:98.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6ReVwIAAOMEAAAOAAAAZHJzL2Uyb0RvYy54bWysVNtu2zAMfR+wfxD0vvjSOG2NOkWRLsOA&#10;bivQ7QMYWY616TZJidN9fWnZSZ3tZRjmB0E0yUMeXnRze1CS7LnzwuiKZrOUEq6ZqYXeVvTb1/W7&#10;K0p8AF2DNJpX9Jl7ert8++amsyXPTWtkzR1BEO3Lzla0DcGWSeJZyxX4mbFco7IxTkFA0W2T2kGH&#10;6EomeZouks642jrDuPf4935Q0mXEbxrOwpem8TwQWVHMLcTTxXPTn8nyBsqtA9sKNqYB/5CFAqEx&#10;6AnqHgKQnRN/QCnBnPGmCTNmVGKaRjAeOSCbLP2NzVMLlkcuWBxvT2Xy/w+Wfd4/OiJq7N2cEg0K&#10;e3S3CyaGJtd9fTrrSzR7so+uZ+jtg2E/PNFm1YLe8jvnTNdyqDGrrLdPzhx6waMr2XSfTI3ogOix&#10;VIfGqR4Qi0AOsSPPp47wQyAMf2bFRZ4XBSUMdVleLBaLIsaA8uhunQ8fuFGkv1RU8ibElFYgpdmF&#10;GAr2Dz7E9tQjR6i/Z5Q0SmK39yBJXqTpcRomNvlf2Fyc2aSY8DhVExys7WssJLG4HFmMmSVQHnnE&#10;Ghsp6rWQMgpuu1lJRzDNiq7jNzr7qZnUpKvodZEXkfKZzk8hkOjIFaOemSkRcBmlUBW9OhlB2Tf3&#10;va7jqgQQcrijs9Rjt/sGD4OyMfUzNtuZYdPwZcBLa9wvSjrcsor6nztwnBL5UePAXGfzeb+WUZgX&#10;lzkKbqrZTDWgGUJVNFAyXFdhWOWddWLbYqQsctemH+FGhOM0DlmNyeIm4e1sVadytHp9m5YvAAAA&#10;//8DAFBLAwQUAAYACAAAACEAXNCu7+MAAAAMAQAADwAAAGRycy9kb3ducmV2LnhtbEyPTUvDQBCG&#10;74L/YRnBm920Nh/GTIoVBA9SsEbocZudJsHsbMlu2uivd3vS4/A+vO8zxWoyvTjR4DrLCPNZBIK4&#10;trrjBqH6eLnLQDivWKveMiF8k4NVeX1VqFzbM7/TaesbEUrY5Qqh9f6YS+nqloxyM3skDtnBDkb5&#10;cA6N1IM6h3LTy0UUJdKojsNCq4703FL9tR0NQqzXOzmu09eK+PCTvVXj585vEG9vpqdHEJ4m/wfD&#10;RT+oQxmc9nZk7USPkKaLJKAIyziLQVyIaH7/AGKPkMTJEmRZyP9PlL8AAAD//wMAUEsBAi0AFAAG&#10;AAgAAAAhALaDOJL+AAAA4QEAABMAAAAAAAAAAAAAAAAAAAAAAFtDb250ZW50X1R5cGVzXS54bWxQ&#10;SwECLQAUAAYACAAAACEAOP0h/9YAAACUAQAACwAAAAAAAAAAAAAAAAAvAQAAX3JlbHMvLnJlbHNQ&#10;SwECLQAUAAYACAAAACEAeQOkXlcCAADjBAAADgAAAAAAAAAAAAAAAAAuAgAAZHJzL2Uyb0RvYy54&#10;bWxQSwECLQAUAAYACAAAACEAXNCu7+MAAAAMAQAADwAAAAAAAAAAAAAAAACxBAAAZHJzL2Rvd25y&#10;ZXYueG1sUEsFBgAAAAAEAAQA8wAAAMEFAAAAAA==&#10;"/>
        </w:pict>
      </w:r>
      <w:r>
        <w:rPr>
          <w:noProof/>
          <w:lang w:eastAsia="en-GB"/>
        </w:rPr>
        <w:pict>
          <v:shape id="Text Box 8" o:spid="_x0000_s1032" type="#_x0000_t202" style="position:absolute;margin-left:-57.1pt;margin-top:235.5pt;width:84.9pt;height:98.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G+LAIAAFgEAAAOAAAAZHJzL2Uyb0RvYy54bWysVNuO2yAQfa/Uf0C8N07cJJu14qy22aaq&#10;tL1Iu/0AjLGNCgwFEjv9+g44m01vL1X9gBhmODOcM+P1zaAVOQjnJZiSziZTSoThUEvTlvTL4+7V&#10;ihIfmKmZAiNKehSe3mxevlj3thA5dKBq4QiCGF/0tqRdCLbIMs87oZmfgBUGnQ04zQKars1qx3pE&#10;1yrLp9Nl1oOrrQMuvMfTu9FJNwm/aQQPn5rGi0BUSbG2kFaX1iqu2WbNitYx20l+KoP9QxWaSYNJ&#10;z1B3LDCyd/I3KC25Aw9NmHDQGTSN5CK9AV8zm/7ymoeOWZHeguR4e6bJ/z9Y/vHw2RFZlxSFMkyj&#10;RI9iCOQNDGQV2emtLzDowWJYGPAYVU4v9fYe+FdPDGw7Zlpx6xz0nWA1VjeLN7OLqyOOjyBV/wFq&#10;TMP2ARLQ0DgdqUMyCKKjSsezMrEUHlNOr1b5a3Rx9M3yxXK5XKQcrHi6bp0P7wRoEjcldSh9gmeH&#10;ex9iOax4ConZPChZ76RSyXBttVWOHBi2yS59J/SfwpQhfUmvF/liZOCvENP0/QlCy4D9rqRGws9B&#10;rIi8vTV16sbApBr3WLIyJyIjdyOLYaiGpNg8JogkV1AfkVkHY3vjOOKmA/edkh5bu6T+2545QYl6&#10;b1Cd69l8HmchGfPFVY6Gu/RUlx5mOEKVNFAybrdhnJ+9dbLtMNPYDwZuUdFGJq6fqzqVj+2bJDiN&#10;WpyPSztFPf8QNj8AAAD//wMAUEsDBBQABgAIAAAAIQCuaRzl4gAAAAsBAAAPAAAAZHJzL2Rvd25y&#10;ZXYueG1sTI/BTsMwEETvSPyDtUhcUOukpG4a4lQICQQ3KFW5uvE2iYjtYLtp+HuWExxX+zTzptxM&#10;pmcj+tA5KyGdJ8DQ1k53tpGwe3+c5cBCVFar3lmU8I0BNtXlRakK7c72DcdtbBiF2FAoCW2MQ8F5&#10;qFs0KszdgJZ+R+eNinT6hmuvzhRuer5IEsGN6iw1tGrAhxbrz+3JSMiz5/EjvNy+7mtx7NfxZjU+&#10;fXkpr6+m+ztgEaf4B8OvPqlDRU4Hd7I6sF7CLE2zBbESslVKqwhZLgWwgwQh8jXwquT/N1Q/AAAA&#10;//8DAFBLAQItABQABgAIAAAAIQC2gziS/gAAAOEBAAATAAAAAAAAAAAAAAAAAAAAAABbQ29udGVu&#10;dF9UeXBlc10ueG1sUEsBAi0AFAAGAAgAAAAhADj9If/WAAAAlAEAAAsAAAAAAAAAAAAAAAAALwEA&#10;AF9yZWxzLy5yZWxzUEsBAi0AFAAGAAgAAAAhAJwIgb4sAgAAWAQAAA4AAAAAAAAAAAAAAAAALgIA&#10;AGRycy9lMm9Eb2MueG1sUEsBAi0AFAAGAAgAAAAhAK5pHOXiAAAACwEAAA8AAAAAAAAAAAAAAAAA&#10;hgQAAGRycy9kb3ducmV2LnhtbFBLBQYAAAAABAAEAPMAAACVBQAAAAA=&#10;">
            <v:textbox style="mso-next-textbox:#Text Box 8">
              <w:txbxContent>
                <w:p w:rsidR="00A1046F" w:rsidRPr="007D2C21" w:rsidRDefault="00A1046F" w:rsidP="00462EE4">
                  <w:pPr>
                    <w:rPr>
                      <w:i/>
                      <w:sz w:val="16"/>
                      <w:szCs w:val="16"/>
                    </w:rPr>
                  </w:pPr>
                  <w:r w:rsidRPr="00462EE4">
                    <w:rPr>
                      <w:sz w:val="16"/>
                      <w:szCs w:val="16"/>
                    </w:rPr>
                    <w:t xml:space="preserve">Will oversee implementation of the allotment strategy and action plan. </w:t>
                  </w:r>
                  <w:r w:rsidRPr="007D2C21">
                    <w:rPr>
                      <w:i/>
                      <w:sz w:val="16"/>
                      <w:szCs w:val="16"/>
                    </w:rPr>
                    <w:t>New terms of reference and membership to be agreed.</w:t>
                  </w:r>
                </w:p>
                <w:p w:rsidR="00A1046F" w:rsidRPr="00462EE4" w:rsidRDefault="00A1046F">
                  <w:pPr>
                    <w:rPr>
                      <w:sz w:val="16"/>
                      <w:szCs w:val="16"/>
                    </w:rPr>
                  </w:pPr>
                </w:p>
              </w:txbxContent>
            </v:textbox>
          </v:shape>
        </w:pict>
      </w:r>
      <w:r>
        <w:rPr>
          <w:noProof/>
          <w:lang w:eastAsia="en-GB"/>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7" o:spid="_x0000_s1033" type="#_x0000_t78" style="position:absolute;margin-left:-57.1pt;margin-top:235.5pt;width:128.1pt;height:98.9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FnWQIAAOMEAAAOAAAAZHJzL2Uyb0RvYy54bWysVNuO0zAQfUfiHyy/0zShSXejTVerLkVI&#10;C6y08AGu7TQG37DdpsvX79hJSwoPSIg8RDOZ4+OZOTO5uT0qiQ7ceWF0g/PZHCOuqWFC7xr89cvm&#10;zRVGPhDNiDSaN/iZe3y7ev3qprc1L0xnJOMOAYn2dW8b3IVg6yzztOOK+JmxXEOwNU6RAK7bZcyR&#10;HtiVzIr5vMp645h1hnLv4ev9EMSrxN+2nIbPbet5QLLBkFtIb5fe2/jOVjek3jliO0HHNMg/ZKGI&#10;0HDpmeqeBIL2TvxBpQR1xps2zKhRmWlbQXmqAarJ579V89QRy1Mt0Bxvz23y/4+Wfjo8OiRYgwuM&#10;NFEg0d0+mHQzWsb29NbXgHqyjy4W6O2Dod890mbdEb3jd86ZvuOEQVJ5xGcXB6Lj4Sja9h8NA3YC&#10;7KlTx9apSAg9QMckyPNZEH4MiMLHvCqqqyXoRiGWF2VVVWW6g9Sn49b58J4bhaLRYCd2XUg5rYmU&#10;Zh/SXeTw4EOSh41FEvYtx6hVEtQ+EImKcj4/TcMEA035K+btBSYvl6ltMAoTnsUUA1VUCZOReswM&#10;rFMhqclGCrYRUibH7bZr6RCk2eBNesYe+ClMatQ3+LosylTyRcxPKaDQsVa49QKmRIBllEI1+OoM&#10;InVU951maVUCEXKw4bDUo9xR4WFStoY9g9rODJsGfwYwOuN+YtTDljXY/9gTxzGSHzRMzHW+WMS1&#10;TM6iXBbguGlkO40QTYGqwQGjwVyHYZX3NukeJzB2TJs4w60Ip3EcshqThU0C62JVp35C/fo3rV4A&#10;AAD//wMAUEsDBBQABgAIAAAAIQB7QNDw4AAAAAwBAAAPAAAAZHJzL2Rvd25yZXYueG1sTI/BTsMw&#10;DIbvSLxD5Elc0Ja2qsromk6AxIkTG7tnTWi6Jk7VZGvH0+Od4GbLn35/f7WdnWUXPYbOo4B0lQDT&#10;2HjVYSvga/++XAMLUaKS1qMWcNUBtvX9XSVL5Sf81JddbBmFYCilABPjUHIeGqOdDCs/aKTbtx+d&#10;jLSOLVejnCjcWZ4lScGd7JA+GDnoN6Obfnd2AvBk1en18fDRF9d++LHepIfJCPGwmF82wKKe4x8M&#10;N31Sh5qcjv6MKjArYJmmeUasgPwppVY3JM9oOAooivUz8Lri/0vUvwAAAP//AwBQSwECLQAUAAYA&#10;CAAAACEAtoM4kv4AAADhAQAAEwAAAAAAAAAAAAAAAAAAAAAAW0NvbnRlbnRfVHlwZXNdLnhtbFBL&#10;AQItABQABgAIAAAAIQA4/SH/1gAAAJQBAAALAAAAAAAAAAAAAAAAAC8BAABfcmVscy8ucmVsc1BL&#10;AQItABQABgAIAAAAIQBBBiFnWQIAAOMEAAAOAAAAAAAAAAAAAAAAAC4CAABkcnMvZTJvRG9jLnht&#10;bFBLAQItABQABgAIAAAAIQB7QNDw4AAAAAwBAAAPAAAAAAAAAAAAAAAAALMEAABkcnMvZG93bnJl&#10;di54bWxQSwUGAAAAAAQABADzAAAAwAUAAAAA&#10;"/>
        </w:pict>
      </w:r>
      <w:r w:rsidRPr="007645CA">
        <w:t xml:space="preserve"> </w:t>
      </w:r>
      <w:r w:rsidRPr="008C2DDE">
        <w:rPr>
          <w:noProof/>
          <w:lang w:eastAsia="en-GB"/>
        </w:rPr>
        <w:pict>
          <v:shape id="Picture 13" o:spid="_x0000_i1032" type="#_x0000_t75" alt="GOVERNANCE DIAGRAM 10.jpg" style="width:451.5pt;height:324pt;visibility:visible">
            <v:imagedata r:id="rId25" o:title=""/>
          </v:shape>
        </w:pict>
      </w:r>
    </w:p>
    <w:p w:rsidR="00A1046F" w:rsidRPr="00462EE4" w:rsidRDefault="00A1046F" w:rsidP="00E2101C">
      <w:pPr>
        <w:spacing w:line="360" w:lineRule="auto"/>
      </w:pPr>
    </w:p>
    <w:p w:rsidR="00A1046F" w:rsidRDefault="00A1046F" w:rsidP="00E2101C">
      <w:pPr>
        <w:pStyle w:val="Heading2"/>
        <w:spacing w:before="0" w:after="0" w:line="360" w:lineRule="auto"/>
      </w:pPr>
      <w:bookmarkStart w:id="55" w:name="_[Participation_and_Self-Management_1"/>
      <w:bookmarkStart w:id="56" w:name="_Toc377737178"/>
      <w:bookmarkEnd w:id="55"/>
      <w:r w:rsidRPr="001C4C26">
        <w:t xml:space="preserve"> </w:t>
      </w:r>
      <w:bookmarkStart w:id="57" w:name="_Toc380071907"/>
      <w:r w:rsidRPr="001C4C26">
        <w:t>P</w:t>
      </w:r>
      <w:r>
        <w:t>articipation and self-management</w:t>
      </w:r>
      <w:bookmarkEnd w:id="56"/>
      <w:bookmarkEnd w:id="57"/>
      <w:r>
        <w:t xml:space="preserve"> </w:t>
      </w:r>
    </w:p>
    <w:p w:rsidR="00A1046F" w:rsidRDefault="00A1046F" w:rsidP="00E2101C">
      <w:pPr>
        <w:spacing w:after="0" w:line="360" w:lineRule="auto"/>
        <w:rPr>
          <w:bCs/>
          <w:color w:val="006600"/>
          <w:szCs w:val="24"/>
        </w:rPr>
      </w:pPr>
      <w:r w:rsidRPr="0023428D">
        <w:rPr>
          <w:bCs/>
          <w:szCs w:val="24"/>
        </w:rPr>
        <w:t xml:space="preserve">The involvement of </w:t>
      </w:r>
      <w:r>
        <w:rPr>
          <w:bCs/>
          <w:szCs w:val="24"/>
        </w:rPr>
        <w:t>the allotment community</w:t>
      </w:r>
      <w:r w:rsidRPr="0023428D">
        <w:rPr>
          <w:bCs/>
          <w:szCs w:val="24"/>
        </w:rPr>
        <w:t xml:space="preserve"> in managing allotment services is a key principle of this </w:t>
      </w:r>
      <w:r>
        <w:rPr>
          <w:bCs/>
          <w:szCs w:val="24"/>
        </w:rPr>
        <w:t>s</w:t>
      </w:r>
      <w:r w:rsidRPr="0023428D">
        <w:rPr>
          <w:bCs/>
          <w:szCs w:val="24"/>
        </w:rPr>
        <w:t xml:space="preserve">trategy. Increased participation by </w:t>
      </w:r>
      <w:r>
        <w:rPr>
          <w:bCs/>
          <w:szCs w:val="24"/>
        </w:rPr>
        <w:t>plot holders</w:t>
      </w:r>
      <w:r w:rsidRPr="0023428D">
        <w:rPr>
          <w:bCs/>
          <w:szCs w:val="24"/>
        </w:rPr>
        <w:t xml:space="preserve"> and people on the waiting list was seen as positive amongst all stakeholders; can be rewarding for individuals; could possible save money; and leads to better run, more inclusive sites.</w:t>
      </w:r>
      <w:r w:rsidRPr="00DB4826">
        <w:rPr>
          <w:bCs/>
          <w:color w:val="006600"/>
          <w:szCs w:val="24"/>
        </w:rPr>
        <w:t xml:space="preserve">  </w:t>
      </w:r>
    </w:p>
    <w:p w:rsidR="00A1046F" w:rsidRPr="00DB4826" w:rsidRDefault="00A1046F" w:rsidP="00E2101C">
      <w:pPr>
        <w:spacing w:after="0" w:line="360" w:lineRule="auto"/>
        <w:rPr>
          <w:bCs/>
          <w:color w:val="FF0000"/>
          <w:szCs w:val="24"/>
        </w:rPr>
      </w:pPr>
    </w:p>
    <w:p w:rsidR="00A1046F" w:rsidRPr="0023428D" w:rsidRDefault="00A1046F" w:rsidP="00E2101C">
      <w:pPr>
        <w:spacing w:line="360" w:lineRule="auto"/>
        <w:rPr>
          <w:bCs/>
          <w:szCs w:val="24"/>
        </w:rPr>
      </w:pPr>
      <w:r w:rsidRPr="0023428D">
        <w:rPr>
          <w:bCs/>
          <w:szCs w:val="24"/>
        </w:rPr>
        <w:t>There was also recognition that participation has a cost in terms of time and energy, and expectations about what individual</w:t>
      </w:r>
      <w:r>
        <w:rPr>
          <w:bCs/>
          <w:szCs w:val="24"/>
        </w:rPr>
        <w:t xml:space="preserve">s contribute must be realistic. This strategy acknowledges that many people already contribute a huge amount helping with site shops; local associations or as Site Reps. </w:t>
      </w:r>
      <w:r w:rsidRPr="0023428D">
        <w:rPr>
          <w:bCs/>
          <w:szCs w:val="24"/>
        </w:rPr>
        <w:t>There were concerns about ‘burnout’ if too much is expected of too few volunteers.</w:t>
      </w:r>
    </w:p>
    <w:p w:rsidR="00A1046F" w:rsidRPr="0023428D" w:rsidRDefault="00A1046F" w:rsidP="00E2101C">
      <w:pPr>
        <w:spacing w:line="360" w:lineRule="auto"/>
        <w:rPr>
          <w:bCs/>
          <w:szCs w:val="24"/>
        </w:rPr>
      </w:pPr>
      <w:r w:rsidRPr="0023428D">
        <w:rPr>
          <w:bCs/>
          <w:szCs w:val="24"/>
        </w:rPr>
        <w:t xml:space="preserve">Core to this strategy is the idea that greater devolved management should be ‘tested’ in a range of different ways, to see what works. There will never be a one size fits all solution, and different approaches may suit different sites and the individuals involved with them. </w:t>
      </w:r>
    </w:p>
    <w:p w:rsidR="00A1046F" w:rsidRPr="0023428D" w:rsidRDefault="00A1046F" w:rsidP="00E2101C">
      <w:pPr>
        <w:spacing w:line="360" w:lineRule="auto"/>
        <w:rPr>
          <w:bCs/>
          <w:szCs w:val="24"/>
        </w:rPr>
      </w:pPr>
      <w:r w:rsidRPr="0023428D">
        <w:rPr>
          <w:bCs/>
          <w:szCs w:val="24"/>
        </w:rPr>
        <w:t xml:space="preserve">Firstly, this strategy recommends that allotment associations and plot holder representation should be encouraged and strengthened. </w:t>
      </w:r>
    </w:p>
    <w:p w:rsidR="00A1046F" w:rsidRPr="0023428D" w:rsidRDefault="00A1046F" w:rsidP="00E2101C">
      <w:pPr>
        <w:spacing w:line="360" w:lineRule="auto"/>
        <w:rPr>
          <w:bCs/>
          <w:szCs w:val="24"/>
        </w:rPr>
      </w:pPr>
      <w:r w:rsidRPr="0023428D">
        <w:rPr>
          <w:bCs/>
          <w:szCs w:val="24"/>
        </w:rPr>
        <w:t xml:space="preserve">Another step might be an association taking on small areas of site management, as </w:t>
      </w:r>
      <w:r>
        <w:rPr>
          <w:bCs/>
          <w:szCs w:val="24"/>
        </w:rPr>
        <w:t xml:space="preserve">many are doing already, </w:t>
      </w:r>
      <w:r w:rsidRPr="0023428D">
        <w:rPr>
          <w:bCs/>
          <w:szCs w:val="24"/>
        </w:rPr>
        <w:t xml:space="preserve">as there is the potential to offer a more responsive and efficient service for less money than if this is provide by </w:t>
      </w:r>
      <w:r>
        <w:rPr>
          <w:bCs/>
          <w:szCs w:val="24"/>
        </w:rPr>
        <w:t>the council</w:t>
      </w:r>
      <w:r w:rsidRPr="0023428D">
        <w:rPr>
          <w:bCs/>
          <w:szCs w:val="24"/>
        </w:rPr>
        <w:t xml:space="preserve">.  For example on some plots currently a site association volunteer will replace a broken padlock with a new one supplied by the council. This is cheaper than using the council’s maintenance staff, so saves money to be spent on other things to benefit </w:t>
      </w:r>
      <w:r>
        <w:rPr>
          <w:bCs/>
          <w:szCs w:val="24"/>
        </w:rPr>
        <w:t>the site</w:t>
      </w:r>
      <w:r w:rsidRPr="0023428D">
        <w:rPr>
          <w:bCs/>
          <w:szCs w:val="24"/>
        </w:rPr>
        <w:t>.</w:t>
      </w:r>
    </w:p>
    <w:p w:rsidR="00A1046F" w:rsidRPr="0023428D" w:rsidRDefault="00A1046F" w:rsidP="00E2101C">
      <w:pPr>
        <w:spacing w:line="360" w:lineRule="auto"/>
        <w:rPr>
          <w:bCs/>
          <w:szCs w:val="24"/>
        </w:rPr>
      </w:pPr>
      <w:r w:rsidRPr="0023428D">
        <w:rPr>
          <w:bCs/>
          <w:szCs w:val="24"/>
        </w:rPr>
        <w:t>A further step would be to pilot ‘self-management’ as happens on some allotment sites in other parts of the country. This would mean that the budget and responsibility for running the site would be passed to an association or similar body on the site.</w:t>
      </w:r>
      <w:r>
        <w:rPr>
          <w:bCs/>
          <w:szCs w:val="24"/>
        </w:rPr>
        <w:t xml:space="preserve"> </w:t>
      </w:r>
      <w:r w:rsidRPr="0023428D">
        <w:rPr>
          <w:bCs/>
          <w:szCs w:val="24"/>
        </w:rPr>
        <w:t xml:space="preserve">Some advantages of self-management could be that those best place to understand the needs of </w:t>
      </w:r>
      <w:r>
        <w:rPr>
          <w:bCs/>
          <w:szCs w:val="24"/>
        </w:rPr>
        <w:t>the allotment community</w:t>
      </w:r>
      <w:r w:rsidRPr="0023428D">
        <w:rPr>
          <w:bCs/>
          <w:szCs w:val="24"/>
        </w:rPr>
        <w:t xml:space="preserve"> are in charge of organising the service; that community spirit could be developed; and that the service could offer a better service for less money</w:t>
      </w:r>
      <w:r>
        <w:rPr>
          <w:bCs/>
          <w:szCs w:val="24"/>
        </w:rPr>
        <w:t>.</w:t>
      </w:r>
    </w:p>
    <w:p w:rsidR="00A1046F" w:rsidRDefault="00A1046F" w:rsidP="00E2101C">
      <w:pPr>
        <w:spacing w:line="360" w:lineRule="auto"/>
        <w:rPr>
          <w:bCs/>
          <w:color w:val="006600"/>
          <w:szCs w:val="24"/>
        </w:rPr>
      </w:pPr>
      <w:r w:rsidRPr="0023428D">
        <w:rPr>
          <w:bCs/>
          <w:szCs w:val="24"/>
        </w:rPr>
        <w:t xml:space="preserve">The disadvantages could be that there is unequal buy-in, i.e. that some </w:t>
      </w:r>
      <w:r>
        <w:rPr>
          <w:bCs/>
          <w:szCs w:val="24"/>
        </w:rPr>
        <w:t>allotmenteers</w:t>
      </w:r>
      <w:r w:rsidRPr="0023428D">
        <w:rPr>
          <w:bCs/>
          <w:szCs w:val="24"/>
        </w:rPr>
        <w:t xml:space="preserve"> won’t get involved and too great a burden will fall to too few; that service provision could become uneven across different sites, as each one develops locally according to different priorities. This could also mean a loss of strategic oversight of the service as a whole</w:t>
      </w:r>
      <w:r>
        <w:rPr>
          <w:bCs/>
          <w:color w:val="006600"/>
          <w:szCs w:val="24"/>
        </w:rPr>
        <w:t xml:space="preserve">. </w:t>
      </w:r>
    </w:p>
    <w:p w:rsidR="00A1046F" w:rsidRPr="0023428D" w:rsidRDefault="00A1046F" w:rsidP="00E2101C">
      <w:pPr>
        <w:spacing w:line="360" w:lineRule="auto"/>
        <w:rPr>
          <w:bCs/>
          <w:szCs w:val="24"/>
        </w:rPr>
      </w:pPr>
      <w:r w:rsidRPr="0023428D">
        <w:rPr>
          <w:bCs/>
          <w:szCs w:val="24"/>
        </w:rPr>
        <w:t xml:space="preserve">It is also possible that advantages of economies of scale would be lost i.e there may be some things that are best </w:t>
      </w:r>
      <w:r>
        <w:rPr>
          <w:bCs/>
          <w:szCs w:val="24"/>
        </w:rPr>
        <w:t xml:space="preserve">provided on a city wide basis. Concern has been raised </w:t>
      </w:r>
      <w:r w:rsidRPr="0023428D">
        <w:rPr>
          <w:bCs/>
          <w:szCs w:val="24"/>
        </w:rPr>
        <w:t xml:space="preserve"> about issues like billing; collecting payments; and managing waiting lists for sites, as there is an argument that </w:t>
      </w:r>
      <w:r>
        <w:rPr>
          <w:bCs/>
          <w:szCs w:val="24"/>
        </w:rPr>
        <w:t xml:space="preserve">this </w:t>
      </w:r>
      <w:r w:rsidRPr="0023428D">
        <w:rPr>
          <w:bCs/>
          <w:szCs w:val="24"/>
        </w:rPr>
        <w:t xml:space="preserve">needs an effective central ICT system.  </w:t>
      </w:r>
    </w:p>
    <w:p w:rsidR="00A1046F" w:rsidRPr="0023428D" w:rsidRDefault="00A1046F" w:rsidP="00E2101C">
      <w:pPr>
        <w:spacing w:line="360" w:lineRule="auto"/>
        <w:rPr>
          <w:bCs/>
          <w:szCs w:val="24"/>
        </w:rPr>
      </w:pPr>
      <w:r w:rsidRPr="0023428D">
        <w:rPr>
          <w:bCs/>
          <w:szCs w:val="24"/>
        </w:rPr>
        <w:t xml:space="preserve">As this is a new </w:t>
      </w:r>
      <w:r>
        <w:rPr>
          <w:bCs/>
          <w:szCs w:val="24"/>
        </w:rPr>
        <w:t>approach</w:t>
      </w:r>
      <w:r w:rsidRPr="0023428D">
        <w:rPr>
          <w:bCs/>
          <w:szCs w:val="24"/>
        </w:rPr>
        <w:t xml:space="preserve"> for the city it is hoped that more than one site will be willing to try taking on small areas of site management approach, to learn what works in different settings; and find out whether this approach will work for other (or even all) sites; and if so what would need to remain centralised to be effective. </w:t>
      </w:r>
    </w:p>
    <w:p w:rsidR="00A1046F" w:rsidRPr="0023428D" w:rsidRDefault="00A1046F" w:rsidP="00E2101C">
      <w:pPr>
        <w:spacing w:line="360" w:lineRule="auto"/>
        <w:rPr>
          <w:bCs/>
          <w:sz w:val="26"/>
        </w:rPr>
      </w:pPr>
      <w:r w:rsidRPr="0023428D">
        <w:rPr>
          <w:bCs/>
          <w:szCs w:val="24"/>
        </w:rPr>
        <w:t>Whilst participation is not – and should never be – pur</w:t>
      </w:r>
      <w:r>
        <w:rPr>
          <w:bCs/>
          <w:szCs w:val="24"/>
        </w:rPr>
        <w:t>ely about saving money, it could</w:t>
      </w:r>
      <w:r w:rsidRPr="0023428D">
        <w:rPr>
          <w:bCs/>
          <w:szCs w:val="24"/>
        </w:rPr>
        <w:t xml:space="preserve"> help. There are further thoughts on different levels of participation, and ultimately self management in </w:t>
      </w:r>
      <w:hyperlink w:anchor="_Resources_and_Finance_1" w:history="1">
        <w:r w:rsidRPr="0023428D">
          <w:rPr>
            <w:rStyle w:val="Hyperlink"/>
            <w:bCs/>
            <w:color w:val="auto"/>
            <w:szCs w:val="24"/>
          </w:rPr>
          <w:t>Resources and Finance</w:t>
        </w:r>
      </w:hyperlink>
      <w:r w:rsidRPr="0023428D">
        <w:rPr>
          <w:bCs/>
          <w:sz w:val="26"/>
        </w:rPr>
        <w:t>.</w:t>
      </w:r>
    </w:p>
    <w:p w:rsidR="00A1046F" w:rsidRDefault="00A1046F" w:rsidP="00E2101C">
      <w:pPr>
        <w:pStyle w:val="Heading4"/>
        <w:spacing w:line="360" w:lineRule="auto"/>
      </w:pPr>
      <w:r w:rsidRPr="0023428D">
        <w:t>Recommendations</w:t>
      </w:r>
    </w:p>
    <w:p w:rsidR="00A1046F" w:rsidRDefault="00A1046F" w:rsidP="00E2101C">
      <w:pPr>
        <w:pStyle w:val="Heading4"/>
        <w:numPr>
          <w:ilvl w:val="0"/>
          <w:numId w:val="36"/>
        </w:numPr>
        <w:spacing w:before="0" w:line="360" w:lineRule="auto"/>
        <w:ind w:left="714" w:hanging="357"/>
        <w:rPr>
          <w:rFonts w:cs="Arial"/>
          <w:b w:val="0"/>
          <w:i w:val="0"/>
          <w:sz w:val="24"/>
          <w:szCs w:val="24"/>
          <w:lang w:val="en-US"/>
        </w:rPr>
      </w:pPr>
      <w:r w:rsidRPr="00EB35E2">
        <w:rPr>
          <w:rFonts w:cs="Arial"/>
          <w:b w:val="0"/>
          <w:i w:val="0"/>
          <w:sz w:val="24"/>
          <w:szCs w:val="24"/>
          <w:lang w:val="en-US"/>
        </w:rPr>
        <w:t xml:space="preserve">Participation, and the involvement of the allotment community should become a key principle in allotment management and an increased and more diverse involvement should be encouraged at all levels. </w:t>
      </w:r>
    </w:p>
    <w:p w:rsidR="00A1046F" w:rsidRPr="00EB35E2" w:rsidRDefault="00A1046F" w:rsidP="00E2101C">
      <w:pPr>
        <w:pStyle w:val="Heading4"/>
        <w:spacing w:before="0" w:line="360" w:lineRule="auto"/>
        <w:ind w:left="714"/>
        <w:rPr>
          <w:b w:val="0"/>
          <w:i w:val="0"/>
          <w:sz w:val="24"/>
          <w:szCs w:val="24"/>
        </w:rPr>
      </w:pPr>
    </w:p>
    <w:p w:rsidR="00A1046F" w:rsidRPr="00EB35E2" w:rsidRDefault="00A1046F" w:rsidP="00E2101C">
      <w:pPr>
        <w:pStyle w:val="Heading4"/>
        <w:numPr>
          <w:ilvl w:val="0"/>
          <w:numId w:val="36"/>
        </w:numPr>
        <w:spacing w:before="0" w:line="360" w:lineRule="auto"/>
        <w:ind w:left="714" w:hanging="357"/>
        <w:rPr>
          <w:b w:val="0"/>
          <w:i w:val="0"/>
          <w:sz w:val="24"/>
          <w:szCs w:val="24"/>
        </w:rPr>
      </w:pPr>
      <w:r w:rsidRPr="00EB35E2">
        <w:rPr>
          <w:rFonts w:cs="Arial"/>
          <w:b w:val="0"/>
          <w:i w:val="0"/>
          <w:sz w:val="24"/>
          <w:szCs w:val="24"/>
          <w:lang w:val="en-US"/>
        </w:rPr>
        <w:t xml:space="preserve">Opportunities for people who want to volunteer (not just by joining committees) should be established for example helping with open days, mentoring new allotmenteers or taking part in routine maintenance (see </w:t>
      </w:r>
      <w:hyperlink w:anchor="_GOVERNANCE:__How" w:history="1">
        <w:r w:rsidRPr="00EB35E2">
          <w:rPr>
            <w:rStyle w:val="Hyperlink"/>
            <w:rFonts w:cs="Arial"/>
            <w:b w:val="0"/>
            <w:i w:val="0"/>
            <w:sz w:val="24"/>
            <w:szCs w:val="24"/>
            <w:lang w:val="en-US"/>
          </w:rPr>
          <w:t>The Allotment Community and Environment</w:t>
        </w:r>
      </w:hyperlink>
    </w:p>
    <w:p w:rsidR="00A1046F" w:rsidRPr="00EB35E2" w:rsidRDefault="00A1046F" w:rsidP="00E2101C">
      <w:pPr>
        <w:pStyle w:val="Heading4"/>
        <w:spacing w:before="0" w:line="360" w:lineRule="auto"/>
        <w:ind w:left="714"/>
        <w:rPr>
          <w:b w:val="0"/>
          <w:i w:val="0"/>
          <w:sz w:val="24"/>
          <w:szCs w:val="24"/>
        </w:rPr>
      </w:pPr>
    </w:p>
    <w:p w:rsidR="00A1046F" w:rsidRPr="00EB35E2" w:rsidRDefault="00A1046F" w:rsidP="00E2101C">
      <w:pPr>
        <w:pStyle w:val="Heading4"/>
        <w:numPr>
          <w:ilvl w:val="0"/>
          <w:numId w:val="36"/>
        </w:numPr>
        <w:spacing w:before="0" w:line="360" w:lineRule="auto"/>
        <w:ind w:left="714" w:hanging="357"/>
        <w:rPr>
          <w:b w:val="0"/>
          <w:i w:val="0"/>
          <w:sz w:val="24"/>
          <w:szCs w:val="24"/>
        </w:rPr>
      </w:pPr>
      <w:r w:rsidRPr="00EB35E2">
        <w:rPr>
          <w:rFonts w:cs="Arial"/>
          <w:b w:val="0"/>
          <w:i w:val="0"/>
          <w:sz w:val="24"/>
          <w:szCs w:val="24"/>
          <w:lang w:val="en-US"/>
        </w:rPr>
        <w:t>Self-management should be explored, at a range of different levels and degrees, not just as a way of saving money but also of strengthening community involvement and participation. See also the recommendations in</w:t>
      </w:r>
      <w:r w:rsidRPr="00EB35E2">
        <w:rPr>
          <w:rFonts w:cs="Arial"/>
          <w:b w:val="0"/>
          <w:i w:val="0"/>
          <w:color w:val="00B050"/>
          <w:sz w:val="24"/>
          <w:szCs w:val="24"/>
          <w:lang w:val="en-US"/>
        </w:rPr>
        <w:t xml:space="preserve"> </w:t>
      </w:r>
      <w:hyperlink w:anchor="_Resources_and_Finance_1" w:history="1">
        <w:r w:rsidRPr="00EB35E2">
          <w:rPr>
            <w:rStyle w:val="Hyperlink"/>
            <w:b w:val="0"/>
            <w:i w:val="0"/>
            <w:color w:val="auto"/>
            <w:sz w:val="24"/>
            <w:szCs w:val="24"/>
          </w:rPr>
          <w:t>Resources and Finance</w:t>
        </w:r>
      </w:hyperlink>
      <w:r w:rsidRPr="00EB35E2">
        <w:rPr>
          <w:b w:val="0"/>
          <w:i w:val="0"/>
          <w:sz w:val="24"/>
          <w:szCs w:val="24"/>
        </w:rPr>
        <w:t>.</w:t>
      </w:r>
    </w:p>
    <w:p w:rsidR="00A1046F" w:rsidRDefault="00A1046F" w:rsidP="00E2101C">
      <w:pPr>
        <w:spacing w:after="0" w:line="360" w:lineRule="auto"/>
        <w:rPr>
          <w:b/>
          <w:sz w:val="28"/>
          <w:szCs w:val="28"/>
        </w:rPr>
      </w:pPr>
      <w:r>
        <w:br w:type="page"/>
      </w:r>
      <w:r w:rsidRPr="00B2761C">
        <w:rPr>
          <w:b/>
          <w:sz w:val="28"/>
          <w:szCs w:val="28"/>
        </w:rPr>
        <w:t xml:space="preserve">Rules and Fairness </w:t>
      </w:r>
    </w:p>
    <w:p w:rsidR="00A1046F" w:rsidRPr="00E60AC2" w:rsidRDefault="00A1046F" w:rsidP="00E2101C">
      <w:pPr>
        <w:spacing w:after="0" w:line="360" w:lineRule="auto"/>
        <w:rPr>
          <w:szCs w:val="24"/>
        </w:rPr>
      </w:pPr>
      <w:r>
        <w:rPr>
          <w:szCs w:val="24"/>
        </w:rPr>
        <w:t xml:space="preserve">Allotmenteers agree that there should be rules (only 7.8% </w:t>
      </w:r>
      <w:r w:rsidRPr="00AF7536">
        <w:rPr>
          <w:bCs/>
        </w:rPr>
        <w:t>of people</w:t>
      </w:r>
      <w:r>
        <w:rPr>
          <w:bCs/>
        </w:rPr>
        <w:t xml:space="preserve"> in the survey of plot holders</w:t>
      </w:r>
      <w:r w:rsidRPr="00AF7536">
        <w:rPr>
          <w:bCs/>
        </w:rPr>
        <w:t xml:space="preserve"> disagreed that there should be rules on how plots were used</w:t>
      </w:r>
      <w:r>
        <w:rPr>
          <w:bCs/>
        </w:rPr>
        <w:t>)</w:t>
      </w:r>
    </w:p>
    <w:p w:rsidR="00A1046F" w:rsidRDefault="00A1046F" w:rsidP="00E2101C">
      <w:pPr>
        <w:spacing w:after="0" w:line="360" w:lineRule="auto"/>
      </w:pPr>
    </w:p>
    <w:p w:rsidR="00A1046F" w:rsidRPr="007400D2" w:rsidRDefault="00A1046F" w:rsidP="00E2101C">
      <w:pPr>
        <w:spacing w:after="0" w:line="360" w:lineRule="auto"/>
      </w:pPr>
      <w:r w:rsidRPr="00454E91">
        <w:t>But the survey results and consultation events raised some concerns about allotment rules</w:t>
      </w:r>
      <w:r w:rsidRPr="00454E91">
        <w:rPr>
          <w:rStyle w:val="FootnoteReference"/>
        </w:rPr>
        <w:footnoteReference w:id="15"/>
      </w:r>
      <w:r w:rsidRPr="00454E91">
        <w:t xml:space="preserve"> </w:t>
      </w:r>
      <w:r w:rsidRPr="007400D2">
        <w:rPr>
          <w:i/>
        </w:rPr>
        <w:t xml:space="preserve"> </w:t>
      </w:r>
      <w:r w:rsidRPr="007400D2">
        <w:t>and their enforcement, for example the issuing of weed notices and non-cultivation notices. Common concerns were:</w:t>
      </w:r>
    </w:p>
    <w:p w:rsidR="00A1046F" w:rsidRPr="007400D2" w:rsidRDefault="00A1046F" w:rsidP="00E2101C">
      <w:pPr>
        <w:pStyle w:val="ListParagraph"/>
        <w:numPr>
          <w:ilvl w:val="0"/>
          <w:numId w:val="14"/>
        </w:numPr>
        <w:spacing w:after="0" w:line="360" w:lineRule="auto"/>
      </w:pPr>
      <w:r w:rsidRPr="007400D2">
        <w:t>Inconsistency both between sites and within sites in enforcing rules.</w:t>
      </w:r>
    </w:p>
    <w:p w:rsidR="00A1046F" w:rsidRPr="007400D2" w:rsidRDefault="00A1046F" w:rsidP="00E2101C">
      <w:pPr>
        <w:pStyle w:val="ListParagraph"/>
        <w:numPr>
          <w:ilvl w:val="0"/>
          <w:numId w:val="14"/>
        </w:numPr>
        <w:spacing w:after="0" w:line="360" w:lineRule="auto"/>
      </w:pPr>
      <w:r w:rsidRPr="007400D2">
        <w:t xml:space="preserve">A feeling that there are too many rules; some of which are out of date, unnecessary or not capable of being enforced. </w:t>
      </w:r>
    </w:p>
    <w:p w:rsidR="00A1046F" w:rsidRDefault="00A1046F" w:rsidP="00E2101C">
      <w:pPr>
        <w:pStyle w:val="ListParagraph"/>
        <w:numPr>
          <w:ilvl w:val="0"/>
          <w:numId w:val="14"/>
        </w:numPr>
        <w:spacing w:after="0" w:line="360" w:lineRule="auto"/>
      </w:pPr>
      <w:r w:rsidRPr="007400D2">
        <w:t>A lack of enforcement which leads to other issues, in particular a high number of uncultivated plots – this caused immense frustration for both plot holde</w:t>
      </w:r>
      <w:r>
        <w:t xml:space="preserve">rs and people on waiting list. (see also </w:t>
      </w:r>
      <w:hyperlink w:anchor="_Allotment_Sustainability" w:history="1">
        <w:r w:rsidRPr="009B530E">
          <w:rPr>
            <w:rStyle w:val="Hyperlink"/>
          </w:rPr>
          <w:t>Waiting Lists and Demand for Allotments</w:t>
        </w:r>
      </w:hyperlink>
      <w:r>
        <w:t xml:space="preserve">)  </w:t>
      </w:r>
    </w:p>
    <w:p w:rsidR="00A1046F" w:rsidRPr="007400D2" w:rsidRDefault="00A1046F" w:rsidP="00E2101C">
      <w:pPr>
        <w:pStyle w:val="ListParagraph"/>
        <w:numPr>
          <w:ilvl w:val="0"/>
          <w:numId w:val="14"/>
        </w:numPr>
        <w:spacing w:after="0" w:line="360" w:lineRule="auto"/>
      </w:pPr>
      <w:r w:rsidRPr="007400D2">
        <w:t>The need for clarity over the difference between weeds and wildlife areas - given that  organic approaches to food growing can also involve companion planting, green manures, fallow land etc - and over specific issues such as ponds and polytunnels.</w:t>
      </w:r>
    </w:p>
    <w:p w:rsidR="00A1046F" w:rsidRDefault="00A1046F" w:rsidP="00E2101C">
      <w:pPr>
        <w:spacing w:after="0" w:line="360" w:lineRule="auto"/>
      </w:pPr>
    </w:p>
    <w:p w:rsidR="00A1046F" w:rsidRPr="007400D2" w:rsidRDefault="00A1046F" w:rsidP="00E2101C">
      <w:pPr>
        <w:spacing w:after="0" w:line="360" w:lineRule="auto"/>
      </w:pPr>
      <w:r w:rsidRPr="007400D2">
        <w:t xml:space="preserve">Community plots </w:t>
      </w:r>
      <w:r>
        <w:t>in their nature operate differently. (See Community Plots) T</w:t>
      </w:r>
      <w:r w:rsidRPr="007400D2">
        <w:t xml:space="preserve">here were suggestions that the rules should be adapted </w:t>
      </w:r>
      <w:r>
        <w:t>for community plots,</w:t>
      </w:r>
      <w:r w:rsidRPr="007400D2">
        <w:t xml:space="preserve"> </w:t>
      </w:r>
      <w:r>
        <w:t>and it was felt that the rules</w:t>
      </w:r>
      <w:r w:rsidRPr="007400D2">
        <w:t xml:space="preserve"> are in practice applied differently compared to individual plots in any case, which caused </w:t>
      </w:r>
      <w:r>
        <w:t>uncertainty and in a few cases</w:t>
      </w:r>
      <w:r w:rsidRPr="007400D2">
        <w:t xml:space="preserve"> resentment. It was also felt that security and health and safety implications when a plot is being worked communally needed more detailed work for the protection of those involved.</w:t>
      </w:r>
    </w:p>
    <w:p w:rsidR="00A1046F" w:rsidRPr="008100A5" w:rsidRDefault="00A1046F" w:rsidP="00E2101C">
      <w:pPr>
        <w:pStyle w:val="Heading4"/>
        <w:spacing w:line="360" w:lineRule="auto"/>
      </w:pPr>
      <w:r>
        <w:t xml:space="preserve">Recommendations </w:t>
      </w:r>
    </w:p>
    <w:p w:rsidR="00A1046F" w:rsidRPr="006959B1" w:rsidRDefault="00A1046F" w:rsidP="00124672">
      <w:pPr>
        <w:pStyle w:val="NoSpacing"/>
        <w:spacing w:line="360" w:lineRule="auto"/>
        <w:rPr>
          <w:color w:val="000000"/>
        </w:rPr>
      </w:pPr>
      <w:r w:rsidRPr="006959B1">
        <w:rPr>
          <w:color w:val="000000"/>
        </w:rPr>
        <w:t xml:space="preserve">Rules should be clarified and streamlined – with an emphasis on overarching key principles but allowance for: </w:t>
      </w:r>
    </w:p>
    <w:p w:rsidR="00A1046F" w:rsidRPr="006959B1" w:rsidRDefault="00A1046F" w:rsidP="00124672">
      <w:pPr>
        <w:pStyle w:val="NoSpacing"/>
        <w:numPr>
          <w:ilvl w:val="0"/>
          <w:numId w:val="6"/>
        </w:numPr>
        <w:spacing w:line="360" w:lineRule="auto"/>
        <w:rPr>
          <w:color w:val="000000"/>
        </w:rPr>
      </w:pPr>
      <w:r w:rsidRPr="006959B1">
        <w:rPr>
          <w:color w:val="000000"/>
        </w:rPr>
        <w:t>a degree of site specific flexibility, as some rules are needed for some site but not for others</w:t>
      </w:r>
    </w:p>
    <w:p w:rsidR="00A1046F" w:rsidRPr="006959B1" w:rsidRDefault="00A1046F" w:rsidP="00124672">
      <w:pPr>
        <w:pStyle w:val="NoSpacing"/>
        <w:numPr>
          <w:ilvl w:val="0"/>
          <w:numId w:val="6"/>
        </w:numPr>
        <w:spacing w:line="360" w:lineRule="auto"/>
        <w:rPr>
          <w:color w:val="000000"/>
        </w:rPr>
      </w:pPr>
      <w:r w:rsidRPr="006959B1">
        <w:rPr>
          <w:color w:val="000000"/>
        </w:rPr>
        <w:t xml:space="preserve">different styles of growing </w:t>
      </w:r>
    </w:p>
    <w:p w:rsidR="00A1046F" w:rsidRPr="006959B1" w:rsidRDefault="00A1046F" w:rsidP="00E2101C">
      <w:pPr>
        <w:pStyle w:val="NoSpacing"/>
        <w:spacing w:after="100" w:afterAutospacing="1" w:line="360" w:lineRule="auto"/>
        <w:rPr>
          <w:color w:val="000000"/>
        </w:rPr>
      </w:pPr>
      <w:r w:rsidRPr="006959B1">
        <w:rPr>
          <w:color w:val="000000"/>
        </w:rPr>
        <w:t xml:space="preserve">It should be clear which rules are enforced by the council, and which should be looked after by the </w:t>
      </w:r>
      <w:r>
        <w:rPr>
          <w:color w:val="000000"/>
        </w:rPr>
        <w:t xml:space="preserve">Site Reps. </w:t>
      </w:r>
      <w:r w:rsidRPr="006959B1">
        <w:rPr>
          <w:color w:val="000000"/>
        </w:rPr>
        <w:t>There should be a hierarchy of rules</w:t>
      </w:r>
    </w:p>
    <w:p w:rsidR="00A1046F" w:rsidRDefault="00A1046F" w:rsidP="00E2101C">
      <w:pPr>
        <w:pStyle w:val="NoSpacing"/>
        <w:spacing w:after="100" w:afterAutospacing="1" w:line="360" w:lineRule="auto"/>
      </w:pPr>
      <w:r w:rsidRPr="001E41D4">
        <w:rPr>
          <w:rFonts w:cs="Arial"/>
          <w:lang w:val="en-US"/>
        </w:rPr>
        <w:t xml:space="preserve">The Allotment Rules should be subject to </w:t>
      </w:r>
      <w:r w:rsidRPr="00E60AC2">
        <w:rPr>
          <w:rFonts w:cs="Arial"/>
          <w:lang w:val="en-US"/>
        </w:rPr>
        <w:t>a 3 year review</w:t>
      </w:r>
      <w:r w:rsidRPr="001E41D4">
        <w:rPr>
          <w:rFonts w:cs="Arial"/>
          <w:b/>
          <w:lang w:val="en-US"/>
        </w:rPr>
        <w:t xml:space="preserve"> </w:t>
      </w:r>
      <w:r w:rsidRPr="00627C39">
        <w:rPr>
          <w:rFonts w:cs="Arial"/>
          <w:lang w:val="en-US"/>
        </w:rPr>
        <w:t xml:space="preserve">led by the Allotment </w:t>
      </w:r>
      <w:r>
        <w:rPr>
          <w:rFonts w:cs="Arial"/>
          <w:lang w:val="en-US"/>
        </w:rPr>
        <w:t>Forum (if necessary informed by a working group)</w:t>
      </w:r>
      <w:r w:rsidRPr="00627C39">
        <w:rPr>
          <w:rFonts w:cs="Arial"/>
          <w:lang w:val="en-US"/>
        </w:rPr>
        <w:t xml:space="preserve"> </w:t>
      </w:r>
      <w:r w:rsidRPr="00627C39">
        <w:t xml:space="preserve">to ensure that rules are up to date with current policy and that they are enforceable on a practical level. This process should involve site representatives as not only are they the front line in enforcement, but </w:t>
      </w:r>
      <w:r>
        <w:t>Site Reps</w:t>
      </w:r>
      <w:r w:rsidRPr="00627C39">
        <w:t xml:space="preserve"> are also aware of practicalities around how to support plot holders in complying with any rule change.</w:t>
      </w:r>
      <w:r w:rsidRPr="001E41D4">
        <w:rPr>
          <w:color w:val="00B050"/>
        </w:rPr>
        <w:t xml:space="preserve">  </w:t>
      </w:r>
      <w:r w:rsidRPr="007E2B40">
        <w:t xml:space="preserve"> </w:t>
      </w:r>
    </w:p>
    <w:p w:rsidR="00A1046F" w:rsidRPr="002746E4" w:rsidRDefault="00A1046F" w:rsidP="00E2101C">
      <w:pPr>
        <w:spacing w:after="100" w:afterAutospacing="1" w:line="360" w:lineRule="auto"/>
        <w:rPr>
          <w:rFonts w:cs="Arial"/>
          <w:lang w:val="en-US"/>
        </w:rPr>
      </w:pPr>
      <w:r w:rsidRPr="002746E4">
        <w:rPr>
          <w:rFonts w:cs="Arial"/>
          <w:lang w:val="en-US"/>
        </w:rPr>
        <w:t xml:space="preserve">As full review could be costly and time-consuming (because the rules form part of a legal contract between </w:t>
      </w:r>
      <w:r>
        <w:rPr>
          <w:rFonts w:cs="Arial"/>
          <w:lang w:val="en-US"/>
        </w:rPr>
        <w:t>the council</w:t>
      </w:r>
      <w:r w:rsidRPr="002746E4">
        <w:rPr>
          <w:rFonts w:cs="Arial"/>
          <w:lang w:val="en-US"/>
        </w:rPr>
        <w:t xml:space="preserve">and the Allotment Tenants) there should also be an </w:t>
      </w:r>
      <w:r w:rsidRPr="00162FCE">
        <w:rPr>
          <w:rFonts w:cs="Arial"/>
          <w:lang w:val="en-US"/>
        </w:rPr>
        <w:t>annual process</w:t>
      </w:r>
      <w:r>
        <w:rPr>
          <w:rFonts w:cs="Arial"/>
          <w:b/>
          <w:lang w:val="en-US"/>
        </w:rPr>
        <w:t xml:space="preserve"> </w:t>
      </w:r>
      <w:r w:rsidRPr="00627C39">
        <w:rPr>
          <w:rFonts w:cs="Arial"/>
          <w:lang w:val="en-US"/>
        </w:rPr>
        <w:t xml:space="preserve">involving the council and </w:t>
      </w:r>
      <w:r>
        <w:rPr>
          <w:rFonts w:cs="Arial"/>
          <w:lang w:val="en-US"/>
        </w:rPr>
        <w:t>Site Reps</w:t>
      </w:r>
      <w:r w:rsidRPr="00627C39">
        <w:rPr>
          <w:rFonts w:cs="Arial"/>
          <w:lang w:val="en-US"/>
        </w:rPr>
        <w:t xml:space="preserve"> for</w:t>
      </w:r>
      <w:r w:rsidRPr="002746E4">
        <w:rPr>
          <w:rFonts w:cs="Arial"/>
          <w:lang w:val="en-US"/>
        </w:rPr>
        <w:t xml:space="preserve"> identifying rules that need to be </w:t>
      </w:r>
      <w:r w:rsidRPr="00627C39">
        <w:rPr>
          <w:rFonts w:cs="Arial"/>
          <w:lang w:val="en-US"/>
        </w:rPr>
        <w:t>revised on an interim basis</w:t>
      </w:r>
      <w:r>
        <w:rPr>
          <w:rFonts w:cs="Arial"/>
          <w:lang w:val="en-US"/>
        </w:rPr>
        <w:t xml:space="preserve"> and a list of any interim changes kept for the next 3 year review</w:t>
      </w:r>
      <w:r w:rsidRPr="002746E4">
        <w:rPr>
          <w:rFonts w:cs="Arial"/>
          <w:color w:val="00B050"/>
          <w:lang w:val="en-US"/>
        </w:rPr>
        <w:t xml:space="preserve">. </w:t>
      </w:r>
    </w:p>
    <w:p w:rsidR="00A1046F" w:rsidRPr="002746E4" w:rsidRDefault="00A1046F" w:rsidP="00E2101C">
      <w:pPr>
        <w:spacing w:after="100" w:afterAutospacing="1" w:line="360" w:lineRule="auto"/>
        <w:rPr>
          <w:rFonts w:cs="Arial"/>
          <w:lang w:val="en-US"/>
        </w:rPr>
      </w:pPr>
      <w:r w:rsidRPr="00627C39">
        <w:rPr>
          <w:rFonts w:cs="Arial"/>
          <w:lang w:val="en-US"/>
        </w:rPr>
        <w:t>To ensure that rules are both fair and enforceable</w:t>
      </w:r>
      <w:r w:rsidRPr="002746E4">
        <w:rPr>
          <w:rFonts w:cs="Arial"/>
          <w:lang w:val="en-US"/>
        </w:rPr>
        <w:t xml:space="preserve"> there should be tests for new and existing rules. This needs further discussion</w:t>
      </w:r>
      <w:r>
        <w:rPr>
          <w:rFonts w:cs="Arial"/>
          <w:lang w:val="en-US"/>
        </w:rPr>
        <w:t xml:space="preserve"> </w:t>
      </w:r>
      <w:r w:rsidRPr="002746E4">
        <w:rPr>
          <w:rFonts w:cs="Arial"/>
          <w:lang w:val="en-US"/>
        </w:rPr>
        <w:t>but some rule tests could be:</w:t>
      </w:r>
    </w:p>
    <w:p w:rsidR="00A1046F" w:rsidRDefault="00A1046F" w:rsidP="00E2101C">
      <w:pPr>
        <w:pStyle w:val="ListParagraph"/>
        <w:numPr>
          <w:ilvl w:val="0"/>
          <w:numId w:val="7"/>
        </w:numPr>
        <w:spacing w:after="240" w:line="360" w:lineRule="auto"/>
        <w:rPr>
          <w:rFonts w:cs="Arial"/>
          <w:lang w:val="en-US"/>
        </w:rPr>
      </w:pPr>
      <w:r w:rsidRPr="002746E4">
        <w:rPr>
          <w:rFonts w:cs="Arial"/>
          <w:lang w:val="en-US"/>
        </w:rPr>
        <w:t>Does this rule protect the environment, other current tenants or future tenants from genuine risk of harm?</w:t>
      </w:r>
    </w:p>
    <w:p w:rsidR="00A1046F" w:rsidRPr="00016C24" w:rsidRDefault="00A1046F" w:rsidP="00E2101C">
      <w:pPr>
        <w:pStyle w:val="ListParagraph"/>
        <w:numPr>
          <w:ilvl w:val="0"/>
          <w:numId w:val="7"/>
        </w:numPr>
        <w:spacing w:after="240" w:line="360" w:lineRule="auto"/>
        <w:rPr>
          <w:rFonts w:cs="Arial"/>
          <w:lang w:val="en-US"/>
        </w:rPr>
      </w:pPr>
      <w:r w:rsidRPr="002746E4">
        <w:rPr>
          <w:rFonts w:cs="Arial"/>
          <w:lang w:val="en-US"/>
        </w:rPr>
        <w:t>Is this rule enforceable?</w:t>
      </w:r>
    </w:p>
    <w:p w:rsidR="00A1046F" w:rsidRPr="002746E4" w:rsidRDefault="00A1046F" w:rsidP="00E2101C">
      <w:pPr>
        <w:pStyle w:val="ListParagraph"/>
        <w:numPr>
          <w:ilvl w:val="0"/>
          <w:numId w:val="7"/>
        </w:numPr>
        <w:spacing w:after="240" w:line="360" w:lineRule="auto"/>
        <w:rPr>
          <w:rFonts w:cs="Arial"/>
          <w:lang w:val="en-US"/>
        </w:rPr>
      </w:pPr>
      <w:r>
        <w:rPr>
          <w:rFonts w:cs="Arial"/>
          <w:lang w:val="en-US"/>
        </w:rPr>
        <w:t>Is the rule proportionate? I.e. the  benefits from enforcing it outweigh both the effort involved and the consequences (e.g. distress to tenants)</w:t>
      </w:r>
    </w:p>
    <w:p w:rsidR="00A1046F" w:rsidRDefault="00A1046F" w:rsidP="00E2101C">
      <w:pPr>
        <w:pStyle w:val="ListParagraph"/>
        <w:numPr>
          <w:ilvl w:val="0"/>
          <w:numId w:val="7"/>
        </w:numPr>
        <w:spacing w:after="240" w:line="360" w:lineRule="auto"/>
        <w:rPr>
          <w:rFonts w:cs="Arial"/>
          <w:lang w:val="en-US"/>
        </w:rPr>
      </w:pPr>
      <w:r w:rsidRPr="002746E4">
        <w:rPr>
          <w:rFonts w:cs="Arial"/>
          <w:lang w:val="en-US"/>
        </w:rPr>
        <w:t>Is it clear who is responsible for enforcing this rule? (</w:t>
      </w:r>
      <w:r>
        <w:rPr>
          <w:rFonts w:cs="Arial"/>
          <w:lang w:val="en-US"/>
        </w:rPr>
        <w:t>Site Reps</w:t>
      </w:r>
      <w:r w:rsidRPr="002746E4">
        <w:rPr>
          <w:rFonts w:cs="Arial"/>
          <w:lang w:val="en-US"/>
        </w:rPr>
        <w:t xml:space="preserve"> or Council)</w:t>
      </w:r>
    </w:p>
    <w:p w:rsidR="00A1046F" w:rsidRPr="002746E4" w:rsidRDefault="00A1046F" w:rsidP="00E2101C">
      <w:pPr>
        <w:pStyle w:val="ListParagraph"/>
        <w:numPr>
          <w:ilvl w:val="0"/>
          <w:numId w:val="7"/>
        </w:numPr>
        <w:spacing w:after="240" w:line="360" w:lineRule="auto"/>
        <w:rPr>
          <w:rFonts w:cs="Arial"/>
          <w:lang w:val="en-US"/>
        </w:rPr>
      </w:pPr>
      <w:r>
        <w:rPr>
          <w:rFonts w:cs="Arial"/>
          <w:lang w:val="en-US"/>
        </w:rPr>
        <w:t>Is the rule consistent with the objectives of this strategy?</w:t>
      </w:r>
    </w:p>
    <w:p w:rsidR="00A1046F" w:rsidRPr="002746E4" w:rsidRDefault="00A1046F" w:rsidP="00E2101C">
      <w:pPr>
        <w:spacing w:after="240" w:line="360" w:lineRule="auto"/>
        <w:rPr>
          <w:rFonts w:cs="Arial"/>
          <w:lang w:val="en-US"/>
        </w:rPr>
      </w:pPr>
      <w:r w:rsidRPr="00627C39">
        <w:rPr>
          <w:rFonts w:cs="Arial"/>
          <w:lang w:val="en-US"/>
        </w:rPr>
        <w:t>Site representatives have the difficult task of applying many allotment rules. Th</w:t>
      </w:r>
      <w:r>
        <w:rPr>
          <w:rFonts w:cs="Arial"/>
          <w:lang w:val="en-US"/>
        </w:rPr>
        <w:t xml:space="preserve">ere should be a trial programme </w:t>
      </w:r>
      <w:r w:rsidRPr="00627C39">
        <w:rPr>
          <w:rFonts w:cs="Arial"/>
          <w:lang w:val="en-US"/>
        </w:rPr>
        <w:t>of “moderation” meetings, where group of representatives and contacts from different sites visit a site together to jointly look at how they enforce particular rules (e.g. giving out non-cultivation notices). This would help to develop consiste</w:t>
      </w:r>
      <w:r w:rsidRPr="002746E4">
        <w:rPr>
          <w:rFonts w:cs="Arial"/>
          <w:lang w:val="en-US"/>
        </w:rPr>
        <w:t xml:space="preserve">ncy in the interpretation of these rules, and also offer support, particularly for newer </w:t>
      </w:r>
      <w:r>
        <w:rPr>
          <w:rFonts w:cs="Arial"/>
          <w:lang w:val="en-US"/>
        </w:rPr>
        <w:t>Site Reps</w:t>
      </w:r>
      <w:r w:rsidRPr="002746E4">
        <w:rPr>
          <w:rFonts w:cs="Arial"/>
          <w:lang w:val="en-US"/>
        </w:rPr>
        <w:t xml:space="preserve">. </w:t>
      </w:r>
    </w:p>
    <w:p w:rsidR="00A1046F" w:rsidRDefault="00A1046F" w:rsidP="00E2101C">
      <w:pPr>
        <w:spacing w:after="240" w:line="360" w:lineRule="auto"/>
        <w:rPr>
          <w:rStyle w:val="Heading2Char"/>
          <w:b w:val="0"/>
          <w:bCs w:val="0"/>
          <w:sz w:val="28"/>
        </w:rPr>
      </w:pPr>
      <w:r w:rsidRPr="002746E4">
        <w:rPr>
          <w:rFonts w:cs="Arial"/>
          <w:lang w:val="en-US"/>
        </w:rPr>
        <w:t>The rules should be adjusted to address the needs and issues of community plots</w:t>
      </w:r>
      <w:r>
        <w:rPr>
          <w:rFonts w:cs="Arial"/>
          <w:lang w:val="en-US"/>
        </w:rPr>
        <w:t xml:space="preserve"> and provide guidance on what the policies and practices community groups should have in place.  </w:t>
      </w:r>
      <w:bookmarkStart w:id="58" w:name="_Allotment_Accessiblity_–"/>
      <w:bookmarkStart w:id="59" w:name="_Waiting_lists_-"/>
      <w:bookmarkStart w:id="60" w:name="_Waiting_Lists_and"/>
      <w:bookmarkStart w:id="61" w:name="_Toc377737185"/>
      <w:bookmarkStart w:id="62" w:name="_Ref375124885"/>
      <w:bookmarkEnd w:id="58"/>
      <w:bookmarkEnd w:id="59"/>
      <w:bookmarkEnd w:id="60"/>
    </w:p>
    <w:p w:rsidR="00A1046F" w:rsidRPr="008E632A" w:rsidRDefault="00A1046F" w:rsidP="002B440F">
      <w:pPr>
        <w:pStyle w:val="Heading1"/>
        <w:rPr>
          <w:sz w:val="28"/>
          <w:szCs w:val="26"/>
        </w:rPr>
      </w:pPr>
      <w:bookmarkStart w:id="63" w:name="_Waiting_Lists_and_1"/>
      <w:bookmarkStart w:id="64" w:name="_Toc380071908"/>
      <w:bookmarkEnd w:id="63"/>
      <w:r>
        <w:t>Waiting Lists and Demand for Allotments</w:t>
      </w:r>
      <w:bookmarkEnd w:id="61"/>
      <w:bookmarkEnd w:id="64"/>
      <w:r>
        <w:t xml:space="preserve">  </w:t>
      </w:r>
    </w:p>
    <w:p w:rsidR="00A1046F" w:rsidRPr="00BA59B0" w:rsidRDefault="00A1046F" w:rsidP="00E2101C">
      <w:pPr>
        <w:autoSpaceDE w:val="0"/>
        <w:autoSpaceDN w:val="0"/>
        <w:adjustRightInd w:val="0"/>
        <w:spacing w:after="0" w:line="360" w:lineRule="auto"/>
        <w:rPr>
          <w:rFonts w:cs="Arial"/>
          <w:b/>
          <w:bCs/>
          <w:sz w:val="28"/>
          <w:szCs w:val="28"/>
        </w:rPr>
      </w:pPr>
      <w:bookmarkStart w:id="65" w:name="_The_Current_Picture"/>
      <w:bookmarkEnd w:id="62"/>
      <w:bookmarkEnd w:id="65"/>
      <w:r>
        <w:rPr>
          <w:rFonts w:cs="Arial"/>
          <w:b/>
          <w:bCs/>
          <w:sz w:val="28"/>
          <w:szCs w:val="28"/>
        </w:rPr>
        <w:t>Demand for a</w:t>
      </w:r>
      <w:r w:rsidRPr="00BA59B0">
        <w:rPr>
          <w:rFonts w:cs="Arial"/>
          <w:b/>
          <w:bCs/>
          <w:sz w:val="28"/>
          <w:szCs w:val="28"/>
        </w:rPr>
        <w:t>llotments</w:t>
      </w:r>
    </w:p>
    <w:p w:rsidR="00A1046F" w:rsidRPr="00C80124" w:rsidRDefault="00A1046F" w:rsidP="00E2101C">
      <w:pPr>
        <w:autoSpaceDE w:val="0"/>
        <w:autoSpaceDN w:val="0"/>
        <w:adjustRightInd w:val="0"/>
        <w:spacing w:after="0" w:line="360" w:lineRule="auto"/>
        <w:rPr>
          <w:rFonts w:cs="Arial"/>
          <w:bCs/>
          <w:szCs w:val="24"/>
        </w:rPr>
      </w:pPr>
      <w:r w:rsidRPr="00C80124">
        <w:rPr>
          <w:rFonts w:cs="Arial"/>
          <w:bCs/>
          <w:szCs w:val="24"/>
        </w:rPr>
        <w:t>Demand has varied widely over time and in the 1990s demand was so low that many plots fell into disrepair and sites were reduced or closed down altogether. However from 2000 there was a growing interest in allotments and a large waiting list developed.</w:t>
      </w:r>
    </w:p>
    <w:p w:rsidR="00A1046F" w:rsidRPr="00C80124" w:rsidRDefault="00A1046F" w:rsidP="00E2101C">
      <w:pPr>
        <w:autoSpaceDE w:val="0"/>
        <w:autoSpaceDN w:val="0"/>
        <w:adjustRightInd w:val="0"/>
        <w:spacing w:after="0" w:line="360" w:lineRule="auto"/>
        <w:rPr>
          <w:rFonts w:cs="Arial"/>
          <w:bCs/>
          <w:szCs w:val="24"/>
        </w:rPr>
      </w:pPr>
    </w:p>
    <w:p w:rsidR="00A1046F" w:rsidRPr="00C80124" w:rsidRDefault="00A1046F" w:rsidP="00E2101C">
      <w:pPr>
        <w:autoSpaceDE w:val="0"/>
        <w:autoSpaceDN w:val="0"/>
        <w:adjustRightInd w:val="0"/>
        <w:spacing w:after="0" w:line="360" w:lineRule="auto"/>
        <w:rPr>
          <w:rFonts w:cs="Arial"/>
          <w:bCs/>
          <w:szCs w:val="24"/>
        </w:rPr>
      </w:pPr>
      <w:r w:rsidRPr="00C80124">
        <w:rPr>
          <w:rFonts w:cs="Arial"/>
          <w:bCs/>
          <w:szCs w:val="24"/>
        </w:rPr>
        <w:t xml:space="preserve">In 2009, as a solution to relieve pressure from a large waiting list BHCC decided to offer only half plots to new tenants and to halve every full plot that became available for rent and rent it to two people.  </w:t>
      </w:r>
      <w:r>
        <w:rPr>
          <w:rFonts w:cs="Arial"/>
          <w:bCs/>
          <w:szCs w:val="24"/>
        </w:rPr>
        <w:t xml:space="preserve">(See </w:t>
      </w:r>
      <w:hyperlink w:anchor="_Land_–_section" w:history="1">
        <w:r w:rsidRPr="00A05DE8">
          <w:rPr>
            <w:rStyle w:val="Hyperlink"/>
            <w:rFonts w:cs="Arial"/>
            <w:bCs/>
            <w:szCs w:val="24"/>
          </w:rPr>
          <w:t>Land, plot size and plot splitting</w:t>
        </w:r>
      </w:hyperlink>
      <w:r>
        <w:rPr>
          <w:rFonts w:cs="Arial"/>
          <w:bCs/>
          <w:szCs w:val="24"/>
        </w:rPr>
        <w:t>)</w:t>
      </w:r>
    </w:p>
    <w:p w:rsidR="00A1046F" w:rsidRPr="00C80124" w:rsidRDefault="00A1046F" w:rsidP="00E2101C">
      <w:pPr>
        <w:autoSpaceDE w:val="0"/>
        <w:autoSpaceDN w:val="0"/>
        <w:adjustRightInd w:val="0"/>
        <w:spacing w:after="0" w:line="360" w:lineRule="auto"/>
        <w:rPr>
          <w:rFonts w:cs="Arial"/>
          <w:bCs/>
          <w:szCs w:val="24"/>
        </w:rPr>
      </w:pPr>
    </w:p>
    <w:p w:rsidR="00A1046F" w:rsidRDefault="00A1046F" w:rsidP="00E2101C">
      <w:pPr>
        <w:autoSpaceDE w:val="0"/>
        <w:autoSpaceDN w:val="0"/>
        <w:adjustRightInd w:val="0"/>
        <w:spacing w:after="0" w:line="360" w:lineRule="auto"/>
        <w:rPr>
          <w:rFonts w:cs="Arial"/>
          <w:bCs/>
          <w:szCs w:val="24"/>
        </w:rPr>
      </w:pPr>
      <w:r w:rsidRPr="00C80124">
        <w:rPr>
          <w:rFonts w:cs="Arial"/>
          <w:bCs/>
          <w:szCs w:val="24"/>
        </w:rPr>
        <w:t xml:space="preserve">The Council also </w:t>
      </w:r>
      <w:r>
        <w:rPr>
          <w:rFonts w:cs="Arial"/>
          <w:bCs/>
          <w:szCs w:val="24"/>
        </w:rPr>
        <w:t xml:space="preserve">extended the land available by providing new plots </w:t>
      </w:r>
      <w:r w:rsidRPr="00C80124">
        <w:rPr>
          <w:rFonts w:cs="Arial"/>
          <w:bCs/>
          <w:szCs w:val="24"/>
        </w:rPr>
        <w:t>at Foredown (12 new half plots)</w:t>
      </w:r>
      <w:r>
        <w:rPr>
          <w:rFonts w:cs="Arial"/>
          <w:bCs/>
          <w:szCs w:val="24"/>
        </w:rPr>
        <w:t>;</w:t>
      </w:r>
      <w:r w:rsidRPr="00C80124">
        <w:rPr>
          <w:rFonts w:cs="Arial"/>
          <w:bCs/>
          <w:szCs w:val="24"/>
        </w:rPr>
        <w:t xml:space="preserve"> </w:t>
      </w:r>
      <w:r>
        <w:rPr>
          <w:rFonts w:cs="Arial"/>
          <w:bCs/>
          <w:szCs w:val="24"/>
        </w:rPr>
        <w:t xml:space="preserve">and reclaimed disused plots at </w:t>
      </w:r>
      <w:r w:rsidRPr="00C80124">
        <w:rPr>
          <w:rFonts w:cs="Arial"/>
          <w:bCs/>
          <w:szCs w:val="24"/>
        </w:rPr>
        <w:t>Whitehawk</w:t>
      </w:r>
      <w:r>
        <w:rPr>
          <w:rFonts w:cs="Arial"/>
          <w:bCs/>
          <w:szCs w:val="24"/>
        </w:rPr>
        <w:t xml:space="preserve"> Hill </w:t>
      </w:r>
      <w:r w:rsidRPr="00C80124">
        <w:rPr>
          <w:rFonts w:cs="Arial"/>
          <w:bCs/>
          <w:szCs w:val="24"/>
        </w:rPr>
        <w:t>(30 new half plots) and Craven Vale (70 new half plots).</w:t>
      </w:r>
      <w:r>
        <w:rPr>
          <w:rFonts w:cs="Arial"/>
          <w:bCs/>
          <w:szCs w:val="24"/>
        </w:rPr>
        <w:t xml:space="preserve"> They are exploring the possibility of opening two further sites.</w:t>
      </w:r>
    </w:p>
    <w:p w:rsidR="00A1046F" w:rsidRDefault="00A1046F" w:rsidP="00E2101C">
      <w:pPr>
        <w:autoSpaceDE w:val="0"/>
        <w:autoSpaceDN w:val="0"/>
        <w:adjustRightInd w:val="0"/>
        <w:spacing w:after="0" w:line="360" w:lineRule="auto"/>
        <w:rPr>
          <w:rFonts w:cs="Arial"/>
          <w:bCs/>
          <w:szCs w:val="24"/>
        </w:rPr>
      </w:pPr>
    </w:p>
    <w:p w:rsidR="00A1046F" w:rsidRDefault="00A1046F" w:rsidP="00E2101C">
      <w:pPr>
        <w:pStyle w:val="Heading2"/>
        <w:spacing w:before="0" w:after="0" w:line="360" w:lineRule="auto"/>
      </w:pPr>
      <w:bookmarkStart w:id="66" w:name="_Toc380071909"/>
      <w:r>
        <w:t>How big is the waiting list and who is on it?</w:t>
      </w:r>
      <w:bookmarkEnd w:id="66"/>
    </w:p>
    <w:p w:rsidR="00A1046F" w:rsidRDefault="00A1046F" w:rsidP="00E2101C">
      <w:pPr>
        <w:autoSpaceDE w:val="0"/>
        <w:autoSpaceDN w:val="0"/>
        <w:adjustRightInd w:val="0"/>
        <w:spacing w:after="0" w:line="360" w:lineRule="auto"/>
        <w:rPr>
          <w:rFonts w:cs="Arial"/>
          <w:bCs/>
          <w:szCs w:val="24"/>
        </w:rPr>
      </w:pPr>
      <w:r>
        <w:rPr>
          <w:rFonts w:cs="Arial"/>
          <w:bCs/>
          <w:szCs w:val="24"/>
        </w:rPr>
        <w:t>As part of the strategy development, a survey of people on the waiting list was carried out. People</w:t>
      </w:r>
      <w:r w:rsidRPr="00A54617">
        <w:rPr>
          <w:rFonts w:cs="Arial"/>
          <w:bCs/>
          <w:szCs w:val="24"/>
        </w:rPr>
        <w:t xml:space="preserve"> </w:t>
      </w:r>
      <w:r>
        <w:rPr>
          <w:rFonts w:cs="Arial"/>
          <w:bCs/>
          <w:szCs w:val="24"/>
        </w:rPr>
        <w:t>on the waiting list</w:t>
      </w:r>
      <w:r w:rsidRPr="00A54617">
        <w:rPr>
          <w:rFonts w:cs="Arial"/>
          <w:bCs/>
          <w:szCs w:val="24"/>
        </w:rPr>
        <w:t xml:space="preserve"> were </w:t>
      </w:r>
      <w:r w:rsidRPr="00513E31">
        <w:rPr>
          <w:rFonts w:cs="Arial"/>
          <w:bCs/>
          <w:szCs w:val="24"/>
        </w:rPr>
        <w:t xml:space="preserve">asked to </w:t>
      </w:r>
      <w:r>
        <w:rPr>
          <w:rFonts w:cs="Arial"/>
          <w:bCs/>
          <w:szCs w:val="24"/>
        </w:rPr>
        <w:t xml:space="preserve">confirm </w:t>
      </w:r>
      <w:r w:rsidRPr="00513E31">
        <w:rPr>
          <w:rFonts w:cs="Arial"/>
          <w:bCs/>
          <w:szCs w:val="24"/>
        </w:rPr>
        <w:t>that they still wanted an allotment to better gauge the real size of the waiting list and at the same time to clean up the list so it would be a more effective tool for lettings.</w:t>
      </w:r>
    </w:p>
    <w:p w:rsidR="00A1046F" w:rsidRPr="00513E31" w:rsidRDefault="00A1046F" w:rsidP="00E2101C">
      <w:pPr>
        <w:autoSpaceDE w:val="0"/>
        <w:autoSpaceDN w:val="0"/>
        <w:adjustRightInd w:val="0"/>
        <w:spacing w:after="0" w:line="360" w:lineRule="auto"/>
        <w:rPr>
          <w:rFonts w:cs="Arial"/>
          <w:bCs/>
          <w:szCs w:val="24"/>
        </w:rPr>
      </w:pPr>
    </w:p>
    <w:p w:rsidR="00A1046F" w:rsidRDefault="00A1046F" w:rsidP="00E2101C">
      <w:pPr>
        <w:autoSpaceDE w:val="0"/>
        <w:autoSpaceDN w:val="0"/>
        <w:adjustRightInd w:val="0"/>
        <w:spacing w:after="0" w:line="360" w:lineRule="auto"/>
        <w:rPr>
          <w:rFonts w:cs="Arial"/>
          <w:bCs/>
          <w:szCs w:val="24"/>
        </w:rPr>
      </w:pPr>
      <w:r>
        <w:rPr>
          <w:rFonts w:cs="Arial"/>
          <w:bCs/>
          <w:szCs w:val="24"/>
        </w:rPr>
        <w:t xml:space="preserve">Over 900 people completed the survey, of which 842 wanted to stay on the list. Since the survey has closed more people have confirmed that they wish to stay on this list giving us the anticipated figure of a waiting list of 1000.  For more information on the survey see </w:t>
      </w:r>
      <w:hyperlink w:anchor="_Appendix_1:__1" w:history="1">
        <w:r w:rsidRPr="0016070E">
          <w:rPr>
            <w:rStyle w:val="Hyperlink"/>
            <w:rFonts w:cs="Arial"/>
            <w:bCs/>
            <w:szCs w:val="24"/>
          </w:rPr>
          <w:t>Appendix 1:  Consultation for the Allotment Strategy</w:t>
        </w:r>
      </w:hyperlink>
      <w:r>
        <w:t>.</w:t>
      </w:r>
    </w:p>
    <w:p w:rsidR="00A1046F" w:rsidRDefault="00A1046F" w:rsidP="00E2101C">
      <w:pPr>
        <w:autoSpaceDE w:val="0"/>
        <w:autoSpaceDN w:val="0"/>
        <w:adjustRightInd w:val="0"/>
        <w:spacing w:after="0" w:line="360" w:lineRule="auto"/>
        <w:rPr>
          <w:rFonts w:cs="Arial"/>
          <w:bCs/>
          <w:szCs w:val="24"/>
        </w:rPr>
      </w:pPr>
    </w:p>
    <w:p w:rsidR="00A1046F" w:rsidRDefault="00A1046F" w:rsidP="00E2101C">
      <w:pPr>
        <w:autoSpaceDE w:val="0"/>
        <w:autoSpaceDN w:val="0"/>
        <w:adjustRightInd w:val="0"/>
        <w:spacing w:after="0" w:line="360" w:lineRule="auto"/>
        <w:rPr>
          <w:rFonts w:cs="Arial"/>
          <w:bCs/>
          <w:szCs w:val="24"/>
        </w:rPr>
      </w:pPr>
      <w:r w:rsidRPr="00513E31">
        <w:rPr>
          <w:rFonts w:cs="Arial"/>
          <w:bCs/>
          <w:szCs w:val="24"/>
        </w:rPr>
        <w:t xml:space="preserve">The number actually waiting for an allotment is </w:t>
      </w:r>
      <w:r>
        <w:rPr>
          <w:rFonts w:cs="Arial"/>
          <w:bCs/>
          <w:szCs w:val="24"/>
        </w:rPr>
        <w:t xml:space="preserve">believed to be around 1,000 which is approximately </w:t>
      </w:r>
      <w:r w:rsidRPr="00513E31">
        <w:rPr>
          <w:rFonts w:cs="Arial"/>
          <w:bCs/>
          <w:szCs w:val="24"/>
        </w:rPr>
        <w:t>1,000 less</w:t>
      </w:r>
      <w:r>
        <w:rPr>
          <w:rFonts w:cs="Arial"/>
          <w:bCs/>
          <w:szCs w:val="24"/>
        </w:rPr>
        <w:t xml:space="preserve"> than previously thought,</w:t>
      </w:r>
      <w:r w:rsidRPr="00513E31">
        <w:rPr>
          <w:rFonts w:cs="Arial"/>
          <w:bCs/>
          <w:szCs w:val="24"/>
        </w:rPr>
        <w:t xml:space="preserve"> although this figure does not take into account latent demand for allotments i.e. the people who were did not join because the waiting list for that site was closed, or did not bother to apply because they were told they would have to wait several years.</w:t>
      </w:r>
    </w:p>
    <w:p w:rsidR="00A1046F" w:rsidRDefault="00A1046F" w:rsidP="00E2101C">
      <w:pPr>
        <w:autoSpaceDE w:val="0"/>
        <w:autoSpaceDN w:val="0"/>
        <w:adjustRightInd w:val="0"/>
        <w:spacing w:after="0" w:line="360" w:lineRule="auto"/>
        <w:rPr>
          <w:rFonts w:cs="Arial"/>
          <w:bCs/>
          <w:szCs w:val="24"/>
        </w:rPr>
      </w:pPr>
    </w:p>
    <w:p w:rsidR="00A1046F" w:rsidRPr="00513E31" w:rsidRDefault="00A1046F" w:rsidP="00E2101C">
      <w:pPr>
        <w:autoSpaceDE w:val="0"/>
        <w:autoSpaceDN w:val="0"/>
        <w:adjustRightInd w:val="0"/>
        <w:spacing w:after="0" w:line="360" w:lineRule="auto"/>
        <w:rPr>
          <w:rFonts w:cs="Arial"/>
          <w:bCs/>
          <w:szCs w:val="24"/>
        </w:rPr>
      </w:pPr>
      <w:r w:rsidRPr="00513E31">
        <w:rPr>
          <w:rFonts w:cs="Arial"/>
          <w:bCs/>
          <w:szCs w:val="24"/>
        </w:rPr>
        <w:t>The consultation identified that people on the waiting list are important but relatively unheard stakeholders in the allotment community. There was the same</w:t>
      </w:r>
      <w:r>
        <w:rPr>
          <w:rFonts w:cs="Arial"/>
          <w:bCs/>
          <w:szCs w:val="24"/>
        </w:rPr>
        <w:t xml:space="preserve"> high</w:t>
      </w:r>
      <w:r w:rsidRPr="00513E31">
        <w:rPr>
          <w:rFonts w:cs="Arial"/>
          <w:bCs/>
          <w:szCs w:val="24"/>
        </w:rPr>
        <w:t xml:space="preserve"> level of response </w:t>
      </w:r>
      <w:r>
        <w:rPr>
          <w:rFonts w:cs="Arial"/>
          <w:bCs/>
          <w:szCs w:val="24"/>
        </w:rPr>
        <w:t xml:space="preserve">from those on the waiting list as from existing plot holders, </w:t>
      </w:r>
      <w:r w:rsidRPr="00513E31">
        <w:rPr>
          <w:rFonts w:cs="Arial"/>
          <w:bCs/>
          <w:szCs w:val="24"/>
        </w:rPr>
        <w:t>to both the on-line s</w:t>
      </w:r>
      <w:r>
        <w:rPr>
          <w:rFonts w:cs="Arial"/>
          <w:bCs/>
          <w:szCs w:val="24"/>
        </w:rPr>
        <w:t>urvey and the consultation event</w:t>
      </w:r>
      <w:r w:rsidRPr="00513E31">
        <w:rPr>
          <w:rFonts w:cs="Arial"/>
          <w:bCs/>
          <w:szCs w:val="24"/>
        </w:rPr>
        <w:t xml:space="preserve">. </w:t>
      </w:r>
    </w:p>
    <w:p w:rsidR="00A1046F" w:rsidRDefault="00A1046F" w:rsidP="00E2101C">
      <w:pPr>
        <w:autoSpaceDE w:val="0"/>
        <w:autoSpaceDN w:val="0"/>
        <w:adjustRightInd w:val="0"/>
        <w:spacing w:after="0" w:line="360" w:lineRule="auto"/>
        <w:rPr>
          <w:rFonts w:cs="Arial"/>
          <w:bCs/>
          <w:szCs w:val="24"/>
        </w:rPr>
      </w:pPr>
    </w:p>
    <w:p w:rsidR="00A1046F" w:rsidRPr="00BA59B0" w:rsidRDefault="00A1046F" w:rsidP="00E2101C">
      <w:pPr>
        <w:autoSpaceDE w:val="0"/>
        <w:autoSpaceDN w:val="0"/>
        <w:adjustRightInd w:val="0"/>
        <w:spacing w:after="0" w:line="360" w:lineRule="auto"/>
        <w:rPr>
          <w:rFonts w:cs="Arial"/>
          <w:b/>
          <w:bCs/>
          <w:sz w:val="28"/>
          <w:szCs w:val="28"/>
        </w:rPr>
      </w:pPr>
      <w:r w:rsidRPr="00BA59B0">
        <w:rPr>
          <w:rFonts w:cs="Arial"/>
          <w:b/>
          <w:bCs/>
          <w:sz w:val="28"/>
          <w:szCs w:val="28"/>
        </w:rPr>
        <w:t>How the waiting list works</w:t>
      </w:r>
    </w:p>
    <w:p w:rsidR="00A1046F" w:rsidRPr="00B92EF0" w:rsidRDefault="00A1046F" w:rsidP="00E2101C">
      <w:pPr>
        <w:spacing w:line="360" w:lineRule="auto"/>
      </w:pPr>
      <w:r w:rsidRPr="00B92EF0">
        <w:t xml:space="preserve">The City Council manages allotment waiting lists. Each site has a separate waiting list.  People can apply for just one site per person; or two sites per household, either on-line or via a paper form. The average wait for a plot is approximately 2 years, although this varies from site to site. In practice it generally ranges from 6 months to 4 years and people can wait up to 10 years in exceptional circumstances. There is particular demand for sites which are in a central location without many alternative sites nearby. There are also less popular sites with no waiting list. When there is spare capacity these plots are offered to people on waiting lists for nearby sites, however there isn’t a systematic way of alerting people on all waiting lists to available capacity elsewhere, </w:t>
      </w:r>
    </w:p>
    <w:p w:rsidR="00A1046F" w:rsidRPr="00B92EF0" w:rsidRDefault="00A1046F" w:rsidP="00E2101C">
      <w:pPr>
        <w:spacing w:line="360" w:lineRule="auto"/>
      </w:pPr>
      <w:r>
        <w:t>In the 1</w:t>
      </w:r>
      <w:r w:rsidRPr="00B92EF0">
        <w:t>990s, when demand was low,</w:t>
      </w:r>
      <w:r w:rsidRPr="00B92EF0">
        <w:rPr>
          <w:rFonts w:cs="Arial"/>
          <w:bCs/>
          <w:szCs w:val="24"/>
        </w:rPr>
        <w:t xml:space="preserve"> people could apply for more than one plot on sites which had spare capacity, </w:t>
      </w:r>
      <w:r>
        <w:rPr>
          <w:rFonts w:cs="Arial"/>
          <w:bCs/>
          <w:szCs w:val="24"/>
        </w:rPr>
        <w:t xml:space="preserve">so </w:t>
      </w:r>
      <w:r w:rsidRPr="00B92EF0">
        <w:rPr>
          <w:rFonts w:cs="Arial"/>
          <w:bCs/>
          <w:szCs w:val="24"/>
        </w:rPr>
        <w:t xml:space="preserve">a few individuals </w:t>
      </w:r>
      <w:r>
        <w:rPr>
          <w:rFonts w:cs="Arial"/>
          <w:bCs/>
          <w:szCs w:val="24"/>
        </w:rPr>
        <w:t>now have</w:t>
      </w:r>
      <w:r w:rsidRPr="00B92EF0">
        <w:rPr>
          <w:rFonts w:cs="Arial"/>
          <w:bCs/>
          <w:szCs w:val="24"/>
        </w:rPr>
        <w:t xml:space="preserve"> multiple plots</w:t>
      </w:r>
      <w:r>
        <w:rPr>
          <w:rFonts w:cs="Arial"/>
          <w:bCs/>
          <w:szCs w:val="24"/>
        </w:rPr>
        <w:t>,</w:t>
      </w:r>
      <w:r w:rsidRPr="00B92EF0">
        <w:rPr>
          <w:rFonts w:cs="Arial"/>
          <w:bCs/>
          <w:szCs w:val="24"/>
        </w:rPr>
        <w:t xml:space="preserve"> </w:t>
      </w:r>
      <w:r>
        <w:rPr>
          <w:rFonts w:cs="Arial"/>
          <w:bCs/>
          <w:szCs w:val="24"/>
        </w:rPr>
        <w:t>- an anomaly when demand is high. U</w:t>
      </w:r>
      <w:r w:rsidRPr="00B92EF0">
        <w:rPr>
          <w:rFonts w:cs="Arial"/>
          <w:bCs/>
          <w:szCs w:val="24"/>
        </w:rPr>
        <w:t>nder current ru</w:t>
      </w:r>
      <w:r>
        <w:rPr>
          <w:rFonts w:cs="Arial"/>
          <w:bCs/>
          <w:szCs w:val="24"/>
        </w:rPr>
        <w:t>les people can only apply for a</w:t>
      </w:r>
      <w:r w:rsidRPr="00B92EF0">
        <w:rPr>
          <w:rFonts w:cs="Arial"/>
          <w:bCs/>
          <w:szCs w:val="24"/>
        </w:rPr>
        <w:t xml:space="preserve"> maximum of one plot per household</w:t>
      </w:r>
      <w:r w:rsidRPr="00B92EF0">
        <w:t xml:space="preserve">. </w:t>
      </w:r>
    </w:p>
    <w:p w:rsidR="00A1046F" w:rsidRPr="00B92EF0" w:rsidRDefault="00A1046F" w:rsidP="00E2101C">
      <w:pPr>
        <w:spacing w:line="360" w:lineRule="auto"/>
      </w:pPr>
      <w:r w:rsidRPr="00B92EF0">
        <w:t>A waiting list is closed when it reaches the same number of people as there are plots on a site. Smallest sites are most likely to have a list which is closed</w:t>
      </w:r>
      <w:r>
        <w:t>.</w:t>
      </w:r>
    </w:p>
    <w:p w:rsidR="00A1046F" w:rsidRPr="00B92EF0" w:rsidRDefault="00A1046F" w:rsidP="00E2101C">
      <w:pPr>
        <w:spacing w:line="360" w:lineRule="auto"/>
      </w:pPr>
      <w:r w:rsidRPr="00B92EF0">
        <w:t>The Council receives regular email and phone</w:t>
      </w:r>
      <w:r>
        <w:t xml:space="preserve"> calls</w:t>
      </w:r>
      <w:r w:rsidRPr="00B92EF0">
        <w:t xml:space="preserve"> from people enquiring their position in the list, generating additional work. The current waiting list information is not linked to </w:t>
      </w:r>
      <w:r>
        <w:t>the council</w:t>
      </w:r>
      <w:r w:rsidRPr="00B92EF0">
        <w:t xml:space="preserve"> website and people are not able to check their position on-line.</w:t>
      </w:r>
    </w:p>
    <w:p w:rsidR="00A1046F" w:rsidRDefault="00A1046F" w:rsidP="00E2101C">
      <w:pPr>
        <w:spacing w:line="360" w:lineRule="auto"/>
      </w:pPr>
      <w:r w:rsidRPr="00B92EF0">
        <w:t>The City Council occasionally contacts people on waiting lists to ensure they are still interested; however with the current ICT system this is a time consuming exercise and not done systematically. These exercises are usually targeted at sites where people have been waiting the longest.</w:t>
      </w:r>
    </w:p>
    <w:p w:rsidR="00A1046F" w:rsidRDefault="00A1046F" w:rsidP="00E2101C">
      <w:pPr>
        <w:spacing w:line="360" w:lineRule="auto"/>
      </w:pPr>
    </w:p>
    <w:p w:rsidR="00A1046F" w:rsidRPr="00BA59B0" w:rsidRDefault="00A1046F" w:rsidP="00E2101C">
      <w:pPr>
        <w:spacing w:after="0" w:line="360" w:lineRule="auto"/>
        <w:rPr>
          <w:b/>
          <w:sz w:val="28"/>
          <w:szCs w:val="28"/>
        </w:rPr>
      </w:pPr>
      <w:r w:rsidRPr="00BA59B0">
        <w:rPr>
          <w:b/>
          <w:sz w:val="28"/>
          <w:szCs w:val="28"/>
        </w:rPr>
        <w:t>Issues identified through the consultation</w:t>
      </w:r>
    </w:p>
    <w:p w:rsidR="00A1046F" w:rsidRPr="00B92EF0" w:rsidRDefault="00A1046F" w:rsidP="00E2101C">
      <w:pPr>
        <w:spacing w:after="0" w:line="360" w:lineRule="auto"/>
      </w:pPr>
      <w:r w:rsidRPr="00B92EF0">
        <w:t xml:space="preserve">The current waiting list database requires staff to manually re-enter data which has been provided on line, </w:t>
      </w:r>
      <w:r>
        <w:t>which does allow</w:t>
      </w:r>
      <w:r w:rsidRPr="00B92EF0">
        <w:t xml:space="preserve"> the allotment office to weed out some ineligible applications (e.g. people who are already on another waiting list or live outside the city).</w:t>
      </w:r>
      <w:r>
        <w:t xml:space="preserve"> Any replacement system would need to do this task automatically.</w:t>
      </w:r>
    </w:p>
    <w:p w:rsidR="00A1046F" w:rsidRPr="00B92EF0" w:rsidRDefault="00A1046F" w:rsidP="00E2101C">
      <w:pPr>
        <w:pStyle w:val="NoSpacing"/>
        <w:spacing w:line="360" w:lineRule="auto"/>
        <w:rPr>
          <w:rFonts w:cs="Arial"/>
          <w:bCs/>
          <w:szCs w:val="24"/>
        </w:rPr>
      </w:pPr>
      <w:r w:rsidRPr="00B92EF0">
        <w:t xml:space="preserve">The letting process is reliant on site representatives who are all volunteers, and carry this duty out in different ways to suit their personal circumstances and their site. </w:t>
      </w:r>
      <w:r w:rsidRPr="00B92EF0">
        <w:rPr>
          <w:rFonts w:cs="Arial"/>
          <w:bCs/>
          <w:szCs w:val="24"/>
        </w:rPr>
        <w:t>Site Representatives</w:t>
      </w:r>
      <w:r w:rsidRPr="00B92EF0">
        <w:rPr>
          <w:b/>
        </w:rPr>
        <w:t xml:space="preserve"> </w:t>
      </w:r>
      <w:r w:rsidRPr="00B92EF0">
        <w:t xml:space="preserve">identified that </w:t>
      </w:r>
      <w:r w:rsidRPr="00B92EF0">
        <w:rPr>
          <w:rFonts w:cs="Arial"/>
          <w:bCs/>
          <w:szCs w:val="24"/>
        </w:rPr>
        <w:t xml:space="preserve">when they are given a list of people at the top of the waiting list for </w:t>
      </w:r>
      <w:r w:rsidRPr="00D25F8D">
        <w:rPr>
          <w:rFonts w:cs="Arial"/>
          <w:bCs/>
          <w:szCs w:val="24"/>
        </w:rPr>
        <w:t>their site, they can often only contact about a half of them i.e</w:t>
      </w:r>
      <w:r w:rsidRPr="00B92EF0">
        <w:rPr>
          <w:rFonts w:cs="Arial"/>
          <w:bCs/>
          <w:szCs w:val="24"/>
        </w:rPr>
        <w:t>. many people on the waiting list no longer wanted plots or have moved away.</w:t>
      </w:r>
    </w:p>
    <w:p w:rsidR="00A1046F" w:rsidRPr="00B92EF0" w:rsidRDefault="00A1046F" w:rsidP="00E2101C">
      <w:pPr>
        <w:pStyle w:val="NoSpacing"/>
        <w:spacing w:line="360" w:lineRule="auto"/>
        <w:rPr>
          <w:rFonts w:cs="Arial"/>
          <w:bCs/>
          <w:szCs w:val="24"/>
        </w:rPr>
      </w:pPr>
    </w:p>
    <w:p w:rsidR="00A1046F" w:rsidRDefault="00A1046F" w:rsidP="00124672">
      <w:pPr>
        <w:pStyle w:val="NoSpacing"/>
        <w:spacing w:line="360" w:lineRule="auto"/>
        <w:rPr>
          <w:rFonts w:cs="Arial"/>
          <w:bCs/>
          <w:szCs w:val="24"/>
        </w:rPr>
      </w:pPr>
      <w:r w:rsidRPr="00B92EF0">
        <w:rPr>
          <w:rFonts w:cs="Arial"/>
          <w:bCs/>
          <w:szCs w:val="24"/>
        </w:rPr>
        <w:t>As well as making their job frustrating, this means that current data on waiting list size is inaccurate. Site representatives see improvements to the waiting list mechanism are a priority.</w:t>
      </w:r>
    </w:p>
    <w:p w:rsidR="00A1046F" w:rsidRPr="00124672" w:rsidRDefault="00A1046F" w:rsidP="00124672">
      <w:pPr>
        <w:pStyle w:val="NoSpacing"/>
        <w:spacing w:line="360" w:lineRule="auto"/>
        <w:rPr>
          <w:rFonts w:cs="Arial"/>
          <w:bCs/>
          <w:i/>
          <w:szCs w:val="24"/>
        </w:rPr>
      </w:pPr>
    </w:p>
    <w:p w:rsidR="00A1046F" w:rsidRPr="00124672" w:rsidRDefault="00A1046F" w:rsidP="00124672">
      <w:pPr>
        <w:pStyle w:val="NoSpacing"/>
        <w:spacing w:line="360" w:lineRule="auto"/>
        <w:rPr>
          <w:rFonts w:cs="Arial"/>
          <w:bCs/>
          <w:szCs w:val="24"/>
        </w:rPr>
      </w:pPr>
      <w:r w:rsidRPr="00124672">
        <w:rPr>
          <w:i/>
        </w:rPr>
        <w:t xml:space="preserve">“The satisfaction of having let a plot to an enthusiastic gardener outweighs the disappointment of those who give up.” </w:t>
      </w:r>
      <w:r>
        <w:t>Site Reps focus group</w:t>
      </w:r>
    </w:p>
    <w:p w:rsidR="00A1046F" w:rsidRPr="00B92EF0" w:rsidRDefault="00A1046F" w:rsidP="00E2101C">
      <w:pPr>
        <w:pStyle w:val="NoSpacing"/>
        <w:spacing w:line="360" w:lineRule="auto"/>
        <w:rPr>
          <w:rFonts w:cs="Arial"/>
          <w:bCs/>
          <w:szCs w:val="24"/>
        </w:rPr>
      </w:pPr>
    </w:p>
    <w:p w:rsidR="00A1046F" w:rsidRDefault="00A1046F" w:rsidP="00E2101C">
      <w:pPr>
        <w:pStyle w:val="NoSpacing"/>
        <w:spacing w:line="360" w:lineRule="auto"/>
        <w:rPr>
          <w:rFonts w:cs="Arial"/>
          <w:bCs/>
          <w:szCs w:val="24"/>
        </w:rPr>
      </w:pPr>
      <w:r>
        <w:rPr>
          <w:rFonts w:cs="Arial"/>
          <w:bCs/>
          <w:szCs w:val="24"/>
        </w:rPr>
        <w:t>Site Reps</w:t>
      </w:r>
      <w:r w:rsidRPr="00B92EF0">
        <w:rPr>
          <w:rFonts w:cs="Arial"/>
          <w:bCs/>
          <w:szCs w:val="24"/>
        </w:rPr>
        <w:t xml:space="preserve"> gave positive feedback on the lettings process when this went well but also identified problems which hindered the efficiency of the lettings process as well as causing them personal</w:t>
      </w:r>
      <w:r w:rsidRPr="00B7203C">
        <w:rPr>
          <w:rFonts w:cs="Arial"/>
          <w:bCs/>
          <w:szCs w:val="24"/>
        </w:rPr>
        <w:t xml:space="preserve"> annoyance. It was frustrating for </w:t>
      </w:r>
      <w:r>
        <w:rPr>
          <w:rFonts w:cs="Arial"/>
          <w:bCs/>
          <w:szCs w:val="24"/>
        </w:rPr>
        <w:t>Site Reps</w:t>
      </w:r>
      <w:r w:rsidRPr="00B7203C">
        <w:rPr>
          <w:rFonts w:cs="Arial"/>
          <w:bCs/>
          <w:szCs w:val="24"/>
        </w:rPr>
        <w:t xml:space="preserve"> when people didn’t show up for viewings of vacant plots when these had been arranged.</w:t>
      </w:r>
      <w:r>
        <w:rPr>
          <w:rFonts w:cs="Arial"/>
          <w:bCs/>
          <w:szCs w:val="24"/>
        </w:rPr>
        <w:t xml:space="preserve"> </w:t>
      </w:r>
    </w:p>
    <w:p w:rsidR="00A1046F" w:rsidRDefault="00A1046F" w:rsidP="00E2101C">
      <w:pPr>
        <w:pStyle w:val="NoSpacing"/>
        <w:spacing w:line="360" w:lineRule="auto"/>
        <w:rPr>
          <w:rFonts w:cs="Arial"/>
          <w:bCs/>
          <w:szCs w:val="24"/>
        </w:rPr>
      </w:pPr>
    </w:p>
    <w:p w:rsidR="00A1046F" w:rsidRDefault="00A1046F" w:rsidP="00E2101C">
      <w:pPr>
        <w:pStyle w:val="NoSpacing"/>
        <w:spacing w:line="360" w:lineRule="auto"/>
        <w:rPr>
          <w:rFonts w:cs="Arial"/>
          <w:bCs/>
          <w:szCs w:val="24"/>
        </w:rPr>
      </w:pPr>
      <w:r>
        <w:rPr>
          <w:rFonts w:cs="Arial"/>
          <w:bCs/>
          <w:szCs w:val="24"/>
        </w:rPr>
        <w:t>Conversely was difficult for people on the waiting list if they were expected to go to viewings on a day they needed to be at work Other issues they reported were resentment at plots being informally passed on (e.g. to friends) rather than to people on the waiting list, feelings of unfairness that some plot holders have more than one allotment when they are unable to access any; feeling it didn’t make sense that they can only sign up for one site when there were several they could access, or simply hearing nothing for years.</w:t>
      </w:r>
      <w:r w:rsidRPr="00B7203C">
        <w:rPr>
          <w:rFonts w:cs="Arial"/>
          <w:bCs/>
          <w:szCs w:val="24"/>
        </w:rPr>
        <w:t xml:space="preserve"> </w:t>
      </w:r>
      <w:r>
        <w:rPr>
          <w:rFonts w:cs="Arial"/>
          <w:bCs/>
          <w:szCs w:val="24"/>
        </w:rPr>
        <w:t xml:space="preserve"> A</w:t>
      </w:r>
      <w:r w:rsidRPr="00B92EF0">
        <w:rPr>
          <w:rFonts w:cs="Arial"/>
          <w:bCs/>
          <w:szCs w:val="24"/>
        </w:rPr>
        <w:t xml:space="preserve"> number of newer plot holder </w:t>
      </w:r>
      <w:r>
        <w:rPr>
          <w:rFonts w:cs="Arial"/>
          <w:bCs/>
          <w:szCs w:val="24"/>
        </w:rPr>
        <w:t xml:space="preserve">also </w:t>
      </w:r>
      <w:r w:rsidRPr="00B92EF0">
        <w:rPr>
          <w:rFonts w:cs="Arial"/>
          <w:bCs/>
          <w:szCs w:val="24"/>
        </w:rPr>
        <w:t xml:space="preserve">remarked that the only thing they heard after joining the list was when someone phoned up to offer them a plot. </w:t>
      </w:r>
    </w:p>
    <w:p w:rsidR="00A1046F" w:rsidRDefault="00A1046F" w:rsidP="00E2101C">
      <w:pPr>
        <w:pStyle w:val="NoSpacing"/>
        <w:spacing w:line="360" w:lineRule="auto"/>
        <w:rPr>
          <w:rFonts w:cs="Arial"/>
          <w:bCs/>
          <w:szCs w:val="24"/>
        </w:rPr>
      </w:pPr>
    </w:p>
    <w:p w:rsidR="00A1046F" w:rsidRPr="00257409" w:rsidRDefault="00A1046F" w:rsidP="00E2101C">
      <w:pPr>
        <w:spacing w:line="360" w:lineRule="auto"/>
      </w:pPr>
      <w:r w:rsidRPr="00B92EF0">
        <w:t>A yearly update to check that you wanted to remain on the waiting list was considered to be a good idea by 96% of the 696 people on th</w:t>
      </w:r>
      <w:r>
        <w:t xml:space="preserve">e waiting list that answered this question </w:t>
      </w:r>
      <w:r w:rsidRPr="00B92EF0">
        <w:t>and 98% of them said they would also like to be kept informed of their position on the waiting list.</w:t>
      </w:r>
    </w:p>
    <w:p w:rsidR="00A1046F" w:rsidRDefault="00A1046F" w:rsidP="00124672">
      <w:pPr>
        <w:pStyle w:val="NoSpacing"/>
        <w:spacing w:line="360" w:lineRule="auto"/>
        <w:rPr>
          <w:rFonts w:cs="Arial"/>
          <w:bCs/>
          <w:szCs w:val="24"/>
        </w:rPr>
      </w:pPr>
      <w:r w:rsidRPr="00B7203C">
        <w:rPr>
          <w:rFonts w:cs="Arial"/>
          <w:bCs/>
          <w:szCs w:val="24"/>
        </w:rPr>
        <w:t xml:space="preserve">Above all, far too often plots were let to people who then quickly lost interest </w:t>
      </w:r>
      <w:r>
        <w:rPr>
          <w:rFonts w:cs="Arial"/>
          <w:bCs/>
          <w:szCs w:val="24"/>
        </w:rPr>
        <w:t xml:space="preserve">and </w:t>
      </w:r>
      <w:r w:rsidRPr="00B7203C">
        <w:rPr>
          <w:rFonts w:cs="Arial"/>
          <w:bCs/>
          <w:szCs w:val="24"/>
        </w:rPr>
        <w:t xml:space="preserve">didn’t work them and the plots become overgrown. Once plots </w:t>
      </w:r>
      <w:r>
        <w:rPr>
          <w:rFonts w:cs="Arial"/>
          <w:bCs/>
          <w:szCs w:val="24"/>
        </w:rPr>
        <w:t>are</w:t>
      </w:r>
      <w:r w:rsidRPr="00B7203C">
        <w:rPr>
          <w:rFonts w:cs="Arial"/>
          <w:bCs/>
          <w:szCs w:val="24"/>
        </w:rPr>
        <w:t xml:space="preserve"> overgrown they are harder to let and harder to cultivate; </w:t>
      </w:r>
      <w:r>
        <w:rPr>
          <w:rFonts w:cs="Arial"/>
          <w:bCs/>
          <w:szCs w:val="24"/>
        </w:rPr>
        <w:t xml:space="preserve">and spread weed seeds to other nearby allotments. </w:t>
      </w:r>
      <w:r w:rsidRPr="00B7203C">
        <w:rPr>
          <w:rFonts w:cs="Arial"/>
          <w:bCs/>
          <w:szCs w:val="24"/>
        </w:rPr>
        <w:t xml:space="preserve">This frustration was also one of the main ones individual plots holders and those on the waiting list smoothing the lettings process including good support for site representatives is seen as a priority </w:t>
      </w:r>
      <w:r>
        <w:rPr>
          <w:rFonts w:cs="Arial"/>
          <w:bCs/>
          <w:szCs w:val="24"/>
        </w:rPr>
        <w:t>and is referred to in various areas of this strategy</w:t>
      </w:r>
      <w:r w:rsidRPr="00B7203C">
        <w:rPr>
          <w:rFonts w:cs="Arial"/>
          <w:bCs/>
          <w:szCs w:val="24"/>
        </w:rPr>
        <w:t>.</w:t>
      </w:r>
    </w:p>
    <w:p w:rsidR="00A1046F" w:rsidRDefault="00A1046F" w:rsidP="00124672">
      <w:pPr>
        <w:pStyle w:val="NoSpacing"/>
        <w:spacing w:line="360" w:lineRule="auto"/>
        <w:rPr>
          <w:rFonts w:cs="Arial"/>
          <w:bCs/>
          <w:szCs w:val="24"/>
        </w:rPr>
      </w:pPr>
    </w:p>
    <w:p w:rsidR="00A1046F" w:rsidRPr="00124672" w:rsidRDefault="00A1046F" w:rsidP="00124672">
      <w:pPr>
        <w:pStyle w:val="NoSpacing"/>
        <w:spacing w:line="360" w:lineRule="auto"/>
        <w:rPr>
          <w:rFonts w:cs="Arial"/>
          <w:bCs/>
          <w:i/>
          <w:szCs w:val="24"/>
        </w:rPr>
      </w:pPr>
      <w:r w:rsidRPr="00124672">
        <w:rPr>
          <w:i/>
        </w:rPr>
        <w:t>“Why are there so many empty plots and so many people waiting for years?”</w:t>
      </w:r>
    </w:p>
    <w:p w:rsidR="00A1046F" w:rsidRDefault="00A1046F" w:rsidP="00E2101C">
      <w:pPr>
        <w:pStyle w:val="NoSpacing"/>
        <w:spacing w:line="360" w:lineRule="auto"/>
      </w:pPr>
      <w:r>
        <w:t>Waiting list survey</w:t>
      </w:r>
    </w:p>
    <w:p w:rsidR="00A1046F" w:rsidRDefault="00A1046F" w:rsidP="00E2101C">
      <w:pPr>
        <w:pStyle w:val="NoSpacing"/>
        <w:spacing w:line="360" w:lineRule="auto"/>
      </w:pPr>
    </w:p>
    <w:p w:rsidR="00A1046F" w:rsidRPr="00B7203C" w:rsidRDefault="00A1046F" w:rsidP="00E2101C">
      <w:pPr>
        <w:pStyle w:val="NoSpacing"/>
        <w:spacing w:line="360" w:lineRule="auto"/>
      </w:pPr>
      <w:r>
        <w:t>Site Reps</w:t>
      </w:r>
      <w:r w:rsidRPr="00B7203C">
        <w:t xml:space="preserve"> stressed that it was important that lettings mechanisms if possible assess people’s real understanding of and commitment </w:t>
      </w:r>
      <w:r>
        <w:t xml:space="preserve">to </w:t>
      </w:r>
      <w:r w:rsidRPr="00B7203C">
        <w:t xml:space="preserve">the regular work which will be involved in maintaining a plot.  </w:t>
      </w:r>
    </w:p>
    <w:p w:rsidR="00A1046F" w:rsidRPr="00513E31" w:rsidRDefault="00A1046F" w:rsidP="00E2101C">
      <w:pPr>
        <w:autoSpaceDE w:val="0"/>
        <w:autoSpaceDN w:val="0"/>
        <w:adjustRightInd w:val="0"/>
        <w:spacing w:after="0" w:line="360" w:lineRule="auto"/>
        <w:rPr>
          <w:rFonts w:cs="Arial"/>
          <w:b/>
          <w:bCs/>
          <w:szCs w:val="24"/>
        </w:rPr>
      </w:pPr>
    </w:p>
    <w:p w:rsidR="00A1046F" w:rsidRPr="00513E31" w:rsidRDefault="00A1046F" w:rsidP="00E2101C">
      <w:pPr>
        <w:spacing w:line="360" w:lineRule="auto"/>
        <w:rPr>
          <w:b/>
        </w:rPr>
      </w:pPr>
      <w:r w:rsidRPr="00513E31">
        <w:t>Currently, there is no clear policy on what happens to their waiting list position if people refuse a plot they are offered (even if this several times) – 5% of those who answered the waiting list survey have turned down a plot in the past; or if they don’t show up when they are invited to view vacant plots with a site representative. This wastes time for site representatives and slows down the process. Some possible solutions include</w:t>
      </w:r>
    </w:p>
    <w:p w:rsidR="00A1046F" w:rsidRPr="00513E31" w:rsidRDefault="00A1046F" w:rsidP="00E2101C">
      <w:pPr>
        <w:pStyle w:val="ListParagraph"/>
        <w:numPr>
          <w:ilvl w:val="1"/>
          <w:numId w:val="1"/>
        </w:numPr>
        <w:spacing w:line="360" w:lineRule="auto"/>
      </w:pPr>
      <w:r w:rsidRPr="00513E31">
        <w:t>They could be put back on the waiting list by 1-2 years</w:t>
      </w:r>
    </w:p>
    <w:p w:rsidR="00A1046F" w:rsidRPr="00513E31" w:rsidRDefault="00A1046F" w:rsidP="00E2101C">
      <w:pPr>
        <w:pStyle w:val="ListParagraph"/>
        <w:numPr>
          <w:ilvl w:val="1"/>
          <w:numId w:val="1"/>
        </w:numPr>
        <w:spacing w:line="360" w:lineRule="auto"/>
      </w:pPr>
      <w:r w:rsidRPr="00513E31">
        <w:t xml:space="preserve"> A “3 strikes and you are out” rule i.e. 3 refusals means going to the bottom of the list.</w:t>
      </w:r>
    </w:p>
    <w:p w:rsidR="00A1046F" w:rsidRPr="00513E31" w:rsidRDefault="00A1046F" w:rsidP="00E2101C">
      <w:pPr>
        <w:spacing w:line="360" w:lineRule="auto"/>
      </w:pPr>
      <w:r w:rsidRPr="00513E31">
        <w:t>However it should be noted that of the people who responded to the waiting list survey 90% (630 people) said ‘that if they were offered a plot tomorrow they would take it’.</w:t>
      </w:r>
    </w:p>
    <w:p w:rsidR="00A1046F" w:rsidRPr="00513E31" w:rsidRDefault="00A1046F" w:rsidP="00E2101C">
      <w:pPr>
        <w:autoSpaceDE w:val="0"/>
        <w:autoSpaceDN w:val="0"/>
        <w:adjustRightInd w:val="0"/>
        <w:spacing w:after="0" w:line="360" w:lineRule="auto"/>
        <w:rPr>
          <w:rFonts w:cs="Arial"/>
          <w:bCs/>
          <w:szCs w:val="24"/>
        </w:rPr>
      </w:pPr>
      <w:r w:rsidRPr="00513E31">
        <w:rPr>
          <w:rFonts w:cs="Arial"/>
          <w:bCs/>
          <w:szCs w:val="24"/>
        </w:rPr>
        <w:t xml:space="preserve">Many on the waiting list are already allotment co-workers and others would be keen to explore this option. Co-working has been identified by site representatives and others as an excellent route into allotment ownership – building skills and ensuring that people are aware of the realistic time commitment needed for an allotment; and supporting existing plot holders to keep their plots in use and maintained. </w:t>
      </w:r>
    </w:p>
    <w:p w:rsidR="00A1046F" w:rsidRPr="00513E31" w:rsidRDefault="00A1046F" w:rsidP="00E2101C">
      <w:pPr>
        <w:autoSpaceDE w:val="0"/>
        <w:autoSpaceDN w:val="0"/>
        <w:adjustRightInd w:val="0"/>
        <w:spacing w:after="0" w:line="360" w:lineRule="auto"/>
        <w:rPr>
          <w:rFonts w:cs="Arial"/>
          <w:bCs/>
          <w:szCs w:val="24"/>
        </w:rPr>
      </w:pPr>
    </w:p>
    <w:p w:rsidR="00A1046F" w:rsidRPr="00B92EF0" w:rsidRDefault="00A1046F" w:rsidP="00E2101C">
      <w:pPr>
        <w:autoSpaceDE w:val="0"/>
        <w:autoSpaceDN w:val="0"/>
        <w:adjustRightInd w:val="0"/>
        <w:spacing w:after="0" w:line="360" w:lineRule="auto"/>
        <w:rPr>
          <w:rFonts w:cs="Arial"/>
          <w:bCs/>
          <w:szCs w:val="24"/>
        </w:rPr>
      </w:pPr>
      <w:r w:rsidRPr="00B92EF0">
        <w:rPr>
          <w:rFonts w:cs="Arial"/>
          <w:bCs/>
          <w:szCs w:val="24"/>
        </w:rPr>
        <w:t>Others are keen to be involved in the allotment community e.g. via events, going to site open days, training or mentoring whilst they wa</w:t>
      </w:r>
      <w:r w:rsidRPr="00C10E3F">
        <w:rPr>
          <w:rFonts w:cs="Arial"/>
          <w:bCs/>
          <w:szCs w:val="24"/>
        </w:rPr>
        <w:t xml:space="preserve">it. There are more recommendations on a greater role for people on the waiting list this in </w:t>
      </w:r>
      <w:hyperlink w:anchor="_The_Allotment_Community" w:history="1">
        <w:r>
          <w:rPr>
            <w:rStyle w:val="Hyperlink"/>
            <w:rFonts w:cs="Arial"/>
            <w:bCs/>
            <w:szCs w:val="24"/>
          </w:rPr>
          <w:t>the ‘A</w:t>
        </w:r>
        <w:r w:rsidRPr="00C10E3F">
          <w:rPr>
            <w:rStyle w:val="Hyperlink"/>
            <w:rFonts w:cs="Arial"/>
            <w:bCs/>
            <w:szCs w:val="24"/>
          </w:rPr>
          <w:t>llotment community’</w:t>
        </w:r>
      </w:hyperlink>
      <w:r>
        <w:rPr>
          <w:rFonts w:cs="Arial"/>
          <w:bCs/>
          <w:szCs w:val="24"/>
        </w:rPr>
        <w:t xml:space="preserve"> section</w:t>
      </w:r>
      <w:r w:rsidRPr="00C10E3F">
        <w:rPr>
          <w:rFonts w:cs="Arial"/>
          <w:bCs/>
          <w:szCs w:val="24"/>
        </w:rPr>
        <w:t>.</w:t>
      </w:r>
    </w:p>
    <w:p w:rsidR="00A1046F" w:rsidRPr="00B92EF0" w:rsidRDefault="00A1046F" w:rsidP="00E2101C">
      <w:pPr>
        <w:autoSpaceDE w:val="0"/>
        <w:autoSpaceDN w:val="0"/>
        <w:adjustRightInd w:val="0"/>
        <w:spacing w:after="0" w:line="360" w:lineRule="auto"/>
        <w:rPr>
          <w:rFonts w:cs="Arial"/>
          <w:bCs/>
          <w:szCs w:val="24"/>
        </w:rPr>
      </w:pPr>
    </w:p>
    <w:p w:rsidR="00A1046F" w:rsidRPr="00124672" w:rsidRDefault="00A1046F" w:rsidP="00E2101C">
      <w:pPr>
        <w:autoSpaceDE w:val="0"/>
        <w:autoSpaceDN w:val="0"/>
        <w:adjustRightInd w:val="0"/>
        <w:spacing w:after="0" w:line="360" w:lineRule="auto"/>
        <w:rPr>
          <w:rFonts w:cs="Arial"/>
          <w:b/>
          <w:bCs/>
          <w:i/>
          <w:sz w:val="28"/>
          <w:szCs w:val="28"/>
        </w:rPr>
      </w:pPr>
      <w:r>
        <w:rPr>
          <w:rFonts w:cs="Arial"/>
          <w:b/>
          <w:bCs/>
          <w:i/>
          <w:sz w:val="28"/>
          <w:szCs w:val="28"/>
        </w:rPr>
        <w:t>R</w:t>
      </w:r>
      <w:r w:rsidRPr="00124672">
        <w:rPr>
          <w:rFonts w:cs="Arial"/>
          <w:b/>
          <w:bCs/>
          <w:i/>
          <w:sz w:val="28"/>
          <w:szCs w:val="28"/>
        </w:rPr>
        <w:t>ecommendations</w:t>
      </w:r>
    </w:p>
    <w:p w:rsidR="00A1046F" w:rsidRPr="00B92EF0" w:rsidRDefault="00A1046F" w:rsidP="00E2101C">
      <w:pPr>
        <w:pStyle w:val="ListParagraph"/>
        <w:spacing w:line="360" w:lineRule="auto"/>
        <w:rPr>
          <w:szCs w:val="24"/>
        </w:rPr>
      </w:pPr>
    </w:p>
    <w:p w:rsidR="00A1046F" w:rsidRPr="008A124A" w:rsidRDefault="00A1046F" w:rsidP="00E2101C">
      <w:pPr>
        <w:pStyle w:val="ListParagraph"/>
        <w:numPr>
          <w:ilvl w:val="0"/>
          <w:numId w:val="12"/>
        </w:numPr>
        <w:spacing w:line="360" w:lineRule="auto"/>
        <w:rPr>
          <w:b/>
        </w:rPr>
      </w:pPr>
      <w:r w:rsidRPr="00B92EF0">
        <w:t xml:space="preserve">The work started under this strategy to clean up the waiting list should be completed with all people on the waiting list who have not responded </w:t>
      </w:r>
      <w:r>
        <w:t xml:space="preserve">via the online survey </w:t>
      </w:r>
      <w:r w:rsidRPr="00B92EF0">
        <w:t xml:space="preserve">being </w:t>
      </w:r>
      <w:r>
        <w:t>contacted again, to make sure that they have had a fair chance to respond.</w:t>
      </w:r>
    </w:p>
    <w:p w:rsidR="00A1046F" w:rsidRPr="00C10E3F" w:rsidRDefault="00A1046F" w:rsidP="00E2101C">
      <w:pPr>
        <w:pStyle w:val="ListParagraph"/>
        <w:spacing w:line="360" w:lineRule="auto"/>
        <w:rPr>
          <w:b/>
        </w:rPr>
      </w:pPr>
    </w:p>
    <w:p w:rsidR="00A1046F" w:rsidRPr="00162FCE" w:rsidRDefault="00A1046F" w:rsidP="00E2101C">
      <w:pPr>
        <w:pStyle w:val="ListParagraph"/>
        <w:numPr>
          <w:ilvl w:val="0"/>
          <w:numId w:val="12"/>
        </w:numPr>
        <w:spacing w:line="360" w:lineRule="auto"/>
      </w:pPr>
      <w:r w:rsidRPr="00B92EF0">
        <w:t xml:space="preserve">There </w:t>
      </w:r>
      <w:r w:rsidRPr="00162FCE">
        <w:t>should be a regular waiting list cleansing exercise.</w:t>
      </w:r>
      <w:r w:rsidRPr="00C10E3F">
        <w:rPr>
          <w:b/>
        </w:rPr>
        <w:t xml:space="preserve">  </w:t>
      </w:r>
      <w:r w:rsidRPr="00B92EF0">
        <w:t xml:space="preserve">This would have to be manageable within current resources. Using the current ICT system </w:t>
      </w:r>
      <w:r w:rsidRPr="00162FCE">
        <w:t xml:space="preserve">this could be every 3 years, on a rolling basis i.e. with 1/3 of the site waiting lists cleansed each year.   </w:t>
      </w:r>
    </w:p>
    <w:p w:rsidR="00A1046F" w:rsidRPr="00124672" w:rsidRDefault="00A1046F" w:rsidP="00E2101C">
      <w:pPr>
        <w:pStyle w:val="ListParagraph"/>
        <w:spacing w:line="360" w:lineRule="auto"/>
      </w:pPr>
    </w:p>
    <w:p w:rsidR="00A1046F" w:rsidRPr="00044069" w:rsidRDefault="00A1046F" w:rsidP="00E2101C">
      <w:pPr>
        <w:pStyle w:val="ListParagraph"/>
        <w:numPr>
          <w:ilvl w:val="0"/>
          <w:numId w:val="12"/>
        </w:numPr>
        <w:spacing w:line="360" w:lineRule="auto"/>
        <w:rPr>
          <w:b/>
        </w:rPr>
      </w:pPr>
      <w:r w:rsidRPr="00124672">
        <w:t>Should additional resources be secured, there should be a new ICT system</w:t>
      </w:r>
      <w:r w:rsidRPr="00B92EF0">
        <w:t xml:space="preserve"> implemented which would streamline the waiting list management and allow </w:t>
      </w:r>
      <w:r w:rsidRPr="00104E60">
        <w:t>people to check their position on-line.</w:t>
      </w:r>
      <w:r>
        <w:t xml:space="preserve"> </w:t>
      </w:r>
      <w:r w:rsidRPr="00104E60">
        <w:t>This could be part of a bigger change to ICT (see ‘Finance’ section) or as a stand-alone exercise, i.e. there could be a  separate stand-alone system for managing the waiting list</w:t>
      </w:r>
    </w:p>
    <w:p w:rsidR="00A1046F" w:rsidRPr="008A124A" w:rsidRDefault="00A1046F" w:rsidP="00E2101C">
      <w:pPr>
        <w:pStyle w:val="ListParagraph"/>
        <w:spacing w:line="360" w:lineRule="auto"/>
        <w:rPr>
          <w:b/>
        </w:rPr>
      </w:pPr>
    </w:p>
    <w:p w:rsidR="00A1046F" w:rsidRPr="00044069" w:rsidRDefault="00A1046F" w:rsidP="00E2101C">
      <w:pPr>
        <w:pStyle w:val="ListParagraph"/>
        <w:numPr>
          <w:ilvl w:val="0"/>
          <w:numId w:val="12"/>
        </w:numPr>
        <w:spacing w:line="360" w:lineRule="auto"/>
        <w:rPr>
          <w:b/>
        </w:rPr>
      </w:pPr>
      <w:r w:rsidRPr="00104E60">
        <w:t>There should be a process for</w:t>
      </w:r>
      <w:r w:rsidRPr="00162FCE">
        <w:t xml:space="preserve"> keeping people informed </w:t>
      </w:r>
      <w:r w:rsidRPr="00104E60">
        <w:t xml:space="preserve">of their waiting list position. With the existing ICT system this could be part of the rolling ‘3 year’ cleansing but this should eventually </w:t>
      </w:r>
      <w:r w:rsidRPr="00162FCE">
        <w:t>become annual with</w:t>
      </w:r>
      <w:r>
        <w:t xml:space="preserve"> improved technology</w:t>
      </w:r>
      <w:r w:rsidRPr="00104E60">
        <w:t>.</w:t>
      </w:r>
    </w:p>
    <w:p w:rsidR="00A1046F" w:rsidRPr="008A124A" w:rsidRDefault="00A1046F" w:rsidP="00E2101C">
      <w:pPr>
        <w:pStyle w:val="ListParagraph"/>
        <w:spacing w:line="360" w:lineRule="auto"/>
        <w:rPr>
          <w:b/>
        </w:rPr>
      </w:pPr>
    </w:p>
    <w:p w:rsidR="00A1046F" w:rsidRPr="00C10E3F" w:rsidRDefault="00A1046F" w:rsidP="00E2101C">
      <w:pPr>
        <w:pStyle w:val="ListParagraph"/>
        <w:numPr>
          <w:ilvl w:val="0"/>
          <w:numId w:val="12"/>
        </w:numPr>
        <w:spacing w:line="360" w:lineRule="auto"/>
        <w:rPr>
          <w:b/>
        </w:rPr>
      </w:pPr>
      <w:r w:rsidRPr="00104E60">
        <w:t xml:space="preserve">When people apply for a plot and when they are updated on their waiting list position, they should be told if there is any spare capacity at any other plots in the city (see </w:t>
      </w:r>
      <w:hyperlink w:anchor="_Resources_and_Finance_2" w:history="1">
        <w:r w:rsidRPr="00104E60">
          <w:rPr>
            <w:rStyle w:val="Hyperlink"/>
            <w:color w:val="auto"/>
          </w:rPr>
          <w:t>Resources and Finance</w:t>
        </w:r>
      </w:hyperlink>
      <w:r w:rsidRPr="00104E60">
        <w:t xml:space="preserve"> section for more detail on making lettings more efficient)</w:t>
      </w:r>
      <w:r>
        <w:t xml:space="preserve">. </w:t>
      </w:r>
    </w:p>
    <w:p w:rsidR="00A1046F" w:rsidRPr="008A124A" w:rsidRDefault="00A1046F" w:rsidP="00E2101C">
      <w:pPr>
        <w:pStyle w:val="ListParagraph"/>
        <w:spacing w:line="360" w:lineRule="auto"/>
        <w:rPr>
          <w:b/>
        </w:rPr>
      </w:pPr>
    </w:p>
    <w:p w:rsidR="00A1046F" w:rsidRPr="00104E60" w:rsidRDefault="00A1046F" w:rsidP="00E2101C">
      <w:pPr>
        <w:pStyle w:val="ListParagraph"/>
        <w:numPr>
          <w:ilvl w:val="0"/>
          <w:numId w:val="12"/>
        </w:numPr>
        <w:spacing w:line="360" w:lineRule="auto"/>
        <w:rPr>
          <w:b/>
        </w:rPr>
      </w:pPr>
      <w:r w:rsidRPr="00104E60">
        <w:t xml:space="preserve">If in future demand drops, and there is spare capacity on sites meaning that people are </w:t>
      </w:r>
      <w:r>
        <w:t>a</w:t>
      </w:r>
      <w:r w:rsidRPr="00104E60">
        <w:t>gain allowed to apply for more than one plot, there should be an absolute maximum of 4 plots per household as this is the maximum size that can legally be considered an allotment.</w:t>
      </w:r>
    </w:p>
    <w:p w:rsidR="00A1046F" w:rsidRPr="008A124A" w:rsidRDefault="00A1046F" w:rsidP="00E2101C">
      <w:pPr>
        <w:pStyle w:val="ListParagraph"/>
        <w:spacing w:line="360" w:lineRule="auto"/>
        <w:rPr>
          <w:b/>
        </w:rPr>
      </w:pPr>
    </w:p>
    <w:p w:rsidR="00A1046F" w:rsidRDefault="00A1046F" w:rsidP="00E2101C">
      <w:pPr>
        <w:pStyle w:val="ListParagraph"/>
        <w:numPr>
          <w:ilvl w:val="0"/>
          <w:numId w:val="12"/>
        </w:numPr>
        <w:spacing w:line="360" w:lineRule="auto"/>
        <w:rPr>
          <w:b/>
        </w:rPr>
      </w:pPr>
      <w:r w:rsidRPr="00104E60">
        <w:t>A clear policy should be developed on what happens to someone’s waiting list position if they refuse a plot they are offered; or if they don’t show up</w:t>
      </w:r>
      <w:r w:rsidRPr="00104E60">
        <w:rPr>
          <w:b/>
        </w:rPr>
        <w:t>.</w:t>
      </w:r>
    </w:p>
    <w:p w:rsidR="00A1046F" w:rsidRPr="008A124A" w:rsidRDefault="00A1046F" w:rsidP="00E2101C">
      <w:pPr>
        <w:pStyle w:val="ListParagraph"/>
        <w:spacing w:line="360" w:lineRule="auto"/>
        <w:rPr>
          <w:b/>
        </w:rPr>
      </w:pPr>
    </w:p>
    <w:p w:rsidR="00A1046F" w:rsidRPr="00124672" w:rsidRDefault="00A1046F" w:rsidP="00E2101C">
      <w:pPr>
        <w:pStyle w:val="ListParagraph"/>
        <w:numPr>
          <w:ilvl w:val="0"/>
          <w:numId w:val="12"/>
        </w:numPr>
        <w:spacing w:line="360" w:lineRule="auto"/>
        <w:rPr>
          <w:b/>
        </w:rPr>
      </w:pPr>
      <w:r w:rsidRPr="00044069">
        <w:t>People</w:t>
      </w:r>
      <w:r w:rsidRPr="0023428D">
        <w:t xml:space="preserve"> on the waiting list should be considered part of the allotment community. There should be great involvement of and opportunities for people on waiting lists (training, information about site open days</w:t>
      </w:r>
      <w:r>
        <w:t xml:space="preserve"> and volunteering opportunities</w:t>
      </w:r>
      <w:r w:rsidRPr="0023428D">
        <w:t>,</w:t>
      </w:r>
      <w:r>
        <w:t xml:space="preserve"> </w:t>
      </w:r>
      <w:r w:rsidRPr="0023428D">
        <w:t xml:space="preserve">and in particular co-working opportunities which has been identified as a ‘win-win’ option for people on the waiting list).  </w:t>
      </w:r>
      <w:r>
        <w:t>In particular people near the top of the list should be targeted as this has been identified as an optimum moment (once people have a plot they are often too busy working on it).</w:t>
      </w:r>
    </w:p>
    <w:p w:rsidR="00A1046F" w:rsidRPr="00124672" w:rsidRDefault="00A1046F" w:rsidP="00124672">
      <w:pPr>
        <w:pStyle w:val="ListParagraph"/>
        <w:rPr>
          <w:b/>
        </w:rPr>
      </w:pPr>
    </w:p>
    <w:p w:rsidR="00A1046F" w:rsidRDefault="00A1046F" w:rsidP="00124672">
      <w:pPr>
        <w:spacing w:line="360" w:lineRule="auto"/>
        <w:rPr>
          <w:b/>
        </w:rPr>
      </w:pPr>
    </w:p>
    <w:p w:rsidR="00A1046F" w:rsidRDefault="00A1046F" w:rsidP="00124672">
      <w:pPr>
        <w:spacing w:line="360" w:lineRule="auto"/>
        <w:rPr>
          <w:b/>
        </w:rPr>
      </w:pPr>
    </w:p>
    <w:p w:rsidR="00A1046F" w:rsidRDefault="00A1046F" w:rsidP="00124672">
      <w:pPr>
        <w:spacing w:line="360" w:lineRule="auto"/>
        <w:rPr>
          <w:b/>
        </w:rPr>
      </w:pPr>
    </w:p>
    <w:p w:rsidR="00A1046F" w:rsidRDefault="00A1046F" w:rsidP="00124672">
      <w:pPr>
        <w:spacing w:line="360" w:lineRule="auto"/>
        <w:rPr>
          <w:b/>
        </w:rPr>
      </w:pPr>
    </w:p>
    <w:p w:rsidR="00A1046F" w:rsidRDefault="00A1046F" w:rsidP="00124672">
      <w:pPr>
        <w:spacing w:line="360" w:lineRule="auto"/>
        <w:rPr>
          <w:b/>
        </w:rPr>
      </w:pPr>
    </w:p>
    <w:p w:rsidR="00A1046F" w:rsidRDefault="00A1046F" w:rsidP="00124672">
      <w:pPr>
        <w:spacing w:line="360" w:lineRule="auto"/>
        <w:rPr>
          <w:b/>
        </w:rPr>
      </w:pPr>
    </w:p>
    <w:p w:rsidR="00A1046F" w:rsidRPr="00124672" w:rsidRDefault="00A1046F" w:rsidP="00124672">
      <w:pPr>
        <w:spacing w:line="360" w:lineRule="auto"/>
        <w:rPr>
          <w:b/>
        </w:rPr>
      </w:pPr>
    </w:p>
    <w:p w:rsidR="00A1046F" w:rsidRDefault="00A1046F" w:rsidP="002B440F">
      <w:pPr>
        <w:pStyle w:val="Heading1"/>
      </w:pPr>
      <w:bookmarkStart w:id="67" w:name="_Toc380071910"/>
      <w:r w:rsidRPr="007E2B40">
        <w:t>Land</w:t>
      </w:r>
      <w:r>
        <w:t>, plot size and plot splitting</w:t>
      </w:r>
      <w:bookmarkEnd w:id="67"/>
      <w:r w:rsidRPr="007E2B40">
        <w:t xml:space="preserve"> </w:t>
      </w:r>
      <w:r>
        <w:t xml:space="preserve"> </w:t>
      </w:r>
    </w:p>
    <w:p w:rsidR="00A1046F" w:rsidRDefault="00A1046F" w:rsidP="00E2101C">
      <w:pPr>
        <w:spacing w:line="360" w:lineRule="auto"/>
      </w:pPr>
      <w:r>
        <w:t>Brighton &amp; Hove has constraints on land availability as it is bounded by the sea on one side and the South Downs on the other. There is competition for land from housing in addition to commercial and leisure activities, leading to high land prices. There is very dense housing with a high proportion of flats in the city compared to houses.</w:t>
      </w:r>
      <w:r>
        <w:rPr>
          <w:rStyle w:val="FootnoteReference"/>
        </w:rPr>
        <w:footnoteReference w:id="16"/>
      </w:r>
      <w:r>
        <w:t xml:space="preserve">  There is a high proportion of single person households in the city</w:t>
      </w:r>
      <w:r>
        <w:rPr>
          <w:rStyle w:val="FootnoteReference"/>
        </w:rPr>
        <w:footnoteReference w:id="17"/>
      </w:r>
      <w:r>
        <w:t xml:space="preserve"> which may be reflected in the survey’s findings that 25% of plot holders generally use their allotments alone.</w:t>
      </w:r>
    </w:p>
    <w:p w:rsidR="00A1046F" w:rsidRPr="006B76B6" w:rsidRDefault="00A1046F" w:rsidP="00E2101C">
      <w:pPr>
        <w:spacing w:line="360" w:lineRule="auto"/>
        <w:rPr>
          <w:lang w:val="en-US"/>
        </w:rPr>
      </w:pPr>
      <w:r>
        <w:t>The allotment service is one of the largest in the country</w:t>
      </w:r>
      <w:r>
        <w:rPr>
          <w:rStyle w:val="FootnoteReference"/>
        </w:rPr>
        <w:footnoteReference w:id="18"/>
      </w:r>
      <w:r>
        <w:t xml:space="preserve"> and </w:t>
      </w:r>
      <w:r>
        <w:rPr>
          <w:lang w:val="en-US"/>
        </w:rPr>
        <w:t xml:space="preserve">84% of the city’s  population is within a 20 min walk of an allotment based on a 5kmh/3mph pace. (A breakdown of these figures is in </w:t>
      </w:r>
      <w:hyperlink w:anchor="_Appendix_8:_a" w:history="1">
        <w:r>
          <w:rPr>
            <w:rStyle w:val="Hyperlink"/>
            <w:lang w:val="en-US"/>
          </w:rPr>
          <w:t>Appendix 8: A</w:t>
        </w:r>
        <w:r w:rsidRPr="006B76B6">
          <w:rPr>
            <w:rStyle w:val="Hyperlink"/>
            <w:lang w:val="en-US"/>
          </w:rPr>
          <w:t xml:space="preserve"> closer look at land and plot sizes</w:t>
        </w:r>
      </w:hyperlink>
      <w:r>
        <w:rPr>
          <w:lang w:val="en-US"/>
        </w:rPr>
        <w:t xml:space="preserve">). There </w:t>
      </w:r>
      <w:r>
        <w:t>are limited opportunities for providing new allotment sites, other than at the periphery of the city (e.g. in Woodingdean); whilst  the allotments which are most in demand are in the city centre where more people have limited access to growing space.  A planning advisory note</w:t>
      </w:r>
      <w:r>
        <w:rPr>
          <w:rStyle w:val="FootnoteReference"/>
        </w:rPr>
        <w:footnoteReference w:id="19"/>
      </w:r>
      <w:r>
        <w:t xml:space="preserve"> gives guidance to developers, encouraging them to include food growing space within new developments but this is mostly on a small scale. </w:t>
      </w:r>
    </w:p>
    <w:p w:rsidR="00A1046F" w:rsidRDefault="00A1046F" w:rsidP="00E2101C">
      <w:pPr>
        <w:spacing w:line="360" w:lineRule="auto"/>
      </w:pPr>
      <w:r>
        <w:t xml:space="preserve">The survey found that whilst the primary use for allotments is food growing, they also serve a wider social and cultural function in a city which has limited land </w:t>
      </w:r>
      <w:r w:rsidRPr="0095476E">
        <w:t xml:space="preserve">e.g. </w:t>
      </w:r>
      <w:r>
        <w:t xml:space="preserve">23% of plot survey respondents said that a benefit of having an allotment was to have a play / outdoor space for children and 58% said that some of the time or a lot of the time they used their allotment for relaxing outdoors. </w:t>
      </w:r>
    </w:p>
    <w:p w:rsidR="00A1046F" w:rsidRPr="00304199" w:rsidRDefault="00A1046F" w:rsidP="00E2101C">
      <w:pPr>
        <w:spacing w:line="360" w:lineRule="auto"/>
        <w:rPr>
          <w:color w:val="000000"/>
        </w:rPr>
      </w:pPr>
      <w:r w:rsidRPr="005D4E1E">
        <w:rPr>
          <w:color w:val="000000"/>
        </w:rPr>
        <w:t>In addition to allotment growing, there is a thriving grow-your-own</w:t>
      </w:r>
      <w:r>
        <w:rPr>
          <w:color w:val="000000"/>
        </w:rPr>
        <w:t xml:space="preserve"> culture in the city, including 30 community food project on allotments; and 4</w:t>
      </w:r>
      <w:r w:rsidRPr="005D4E1E">
        <w:rPr>
          <w:color w:val="000000"/>
        </w:rPr>
        <w:t xml:space="preserve">5 </w:t>
      </w:r>
      <w:r>
        <w:rPr>
          <w:color w:val="000000"/>
        </w:rPr>
        <w:t>projects on land other than allotments</w:t>
      </w:r>
      <w:r>
        <w:rPr>
          <w:rStyle w:val="FootnoteReference"/>
          <w:color w:val="000000"/>
        </w:rPr>
        <w:footnoteReference w:id="20"/>
      </w:r>
      <w:r>
        <w:rPr>
          <w:color w:val="000000"/>
        </w:rPr>
        <w:t xml:space="preserve">. There is potential for raising awareness of these alternatives amongst those who are on the waiting list (See also </w:t>
      </w:r>
      <w:hyperlink w:anchor="_Allotment_Accessiblity_–" w:history="1">
        <w:r w:rsidRPr="00304199">
          <w:rPr>
            <w:rStyle w:val="Hyperlink"/>
          </w:rPr>
          <w:t>Allotment Accessibility</w:t>
        </w:r>
      </w:hyperlink>
      <w:r>
        <w:rPr>
          <w:color w:val="000000"/>
        </w:rPr>
        <w:t>).</w:t>
      </w:r>
    </w:p>
    <w:p w:rsidR="00A1046F" w:rsidRPr="0073362A" w:rsidRDefault="00A1046F" w:rsidP="00E2101C">
      <w:pPr>
        <w:pStyle w:val="Heading3"/>
        <w:spacing w:line="360" w:lineRule="auto"/>
        <w:rPr>
          <w:sz w:val="28"/>
          <w:szCs w:val="28"/>
        </w:rPr>
      </w:pPr>
      <w:bookmarkStart w:id="68" w:name="_Toc377737192"/>
      <w:bookmarkStart w:id="69" w:name="_Toc380071911"/>
      <w:r w:rsidRPr="0073362A">
        <w:rPr>
          <w:sz w:val="28"/>
          <w:szCs w:val="28"/>
        </w:rPr>
        <w:t>Disparities between sites</w:t>
      </w:r>
      <w:bookmarkEnd w:id="68"/>
      <w:bookmarkEnd w:id="69"/>
      <w:r w:rsidRPr="0073362A">
        <w:rPr>
          <w:sz w:val="28"/>
          <w:szCs w:val="28"/>
        </w:rPr>
        <w:t xml:space="preserve"> </w:t>
      </w:r>
    </w:p>
    <w:p w:rsidR="00A1046F" w:rsidRPr="008E632A" w:rsidRDefault="00A1046F" w:rsidP="00E2101C">
      <w:pPr>
        <w:spacing w:line="360" w:lineRule="auto"/>
      </w:pPr>
      <w:r>
        <w:t>C</w:t>
      </w:r>
      <w:r w:rsidRPr="008E632A">
        <w:t xml:space="preserve">ommon problems identified by </w:t>
      </w:r>
      <w:r>
        <w:t>allotmenteers</w:t>
      </w:r>
      <w:r w:rsidRPr="008E632A">
        <w:t xml:space="preserve"> in the </w:t>
      </w:r>
      <w:r>
        <w:t xml:space="preserve">consultation survey included </w:t>
      </w:r>
      <w:r w:rsidRPr="008E632A">
        <w:t>poor quality soil for growing (particularly with allotment</w:t>
      </w:r>
      <w:r>
        <w:t>s</w:t>
      </w:r>
      <w:r w:rsidRPr="008E632A">
        <w:t xml:space="preserve"> on chalk) and issues with rubbish disposal and plot clearance. There is not scope within this strategy to look at all these issues in detail </w:t>
      </w:r>
      <w:r>
        <w:t>– though it is expected that they</w:t>
      </w:r>
      <w:r w:rsidRPr="008E632A">
        <w:t xml:space="preserve"> will be looked outside of the strategy process – however it terms of this strategy it is important to understand that there are inequalities both within and between sites. </w:t>
      </w:r>
    </w:p>
    <w:p w:rsidR="00A1046F" w:rsidRPr="008E632A" w:rsidRDefault="00A1046F" w:rsidP="00E2101C">
      <w:pPr>
        <w:spacing w:line="360" w:lineRule="auto"/>
      </w:pPr>
      <w:r w:rsidRPr="008E632A">
        <w:t xml:space="preserve">Within sites there can be better soil in different parts of the sites; areas with particular issues such as vandalism or badger damage; and different levels of access to for example water or parking. </w:t>
      </w:r>
    </w:p>
    <w:p w:rsidR="00A1046F" w:rsidRPr="009D3E48" w:rsidRDefault="00A1046F" w:rsidP="009D3E48">
      <w:pPr>
        <w:autoSpaceDE w:val="0"/>
        <w:autoSpaceDN w:val="0"/>
        <w:adjustRightInd w:val="0"/>
        <w:spacing w:after="0" w:line="360" w:lineRule="auto"/>
        <w:rPr>
          <w:rFonts w:cs="Arial"/>
          <w:i/>
          <w:szCs w:val="24"/>
          <w:lang w:val="en-US"/>
        </w:rPr>
      </w:pPr>
      <w:r w:rsidRPr="009D3E48">
        <w:rPr>
          <w:rFonts w:cs="Arial"/>
          <w:i/>
          <w:szCs w:val="24"/>
          <w:lang w:val="en-US"/>
        </w:rPr>
        <w:t>“On our site we feel we have a really bad deal compared to other plots</w:t>
      </w:r>
      <w:r>
        <w:rPr>
          <w:rFonts w:cs="Arial"/>
          <w:i/>
          <w:szCs w:val="24"/>
          <w:lang w:val="en-US"/>
        </w:rPr>
        <w:t>.</w:t>
      </w:r>
      <w:r w:rsidRPr="009D3E48">
        <w:rPr>
          <w:rFonts w:cs="Arial"/>
          <w:i/>
          <w:szCs w:val="24"/>
          <w:lang w:val="en-US"/>
        </w:rPr>
        <w:t xml:space="preserve"> We</w:t>
      </w:r>
      <w:r>
        <w:rPr>
          <w:rFonts w:cs="Arial"/>
          <w:i/>
          <w:szCs w:val="24"/>
          <w:lang w:val="en-US"/>
        </w:rPr>
        <w:t xml:space="preserve"> are in a corner surrounded on two</w:t>
      </w:r>
      <w:r w:rsidRPr="009D3E48">
        <w:rPr>
          <w:rFonts w:cs="Arial"/>
          <w:i/>
          <w:szCs w:val="24"/>
          <w:lang w:val="en-US"/>
        </w:rPr>
        <w:t xml:space="preserve"> sides with dense weeds, brambles and bindweed. There are trees overhanging the plot. We are also a very long way from the nearest tap and the water pressure is appalling. The paths are not mown. So we get considerably less for our money than the plot holders along the main path. There should be equal facilities for all plot holders.”</w:t>
      </w:r>
    </w:p>
    <w:p w:rsidR="00A1046F" w:rsidRPr="00124672" w:rsidRDefault="00A1046F" w:rsidP="009D3E48">
      <w:pPr>
        <w:autoSpaceDE w:val="0"/>
        <w:autoSpaceDN w:val="0"/>
        <w:adjustRightInd w:val="0"/>
        <w:spacing w:after="0" w:line="360" w:lineRule="auto"/>
        <w:rPr>
          <w:rFonts w:cs="Arial"/>
          <w:sz w:val="22"/>
          <w:lang w:val="en-US"/>
        </w:rPr>
      </w:pPr>
      <w:r w:rsidRPr="009D3E48">
        <w:rPr>
          <w:rFonts w:cs="Arial"/>
          <w:szCs w:val="24"/>
          <w:lang w:val="en-US"/>
        </w:rPr>
        <w:t>Plot holders survey</w:t>
      </w:r>
    </w:p>
    <w:p w:rsidR="00A1046F" w:rsidRPr="008E632A" w:rsidRDefault="00A1046F" w:rsidP="00E2101C">
      <w:pPr>
        <w:autoSpaceDE w:val="0"/>
        <w:autoSpaceDN w:val="0"/>
        <w:adjustRightInd w:val="0"/>
        <w:spacing w:after="0" w:line="360" w:lineRule="auto"/>
        <w:jc w:val="center"/>
        <w:rPr>
          <w:rFonts w:cs="Arial"/>
          <w:i/>
          <w:sz w:val="22"/>
          <w:lang w:val="en-US"/>
        </w:rPr>
      </w:pPr>
    </w:p>
    <w:p w:rsidR="00A1046F" w:rsidRPr="00304199" w:rsidRDefault="00A1046F" w:rsidP="00E2101C">
      <w:pPr>
        <w:spacing w:line="360" w:lineRule="auto"/>
      </w:pPr>
      <w:r w:rsidRPr="008E632A">
        <w:t xml:space="preserve">Between sites there can different levels of provision, e.g. some sites have trading huts or other shared facilities and others don’t. Some have better parking or public transport access. </w:t>
      </w:r>
      <w:r>
        <w:t>New sites</w:t>
      </w:r>
      <w:r w:rsidRPr="008E632A">
        <w:t xml:space="preserve"> </w:t>
      </w:r>
      <w:r>
        <w:t>may be</w:t>
      </w:r>
      <w:r w:rsidRPr="008E632A">
        <w:t xml:space="preserve"> piloted without </w:t>
      </w:r>
      <w:r>
        <w:t>water or with metered</w:t>
      </w:r>
      <w:r w:rsidRPr="008E632A">
        <w:t xml:space="preserve"> water provision.</w:t>
      </w:r>
      <w:r>
        <w:t xml:space="preserve"> The same formula for calculating rent (£ per square metre) is used regardless of provision.</w:t>
      </w:r>
    </w:p>
    <w:p w:rsidR="00A1046F" w:rsidRPr="00424334" w:rsidRDefault="00A1046F" w:rsidP="00E2101C">
      <w:pPr>
        <w:pStyle w:val="Heading2"/>
        <w:spacing w:before="0" w:after="0" w:line="360" w:lineRule="auto"/>
      </w:pPr>
      <w:bookmarkStart w:id="70" w:name="_Managing_the_waiting"/>
      <w:bookmarkStart w:id="71" w:name="_Toc377737188"/>
      <w:bookmarkStart w:id="72" w:name="_Toc380071912"/>
      <w:bookmarkEnd w:id="70"/>
      <w:r w:rsidRPr="00424334">
        <w:t>Plot S</w:t>
      </w:r>
      <w:r>
        <w:t>ize</w:t>
      </w:r>
      <w:bookmarkEnd w:id="71"/>
      <w:r>
        <w:t xml:space="preserve"> and plot splitting</w:t>
      </w:r>
      <w:bookmarkEnd w:id="72"/>
    </w:p>
    <w:p w:rsidR="00A1046F" w:rsidRDefault="00A1046F" w:rsidP="00E2101C">
      <w:pPr>
        <w:autoSpaceDE w:val="0"/>
        <w:autoSpaceDN w:val="0"/>
        <w:adjustRightInd w:val="0"/>
        <w:spacing w:after="0" w:line="360" w:lineRule="auto"/>
        <w:rPr>
          <w:rFonts w:cs="Arial"/>
          <w:bCs/>
          <w:szCs w:val="24"/>
        </w:rPr>
      </w:pPr>
      <w:r>
        <w:rPr>
          <w:rFonts w:cs="Arial"/>
          <w:bCs/>
          <w:szCs w:val="24"/>
        </w:rPr>
        <w:t xml:space="preserve">From 2009, Brighton &amp; Hove City Council introduced a policy of only offering ‘half’ (125m2) plots to new tenants i.e. halving every ‘full’ (250m2) plot that became available for rent, so that it could be rented to two people. This was in order to reduce waiting list sizes. The </w:t>
      </w:r>
      <w:hyperlink w:anchor="_Allotment_Sustainability" w:history="1">
        <w:r w:rsidRPr="00CC6922">
          <w:rPr>
            <w:rStyle w:val="Hyperlink"/>
            <w:rFonts w:cs="Arial"/>
            <w:bCs/>
            <w:szCs w:val="24"/>
          </w:rPr>
          <w:t>Waiting Lists and Demand for Allotments</w:t>
        </w:r>
      </w:hyperlink>
      <w:r>
        <w:rPr>
          <w:rFonts w:cs="Arial"/>
          <w:bCs/>
          <w:szCs w:val="24"/>
        </w:rPr>
        <w:t xml:space="preserve"> section shows that the waiting list is currently smaller than had been thought, possibly half the size.</w:t>
      </w:r>
    </w:p>
    <w:p w:rsidR="00A1046F" w:rsidRDefault="00A1046F" w:rsidP="00E2101C">
      <w:pPr>
        <w:autoSpaceDE w:val="0"/>
        <w:autoSpaceDN w:val="0"/>
        <w:adjustRightInd w:val="0"/>
        <w:spacing w:after="0" w:line="360" w:lineRule="auto"/>
        <w:rPr>
          <w:rFonts w:cs="Arial"/>
          <w:bCs/>
          <w:szCs w:val="24"/>
        </w:rPr>
      </w:pPr>
    </w:p>
    <w:p w:rsidR="00A1046F" w:rsidRDefault="00A1046F" w:rsidP="00E2101C">
      <w:pPr>
        <w:autoSpaceDE w:val="0"/>
        <w:autoSpaceDN w:val="0"/>
        <w:adjustRightInd w:val="0"/>
        <w:spacing w:after="0" w:line="360" w:lineRule="auto"/>
        <w:rPr>
          <w:rFonts w:cs="Arial"/>
          <w:bCs/>
          <w:szCs w:val="24"/>
        </w:rPr>
      </w:pPr>
      <w:r>
        <w:rPr>
          <w:rFonts w:cs="Arial"/>
          <w:bCs/>
          <w:szCs w:val="24"/>
        </w:rPr>
        <w:t xml:space="preserve">Plot splitting has increased the number of people involved in allotment growing in the city; but reduced the land available to many individuals. There are now around 800 full plots in the city, about half the number in 2008; and about </w:t>
      </w:r>
      <w:r w:rsidRPr="00CC6922">
        <w:rPr>
          <w:rFonts w:cs="Arial"/>
          <w:bCs/>
          <w:szCs w:val="24"/>
        </w:rPr>
        <w:t xml:space="preserve">3111 </w:t>
      </w:r>
      <w:r>
        <w:rPr>
          <w:rFonts w:cs="Arial"/>
          <w:bCs/>
          <w:szCs w:val="24"/>
        </w:rPr>
        <w:t xml:space="preserve">plot holders, about 800 (or 35%) more than </w:t>
      </w:r>
      <w:r w:rsidRPr="00CC6922">
        <w:rPr>
          <w:rFonts w:cs="Arial"/>
          <w:bCs/>
          <w:szCs w:val="24"/>
        </w:rPr>
        <w:t>2008.  </w:t>
      </w:r>
    </w:p>
    <w:p w:rsidR="00A1046F" w:rsidRDefault="00A1046F" w:rsidP="00E2101C">
      <w:pPr>
        <w:autoSpaceDE w:val="0"/>
        <w:autoSpaceDN w:val="0"/>
        <w:adjustRightInd w:val="0"/>
        <w:spacing w:after="0" w:line="360" w:lineRule="auto"/>
        <w:rPr>
          <w:rFonts w:cs="Arial"/>
          <w:bCs/>
          <w:szCs w:val="24"/>
        </w:rPr>
      </w:pPr>
    </w:p>
    <w:p w:rsidR="00A1046F" w:rsidRDefault="00A1046F" w:rsidP="00E2101C">
      <w:pPr>
        <w:autoSpaceDE w:val="0"/>
        <w:autoSpaceDN w:val="0"/>
        <w:adjustRightInd w:val="0"/>
        <w:spacing w:after="0" w:line="360" w:lineRule="auto"/>
        <w:rPr>
          <w:rFonts w:cs="Arial"/>
          <w:bCs/>
          <w:szCs w:val="24"/>
        </w:rPr>
      </w:pPr>
    </w:p>
    <w:p w:rsidR="00A1046F" w:rsidRDefault="00A1046F" w:rsidP="00E2101C">
      <w:pPr>
        <w:keepNext/>
        <w:autoSpaceDE w:val="0"/>
        <w:autoSpaceDN w:val="0"/>
        <w:adjustRightInd w:val="0"/>
        <w:spacing w:after="0" w:line="360" w:lineRule="auto"/>
        <w:rPr>
          <w:rFonts w:cs="Arial"/>
          <w:b/>
          <w:bCs/>
          <w:szCs w:val="24"/>
          <w:u w:val="single"/>
        </w:rPr>
      </w:pPr>
      <w:r>
        <w:rPr>
          <w:rFonts w:cs="Arial"/>
          <w:b/>
          <w:bCs/>
          <w:szCs w:val="24"/>
          <w:u w:val="single"/>
        </w:rPr>
        <w:t>Half and full plot holders: how this balance shifted from 2008-2013</w:t>
      </w:r>
      <w:r w:rsidRPr="00843D5C">
        <w:rPr>
          <w:rFonts w:cs="Arial"/>
          <w:b/>
          <w:bCs/>
          <w:szCs w:val="24"/>
          <w:u w:val="single"/>
        </w:rPr>
        <w:t xml:space="preserve"> </w:t>
      </w:r>
    </w:p>
    <w:p w:rsidR="00A1046F" w:rsidRDefault="00A1046F" w:rsidP="00E2101C">
      <w:pPr>
        <w:autoSpaceDE w:val="0"/>
        <w:autoSpaceDN w:val="0"/>
        <w:adjustRightInd w:val="0"/>
        <w:spacing w:after="0" w:line="360" w:lineRule="auto"/>
        <w:rPr>
          <w:rFonts w:cs="Arial"/>
          <w:b/>
          <w:bCs/>
          <w:szCs w:val="24"/>
          <w:u w:val="single"/>
        </w:rPr>
      </w:pPr>
    </w:p>
    <w:p w:rsidR="00A1046F" w:rsidRPr="00843D5C" w:rsidRDefault="00A1046F" w:rsidP="00E2101C">
      <w:pPr>
        <w:autoSpaceDE w:val="0"/>
        <w:autoSpaceDN w:val="0"/>
        <w:adjustRightInd w:val="0"/>
        <w:spacing w:after="0" w:line="360" w:lineRule="auto"/>
        <w:rPr>
          <w:rFonts w:cs="Arial"/>
          <w:b/>
          <w:bCs/>
          <w:szCs w:val="24"/>
          <w:u w:val="single"/>
        </w:rPr>
      </w:pPr>
      <w:r w:rsidRPr="0017390C">
        <w:rPr>
          <w:rFonts w:cs="Arial"/>
          <w:b/>
          <w:noProof/>
          <w:szCs w:val="24"/>
          <w:u w:val="single"/>
          <w:lang w:eastAsia="en-GB"/>
        </w:rPr>
        <w:pict>
          <v:shape id="Picture 0" o:spid="_x0000_i1033" type="#_x0000_t75" alt="plot-size-over-time-graphic.jpg" style="width:487.5pt;height:191.25pt;visibility:visible">
            <v:imagedata r:id="rId26" o:title=""/>
          </v:shape>
        </w:pict>
      </w:r>
    </w:p>
    <w:p w:rsidR="00A1046F" w:rsidRDefault="00A1046F" w:rsidP="00E2101C">
      <w:pPr>
        <w:autoSpaceDE w:val="0"/>
        <w:autoSpaceDN w:val="0"/>
        <w:adjustRightInd w:val="0"/>
        <w:spacing w:after="0" w:line="360" w:lineRule="auto"/>
        <w:rPr>
          <w:rFonts w:cs="Arial"/>
          <w:bCs/>
          <w:sz w:val="16"/>
          <w:szCs w:val="16"/>
        </w:rPr>
      </w:pPr>
      <w:r>
        <w:rPr>
          <w:rFonts w:cs="Arial"/>
          <w:bCs/>
          <w:sz w:val="16"/>
          <w:szCs w:val="16"/>
        </w:rPr>
        <w:t xml:space="preserve">The figures for different plot sizes in 2008 </w:t>
      </w:r>
      <w:r w:rsidRPr="005C1050">
        <w:rPr>
          <w:rFonts w:cs="Arial"/>
          <w:bCs/>
          <w:sz w:val="16"/>
          <w:szCs w:val="16"/>
        </w:rPr>
        <w:t xml:space="preserve">are </w:t>
      </w:r>
      <w:r>
        <w:rPr>
          <w:rFonts w:cs="Arial"/>
          <w:bCs/>
          <w:sz w:val="16"/>
          <w:szCs w:val="16"/>
        </w:rPr>
        <w:t>the strategy working group’s</w:t>
      </w:r>
      <w:r w:rsidRPr="005C1050">
        <w:rPr>
          <w:rFonts w:cs="Arial"/>
          <w:bCs/>
          <w:sz w:val="16"/>
          <w:szCs w:val="16"/>
        </w:rPr>
        <w:t xml:space="preserve"> estimate as </w:t>
      </w:r>
      <w:r>
        <w:rPr>
          <w:rFonts w:cs="Arial"/>
          <w:bCs/>
          <w:sz w:val="16"/>
          <w:szCs w:val="16"/>
        </w:rPr>
        <w:t>the council</w:t>
      </w:r>
      <w:r w:rsidRPr="005C1050">
        <w:rPr>
          <w:rFonts w:cs="Arial"/>
          <w:bCs/>
          <w:sz w:val="16"/>
          <w:szCs w:val="16"/>
        </w:rPr>
        <w:t xml:space="preserve"> does not hold th</w:t>
      </w:r>
      <w:r>
        <w:rPr>
          <w:rFonts w:cs="Arial"/>
          <w:bCs/>
          <w:sz w:val="16"/>
          <w:szCs w:val="16"/>
        </w:rPr>
        <w:t>e historical</w:t>
      </w:r>
      <w:r w:rsidRPr="005C1050">
        <w:rPr>
          <w:rFonts w:cs="Arial"/>
          <w:bCs/>
          <w:sz w:val="16"/>
          <w:szCs w:val="16"/>
        </w:rPr>
        <w:t xml:space="preserve"> data</w:t>
      </w:r>
      <w:r>
        <w:rPr>
          <w:rFonts w:cs="Arial"/>
          <w:bCs/>
          <w:sz w:val="16"/>
          <w:szCs w:val="16"/>
        </w:rPr>
        <w:t xml:space="preserve"> on plot size. </w:t>
      </w:r>
    </w:p>
    <w:p w:rsidR="00A1046F" w:rsidRDefault="00A1046F" w:rsidP="00E2101C">
      <w:pPr>
        <w:autoSpaceDE w:val="0"/>
        <w:autoSpaceDN w:val="0"/>
        <w:adjustRightInd w:val="0"/>
        <w:spacing w:after="0" w:line="360" w:lineRule="auto"/>
        <w:rPr>
          <w:rFonts w:cs="Arial"/>
          <w:bCs/>
          <w:sz w:val="16"/>
          <w:szCs w:val="16"/>
        </w:rPr>
      </w:pPr>
      <w:r>
        <w:rPr>
          <w:rFonts w:cs="Arial"/>
          <w:bCs/>
          <w:sz w:val="16"/>
          <w:szCs w:val="16"/>
        </w:rPr>
        <w:t>Figures for 2013 relate to February 2013.</w:t>
      </w:r>
    </w:p>
    <w:p w:rsidR="00A1046F" w:rsidRDefault="00A1046F" w:rsidP="00E2101C">
      <w:pPr>
        <w:autoSpaceDE w:val="0"/>
        <w:autoSpaceDN w:val="0"/>
        <w:adjustRightInd w:val="0"/>
        <w:spacing w:after="0" w:line="360" w:lineRule="auto"/>
        <w:rPr>
          <w:rFonts w:cs="Arial"/>
          <w:bCs/>
          <w:sz w:val="16"/>
          <w:szCs w:val="16"/>
        </w:rPr>
      </w:pPr>
    </w:p>
    <w:p w:rsidR="00A1046F" w:rsidRDefault="00A1046F" w:rsidP="00E2101C">
      <w:pPr>
        <w:autoSpaceDE w:val="0"/>
        <w:autoSpaceDN w:val="0"/>
        <w:adjustRightInd w:val="0"/>
        <w:spacing w:after="0" w:line="360" w:lineRule="auto"/>
        <w:rPr>
          <w:rFonts w:cs="Arial"/>
          <w:bCs/>
          <w:szCs w:val="24"/>
        </w:rPr>
      </w:pPr>
    </w:p>
    <w:p w:rsidR="00A1046F" w:rsidRDefault="00A1046F" w:rsidP="00E2101C">
      <w:pPr>
        <w:autoSpaceDE w:val="0"/>
        <w:autoSpaceDN w:val="0"/>
        <w:adjustRightInd w:val="0"/>
        <w:spacing w:after="0" w:line="360" w:lineRule="auto"/>
        <w:rPr>
          <w:rFonts w:cs="Arial"/>
          <w:bCs/>
          <w:szCs w:val="24"/>
        </w:rPr>
      </w:pPr>
      <w:r>
        <w:rPr>
          <w:rFonts w:cs="Arial"/>
          <w:bCs/>
          <w:szCs w:val="24"/>
        </w:rPr>
        <w:t>R</w:t>
      </w:r>
      <w:r w:rsidRPr="00CC6922">
        <w:rPr>
          <w:rFonts w:cs="Arial"/>
          <w:bCs/>
          <w:szCs w:val="24"/>
        </w:rPr>
        <w:t>estricting people to a half plot was an approach that the Allotment Federation and a number of Site Associations</w:t>
      </w:r>
      <w:r>
        <w:rPr>
          <w:rFonts w:cs="Arial"/>
          <w:bCs/>
          <w:szCs w:val="24"/>
        </w:rPr>
        <w:t xml:space="preserve"> opposed for reasons outlined</w:t>
      </w:r>
      <w:r w:rsidRPr="00CC6922">
        <w:rPr>
          <w:rFonts w:cs="Arial"/>
          <w:bCs/>
          <w:szCs w:val="24"/>
        </w:rPr>
        <w:t xml:space="preserve"> </w:t>
      </w:r>
      <w:hyperlink w:anchor="_Appendix_7:_Brighton" w:history="1">
        <w:r w:rsidRPr="00CC6922">
          <w:rPr>
            <w:rStyle w:val="Hyperlink"/>
            <w:rFonts w:cs="Arial"/>
            <w:bCs/>
            <w:szCs w:val="24"/>
          </w:rPr>
          <w:t>Appendix 7: Brighton &amp; Hove Allotment Federation reasons for opposing further splitting of plots</w:t>
        </w:r>
      </w:hyperlink>
      <w:r w:rsidRPr="00CC6922">
        <w:rPr>
          <w:rFonts w:cs="Arial"/>
          <w:bCs/>
          <w:szCs w:val="24"/>
        </w:rPr>
        <w:t>. These include their view that a half plot is not enough land to grow sufficient food to feed a family on or practise proper crop rotation and that smaller plots lead to overcrowding, increased administration and an over-cultivation of land with a loss of bio-diversity.</w:t>
      </w:r>
    </w:p>
    <w:p w:rsidR="00A1046F" w:rsidRPr="00CC6922" w:rsidRDefault="00A1046F" w:rsidP="00E2101C">
      <w:pPr>
        <w:autoSpaceDE w:val="0"/>
        <w:autoSpaceDN w:val="0"/>
        <w:adjustRightInd w:val="0"/>
        <w:spacing w:after="0" w:line="360" w:lineRule="auto"/>
        <w:rPr>
          <w:rFonts w:cs="Arial"/>
          <w:bCs/>
          <w:color w:val="4F81BD"/>
          <w:szCs w:val="24"/>
        </w:rPr>
      </w:pPr>
    </w:p>
    <w:p w:rsidR="00A1046F" w:rsidRDefault="00A1046F" w:rsidP="00E2101C">
      <w:pPr>
        <w:autoSpaceDE w:val="0"/>
        <w:autoSpaceDN w:val="0"/>
        <w:adjustRightInd w:val="0"/>
        <w:spacing w:after="0" w:line="360" w:lineRule="auto"/>
        <w:rPr>
          <w:rFonts w:cs="Arial"/>
          <w:bCs/>
          <w:szCs w:val="24"/>
        </w:rPr>
      </w:pPr>
      <w:r w:rsidRPr="00581168">
        <w:rPr>
          <w:rFonts w:cs="Arial"/>
          <w:bCs/>
          <w:szCs w:val="24"/>
        </w:rPr>
        <w:t>U</w:t>
      </w:r>
      <w:r>
        <w:rPr>
          <w:rFonts w:cs="Arial"/>
          <w:bCs/>
          <w:szCs w:val="24"/>
        </w:rPr>
        <w:t>nderstanding and addressing the</w:t>
      </w:r>
      <w:r w:rsidRPr="00581168">
        <w:rPr>
          <w:rFonts w:cs="Arial"/>
          <w:bCs/>
          <w:szCs w:val="24"/>
        </w:rPr>
        <w:t xml:space="preserve"> complex issue of balancing demand with an appropriate provision of land suitable for differing needs was a key issue </w:t>
      </w:r>
      <w:r>
        <w:rPr>
          <w:rFonts w:cs="Arial"/>
          <w:bCs/>
          <w:szCs w:val="24"/>
        </w:rPr>
        <w:t xml:space="preserve">for this strategy, and both consultation surveys asked for opinion on this. Further detail is in </w:t>
      </w:r>
      <w:hyperlink w:anchor="_Appendix_8:_More" w:history="1">
        <w:r w:rsidRPr="00627888">
          <w:rPr>
            <w:rStyle w:val="Hyperlink"/>
            <w:rFonts w:cs="Arial"/>
            <w:bCs/>
            <w:szCs w:val="24"/>
          </w:rPr>
          <w:t>Appendix 8: a closer look at land and plot sizes</w:t>
        </w:r>
      </w:hyperlink>
      <w:r>
        <w:rPr>
          <w:rFonts w:cs="Arial"/>
          <w:bCs/>
          <w:szCs w:val="24"/>
        </w:rPr>
        <w:t xml:space="preserve"> but some key points from the plot holders’ survey include:</w:t>
      </w:r>
    </w:p>
    <w:p w:rsidR="00A1046F" w:rsidRDefault="00A1046F" w:rsidP="00E2101C">
      <w:pPr>
        <w:autoSpaceDE w:val="0"/>
        <w:autoSpaceDN w:val="0"/>
        <w:adjustRightInd w:val="0"/>
        <w:spacing w:after="0" w:line="360" w:lineRule="auto"/>
        <w:rPr>
          <w:rFonts w:cs="Arial"/>
          <w:bCs/>
          <w:szCs w:val="24"/>
        </w:rPr>
      </w:pPr>
    </w:p>
    <w:p w:rsidR="00A1046F" w:rsidRPr="003C5837" w:rsidRDefault="00A1046F" w:rsidP="00E2101C">
      <w:pPr>
        <w:pStyle w:val="ListParagraph"/>
        <w:numPr>
          <w:ilvl w:val="0"/>
          <w:numId w:val="4"/>
        </w:numPr>
        <w:autoSpaceDE w:val="0"/>
        <w:autoSpaceDN w:val="0"/>
        <w:adjustRightInd w:val="0"/>
        <w:spacing w:line="360" w:lineRule="auto"/>
        <w:ind w:hanging="357"/>
        <w:contextualSpacing w:val="0"/>
        <w:rPr>
          <w:rFonts w:cs="Arial"/>
          <w:bCs/>
          <w:szCs w:val="24"/>
        </w:rPr>
      </w:pPr>
      <w:r w:rsidRPr="003C5837">
        <w:rPr>
          <w:rFonts w:cs="Arial"/>
          <w:bCs/>
          <w:szCs w:val="24"/>
        </w:rPr>
        <w:t>The</w:t>
      </w:r>
      <w:r w:rsidRPr="003C5837">
        <w:rPr>
          <w:szCs w:val="24"/>
        </w:rPr>
        <w:t xml:space="preserve"> majority</w:t>
      </w:r>
      <w:r w:rsidRPr="003C5837">
        <w:rPr>
          <w:rFonts w:cs="Arial"/>
          <w:bCs/>
          <w:szCs w:val="24"/>
        </w:rPr>
        <w:t xml:space="preserve"> of people (82%) are happy with their current plot size.</w:t>
      </w:r>
    </w:p>
    <w:p w:rsidR="00A1046F" w:rsidRPr="003C5837" w:rsidRDefault="00A1046F" w:rsidP="00E2101C">
      <w:pPr>
        <w:pStyle w:val="ListParagraph"/>
        <w:numPr>
          <w:ilvl w:val="0"/>
          <w:numId w:val="4"/>
        </w:numPr>
        <w:autoSpaceDE w:val="0"/>
        <w:autoSpaceDN w:val="0"/>
        <w:adjustRightInd w:val="0"/>
        <w:spacing w:line="360" w:lineRule="auto"/>
        <w:ind w:hanging="357"/>
        <w:contextualSpacing w:val="0"/>
        <w:rPr>
          <w:rFonts w:cs="Arial"/>
          <w:bCs/>
          <w:szCs w:val="24"/>
        </w:rPr>
      </w:pPr>
      <w:r w:rsidRPr="003C5837">
        <w:rPr>
          <w:szCs w:val="24"/>
        </w:rPr>
        <w:t xml:space="preserve">The majority (64%) thought their land needs would not change in the next five years. However 28% thought they may require a bigger space. </w:t>
      </w:r>
    </w:p>
    <w:p w:rsidR="00A1046F" w:rsidRPr="00492566" w:rsidRDefault="00A1046F" w:rsidP="00E2101C">
      <w:pPr>
        <w:pStyle w:val="ListParagraph"/>
        <w:numPr>
          <w:ilvl w:val="0"/>
          <w:numId w:val="4"/>
        </w:numPr>
        <w:spacing w:line="360" w:lineRule="auto"/>
        <w:ind w:hanging="357"/>
        <w:contextualSpacing w:val="0"/>
        <w:rPr>
          <w:szCs w:val="24"/>
        </w:rPr>
      </w:pPr>
      <w:r w:rsidRPr="003C5837">
        <w:rPr>
          <w:szCs w:val="24"/>
        </w:rPr>
        <w:t xml:space="preserve">Although most of the </w:t>
      </w:r>
      <w:r w:rsidRPr="00492566">
        <w:rPr>
          <w:szCs w:val="24"/>
        </w:rPr>
        <w:t>half plot holders</w:t>
      </w:r>
      <w:r w:rsidRPr="003C5837">
        <w:rPr>
          <w:szCs w:val="24"/>
        </w:rPr>
        <w:t xml:space="preserve"> viewed their current needs as about right (76%), 22% viewed their land as too small (compared to just 4% of </w:t>
      </w:r>
      <w:r w:rsidRPr="00492566">
        <w:rPr>
          <w:szCs w:val="24"/>
        </w:rPr>
        <w:t xml:space="preserve">full plot holders). </w:t>
      </w:r>
    </w:p>
    <w:p w:rsidR="00A1046F" w:rsidRPr="003C5837" w:rsidRDefault="00A1046F" w:rsidP="00E2101C">
      <w:pPr>
        <w:pStyle w:val="ListParagraph"/>
        <w:numPr>
          <w:ilvl w:val="0"/>
          <w:numId w:val="4"/>
        </w:numPr>
        <w:spacing w:after="0" w:line="360" w:lineRule="auto"/>
        <w:rPr>
          <w:szCs w:val="24"/>
        </w:rPr>
      </w:pPr>
      <w:r w:rsidRPr="003C5837">
        <w:rPr>
          <w:szCs w:val="24"/>
        </w:rPr>
        <w:t xml:space="preserve">83% of </w:t>
      </w:r>
      <w:r w:rsidRPr="00492566">
        <w:rPr>
          <w:szCs w:val="24"/>
        </w:rPr>
        <w:t>full plot holders</w:t>
      </w:r>
      <w:r w:rsidRPr="003C5837">
        <w:rPr>
          <w:szCs w:val="24"/>
        </w:rPr>
        <w:t xml:space="preserve"> did not view any change in land needs over the next five years, compared </w:t>
      </w:r>
      <w:r w:rsidRPr="00492566">
        <w:rPr>
          <w:szCs w:val="24"/>
        </w:rPr>
        <w:t>to 57% of half plot holders.</w:t>
      </w:r>
      <w:r w:rsidRPr="003C5837">
        <w:rPr>
          <w:szCs w:val="24"/>
        </w:rPr>
        <w:t xml:space="preserve"> </w:t>
      </w:r>
    </w:p>
    <w:p w:rsidR="00A1046F" w:rsidRPr="00E326EC" w:rsidRDefault="00A1046F" w:rsidP="00E2101C">
      <w:pPr>
        <w:autoSpaceDE w:val="0"/>
        <w:autoSpaceDN w:val="0"/>
        <w:adjustRightInd w:val="0"/>
        <w:spacing w:after="0" w:line="360" w:lineRule="auto"/>
        <w:rPr>
          <w:rFonts w:cs="Arial"/>
          <w:bCs/>
          <w:color w:val="4F81BD"/>
          <w:szCs w:val="24"/>
        </w:rPr>
      </w:pPr>
    </w:p>
    <w:p w:rsidR="00A1046F" w:rsidRPr="00492566" w:rsidRDefault="00A1046F" w:rsidP="00E2101C">
      <w:pPr>
        <w:autoSpaceDE w:val="0"/>
        <w:autoSpaceDN w:val="0"/>
        <w:adjustRightInd w:val="0"/>
        <w:spacing w:line="360" w:lineRule="auto"/>
        <w:ind w:left="360"/>
        <w:rPr>
          <w:rFonts w:cs="Arial"/>
          <w:bCs/>
          <w:szCs w:val="24"/>
        </w:rPr>
      </w:pPr>
      <w:r w:rsidRPr="00492566">
        <w:rPr>
          <w:rFonts w:cs="Arial"/>
          <w:bCs/>
          <w:szCs w:val="24"/>
        </w:rPr>
        <w:t>From the waiting list survey it was found that</w:t>
      </w:r>
    </w:p>
    <w:p w:rsidR="00A1046F" w:rsidRPr="00492566" w:rsidRDefault="00A1046F" w:rsidP="00E2101C">
      <w:pPr>
        <w:pStyle w:val="ListParagraph"/>
        <w:numPr>
          <w:ilvl w:val="0"/>
          <w:numId w:val="28"/>
        </w:numPr>
        <w:autoSpaceDE w:val="0"/>
        <w:autoSpaceDN w:val="0"/>
        <w:adjustRightInd w:val="0"/>
        <w:spacing w:line="360" w:lineRule="auto"/>
        <w:rPr>
          <w:rFonts w:cs="Arial"/>
          <w:bCs/>
          <w:szCs w:val="24"/>
        </w:rPr>
      </w:pPr>
      <w:r w:rsidRPr="00492566">
        <w:rPr>
          <w:rFonts w:cs="Arial"/>
          <w:bCs/>
          <w:szCs w:val="24"/>
        </w:rPr>
        <w:t>Given a choice, only about 18% of the waiting list would opt for full plots.</w:t>
      </w:r>
    </w:p>
    <w:p w:rsidR="00A1046F" w:rsidRPr="00492566" w:rsidRDefault="00A1046F" w:rsidP="00E2101C">
      <w:pPr>
        <w:pStyle w:val="ListParagraph"/>
        <w:numPr>
          <w:ilvl w:val="0"/>
          <w:numId w:val="28"/>
        </w:numPr>
        <w:autoSpaceDE w:val="0"/>
        <w:autoSpaceDN w:val="0"/>
        <w:adjustRightInd w:val="0"/>
        <w:spacing w:line="360" w:lineRule="auto"/>
        <w:rPr>
          <w:rFonts w:cs="Arial"/>
          <w:bCs/>
          <w:szCs w:val="24"/>
        </w:rPr>
      </w:pPr>
      <w:r w:rsidRPr="00492566">
        <w:rPr>
          <w:rFonts w:cs="Arial"/>
          <w:bCs/>
          <w:szCs w:val="24"/>
        </w:rPr>
        <w:t xml:space="preserve">Over half (55%) would choose a half plot. </w:t>
      </w:r>
    </w:p>
    <w:p w:rsidR="00A1046F" w:rsidRPr="00492566" w:rsidRDefault="00A1046F" w:rsidP="00E2101C">
      <w:pPr>
        <w:autoSpaceDE w:val="0"/>
        <w:autoSpaceDN w:val="0"/>
        <w:adjustRightInd w:val="0"/>
        <w:spacing w:line="360" w:lineRule="auto"/>
        <w:ind w:left="405"/>
        <w:rPr>
          <w:rFonts w:cs="Arial"/>
          <w:bCs/>
          <w:szCs w:val="24"/>
        </w:rPr>
      </w:pPr>
      <w:r w:rsidRPr="008D6FBE">
        <w:rPr>
          <w:rFonts w:cs="Arial"/>
          <w:bCs/>
          <w:szCs w:val="24"/>
        </w:rPr>
        <w:t xml:space="preserve">This means that the current balance in provision of full plots and half plots in the </w:t>
      </w:r>
      <w:r>
        <w:rPr>
          <w:rFonts w:cs="Arial"/>
          <w:bCs/>
          <w:szCs w:val="24"/>
        </w:rPr>
        <w:t>c</w:t>
      </w:r>
      <w:r w:rsidRPr="00492566">
        <w:rPr>
          <w:rFonts w:cs="Arial"/>
          <w:bCs/>
          <w:szCs w:val="24"/>
        </w:rPr>
        <w:t>ity roughly matches the demands of the people on the waiting list.</w:t>
      </w:r>
    </w:p>
    <w:p w:rsidR="00A1046F" w:rsidRDefault="00A1046F" w:rsidP="00E2101C">
      <w:pPr>
        <w:autoSpaceDE w:val="0"/>
        <w:autoSpaceDN w:val="0"/>
        <w:adjustRightInd w:val="0"/>
        <w:spacing w:line="360" w:lineRule="auto"/>
        <w:ind w:left="363"/>
        <w:rPr>
          <w:rFonts w:cs="Arial"/>
          <w:szCs w:val="24"/>
        </w:rPr>
      </w:pPr>
      <w:r w:rsidRPr="00492566">
        <w:rPr>
          <w:rFonts w:cs="Arial"/>
          <w:szCs w:val="24"/>
        </w:rPr>
        <w:t>Nearly a quarter (22%) of those who responded to the waiting list survey would choose an individual bed if</w:t>
      </w:r>
      <w:r w:rsidRPr="00D669A3">
        <w:rPr>
          <w:rFonts w:cs="Arial"/>
          <w:szCs w:val="24"/>
        </w:rPr>
        <w:t xml:space="preserve"> the option was offered. </w:t>
      </w:r>
      <w:r>
        <w:rPr>
          <w:rFonts w:cs="Arial"/>
          <w:szCs w:val="24"/>
        </w:rPr>
        <w:t>Individual (or ‘c</w:t>
      </w:r>
      <w:r w:rsidRPr="00D669A3">
        <w:rPr>
          <w:rFonts w:cs="Arial"/>
          <w:szCs w:val="24"/>
        </w:rPr>
        <w:t>ompact</w:t>
      </w:r>
      <w:r>
        <w:rPr>
          <w:rFonts w:cs="Arial"/>
          <w:szCs w:val="24"/>
        </w:rPr>
        <w:t>’</w:t>
      </w:r>
      <w:r w:rsidRPr="00D669A3">
        <w:rPr>
          <w:rFonts w:cs="Arial"/>
          <w:szCs w:val="24"/>
        </w:rPr>
        <w:t xml:space="preserve"> or </w:t>
      </w:r>
      <w:r>
        <w:rPr>
          <w:rFonts w:cs="Arial"/>
          <w:szCs w:val="24"/>
        </w:rPr>
        <w:t>‘</w:t>
      </w:r>
      <w:r w:rsidRPr="00D669A3">
        <w:rPr>
          <w:rFonts w:cs="Arial"/>
          <w:szCs w:val="24"/>
        </w:rPr>
        <w:t>micro</w:t>
      </w:r>
      <w:r>
        <w:rPr>
          <w:rFonts w:cs="Arial"/>
          <w:szCs w:val="24"/>
        </w:rPr>
        <w:t>’)</w:t>
      </w:r>
      <w:r w:rsidRPr="00D669A3">
        <w:rPr>
          <w:rFonts w:cs="Arial"/>
          <w:szCs w:val="24"/>
        </w:rPr>
        <w:t xml:space="preserve"> beds take up very little space compared t</w:t>
      </w:r>
      <w:r>
        <w:rPr>
          <w:rFonts w:cs="Arial"/>
          <w:szCs w:val="24"/>
        </w:rPr>
        <w:t>o full or even half plots, and coul</w:t>
      </w:r>
      <w:r w:rsidRPr="00D669A3">
        <w:rPr>
          <w:rFonts w:cs="Arial"/>
          <w:szCs w:val="24"/>
        </w:rPr>
        <w:t xml:space="preserve">d be a supportive environment for people new to growing. </w:t>
      </w:r>
      <w:r>
        <w:rPr>
          <w:rFonts w:cs="Arial"/>
          <w:bCs/>
          <w:szCs w:val="24"/>
        </w:rPr>
        <w:t>Site Reps also</w:t>
      </w:r>
      <w:r w:rsidRPr="00D669A3">
        <w:rPr>
          <w:rFonts w:cs="Arial"/>
          <w:bCs/>
          <w:szCs w:val="24"/>
        </w:rPr>
        <w:t xml:space="preserve"> supported this </w:t>
      </w:r>
      <w:r>
        <w:rPr>
          <w:rFonts w:cs="Arial"/>
          <w:bCs/>
          <w:szCs w:val="24"/>
        </w:rPr>
        <w:t xml:space="preserve">option </w:t>
      </w:r>
      <w:r w:rsidRPr="00D669A3">
        <w:rPr>
          <w:rFonts w:cs="Arial"/>
          <w:bCs/>
          <w:szCs w:val="24"/>
        </w:rPr>
        <w:t xml:space="preserve">as </w:t>
      </w:r>
      <w:r>
        <w:rPr>
          <w:rFonts w:cs="Arial"/>
          <w:bCs/>
          <w:szCs w:val="24"/>
        </w:rPr>
        <w:t xml:space="preserve">a way to help </w:t>
      </w:r>
      <w:r w:rsidRPr="00D669A3">
        <w:rPr>
          <w:rFonts w:cs="Arial"/>
          <w:bCs/>
          <w:szCs w:val="24"/>
        </w:rPr>
        <w:t>people develop their skills</w:t>
      </w:r>
      <w:r>
        <w:rPr>
          <w:rFonts w:cs="Arial"/>
          <w:bCs/>
          <w:szCs w:val="24"/>
        </w:rPr>
        <w:t xml:space="preserve">, and </w:t>
      </w:r>
      <w:r w:rsidRPr="00D669A3">
        <w:rPr>
          <w:rFonts w:cs="Arial"/>
          <w:bCs/>
          <w:szCs w:val="24"/>
        </w:rPr>
        <w:t>confirm</w:t>
      </w:r>
      <w:r>
        <w:rPr>
          <w:rFonts w:cs="Arial"/>
          <w:bCs/>
          <w:szCs w:val="24"/>
        </w:rPr>
        <w:t xml:space="preserve"> their</w:t>
      </w:r>
      <w:r w:rsidRPr="00D669A3">
        <w:rPr>
          <w:rFonts w:cs="Arial"/>
          <w:bCs/>
          <w:szCs w:val="24"/>
        </w:rPr>
        <w:t xml:space="preserve"> commitment</w:t>
      </w:r>
      <w:r>
        <w:rPr>
          <w:rFonts w:cs="Arial"/>
          <w:bCs/>
          <w:szCs w:val="24"/>
        </w:rPr>
        <w:t xml:space="preserve">, </w:t>
      </w:r>
      <w:r w:rsidRPr="00D669A3">
        <w:rPr>
          <w:rFonts w:cs="Arial"/>
          <w:bCs/>
          <w:szCs w:val="24"/>
        </w:rPr>
        <w:t>before taking on a larger plot.</w:t>
      </w:r>
      <w:r w:rsidRPr="00D669A3">
        <w:rPr>
          <w:rFonts w:cs="Arial"/>
          <w:szCs w:val="24"/>
        </w:rPr>
        <w:t xml:space="preserve"> </w:t>
      </w:r>
    </w:p>
    <w:p w:rsidR="00A1046F" w:rsidRPr="00007EE4" w:rsidRDefault="00A1046F" w:rsidP="00E2101C">
      <w:pPr>
        <w:autoSpaceDE w:val="0"/>
        <w:autoSpaceDN w:val="0"/>
        <w:adjustRightInd w:val="0"/>
        <w:spacing w:line="360" w:lineRule="auto"/>
        <w:ind w:left="363"/>
      </w:pPr>
      <w:r w:rsidRPr="00D669A3">
        <w:rPr>
          <w:rFonts w:cs="Arial"/>
          <w:szCs w:val="24"/>
        </w:rPr>
        <w:t xml:space="preserve">Therefore this strategy contains a recommendation that a mechanism for providing </w:t>
      </w:r>
      <w:r>
        <w:rPr>
          <w:rFonts w:cs="Arial"/>
          <w:szCs w:val="24"/>
        </w:rPr>
        <w:t>individual beds</w:t>
      </w:r>
      <w:r w:rsidRPr="00D669A3">
        <w:rPr>
          <w:rFonts w:cs="Arial"/>
          <w:szCs w:val="24"/>
        </w:rPr>
        <w:t xml:space="preserve"> should be explored. Issues include</w:t>
      </w:r>
    </w:p>
    <w:p w:rsidR="00A1046F" w:rsidRPr="00007EE4" w:rsidRDefault="00A1046F" w:rsidP="00E2101C">
      <w:pPr>
        <w:pStyle w:val="ListParagraph"/>
        <w:numPr>
          <w:ilvl w:val="1"/>
          <w:numId w:val="4"/>
        </w:numPr>
        <w:autoSpaceDE w:val="0"/>
        <w:autoSpaceDN w:val="0"/>
        <w:adjustRightInd w:val="0"/>
        <w:spacing w:line="360" w:lineRule="auto"/>
        <w:contextualSpacing w:val="0"/>
      </w:pPr>
      <w:r>
        <w:rPr>
          <w:rFonts w:cs="Arial"/>
          <w:szCs w:val="24"/>
        </w:rPr>
        <w:t>Whether the council</w:t>
      </w:r>
      <w:r w:rsidRPr="00933A41">
        <w:rPr>
          <w:rFonts w:cs="Arial"/>
          <w:szCs w:val="24"/>
        </w:rPr>
        <w:t>, allotment associations</w:t>
      </w:r>
      <w:r>
        <w:rPr>
          <w:rFonts w:cs="Arial"/>
          <w:szCs w:val="24"/>
        </w:rPr>
        <w:t>,</w:t>
      </w:r>
      <w:r w:rsidRPr="00933A41">
        <w:rPr>
          <w:rFonts w:cs="Arial"/>
          <w:szCs w:val="24"/>
        </w:rPr>
        <w:t xml:space="preserve"> </w:t>
      </w:r>
      <w:r>
        <w:rPr>
          <w:rFonts w:cs="Arial"/>
          <w:szCs w:val="24"/>
        </w:rPr>
        <w:t>existing or</w:t>
      </w:r>
      <w:r w:rsidRPr="00933A41">
        <w:rPr>
          <w:rFonts w:cs="Arial"/>
          <w:szCs w:val="24"/>
        </w:rPr>
        <w:t xml:space="preserve"> community projects </w:t>
      </w:r>
      <w:r>
        <w:rPr>
          <w:rFonts w:cs="Arial"/>
          <w:szCs w:val="24"/>
        </w:rPr>
        <w:t xml:space="preserve">(self-organised by people who have rented an individual bed) would </w:t>
      </w:r>
      <w:r w:rsidRPr="00933A41">
        <w:rPr>
          <w:rFonts w:cs="Arial"/>
          <w:szCs w:val="24"/>
        </w:rPr>
        <w:t>manage these</w:t>
      </w:r>
      <w:r>
        <w:rPr>
          <w:rFonts w:cs="Arial"/>
          <w:szCs w:val="24"/>
        </w:rPr>
        <w:t>.</w:t>
      </w:r>
    </w:p>
    <w:p w:rsidR="00A1046F" w:rsidRPr="00492566" w:rsidRDefault="00A1046F" w:rsidP="00E2101C">
      <w:pPr>
        <w:pStyle w:val="ListParagraph"/>
        <w:numPr>
          <w:ilvl w:val="1"/>
          <w:numId w:val="4"/>
        </w:numPr>
        <w:autoSpaceDE w:val="0"/>
        <w:autoSpaceDN w:val="0"/>
        <w:adjustRightInd w:val="0"/>
        <w:spacing w:line="360" w:lineRule="auto"/>
        <w:contextualSpacing w:val="0"/>
      </w:pPr>
      <w:r>
        <w:rPr>
          <w:rFonts w:cs="Arial"/>
          <w:szCs w:val="24"/>
        </w:rPr>
        <w:t>The cost per square metre</w:t>
      </w:r>
      <w:r w:rsidRPr="00933A41">
        <w:rPr>
          <w:rFonts w:cs="Arial"/>
          <w:szCs w:val="24"/>
        </w:rPr>
        <w:t xml:space="preserve"> will be higher than the same land </w:t>
      </w:r>
      <w:r>
        <w:rPr>
          <w:rFonts w:cs="Arial"/>
          <w:szCs w:val="24"/>
        </w:rPr>
        <w:t xml:space="preserve">managed by just one plot holder due to extra administration, plus additional facilities may potentially be provided </w:t>
      </w:r>
      <w:r w:rsidRPr="00D669A3">
        <w:rPr>
          <w:rFonts w:cs="Arial"/>
          <w:bCs/>
          <w:szCs w:val="24"/>
        </w:rPr>
        <w:t xml:space="preserve"> (for example a shared shed)</w:t>
      </w:r>
      <w:r>
        <w:rPr>
          <w:rFonts w:cs="Arial"/>
          <w:bCs/>
          <w:szCs w:val="24"/>
        </w:rPr>
        <w:t xml:space="preserve"> so </w:t>
      </w:r>
      <w:r w:rsidRPr="00492566">
        <w:rPr>
          <w:rFonts w:cs="Arial"/>
          <w:bCs/>
          <w:szCs w:val="24"/>
        </w:rPr>
        <w:t>the charge will need to reflect this.</w:t>
      </w:r>
    </w:p>
    <w:p w:rsidR="00A1046F" w:rsidRPr="00895E7F" w:rsidRDefault="00A1046F" w:rsidP="00E2101C">
      <w:pPr>
        <w:autoSpaceDE w:val="0"/>
        <w:autoSpaceDN w:val="0"/>
        <w:adjustRightInd w:val="0"/>
        <w:spacing w:after="0" w:line="360" w:lineRule="auto"/>
        <w:rPr>
          <w:rFonts w:cs="Arial"/>
          <w:b/>
          <w:bCs/>
          <w:szCs w:val="24"/>
        </w:rPr>
      </w:pPr>
      <w:r w:rsidRPr="00492566">
        <w:rPr>
          <w:rFonts w:cs="Arial"/>
          <w:bCs/>
          <w:szCs w:val="24"/>
        </w:rPr>
        <w:t>Plot holders showed strong support for introducing a choice of plot size. When asked ‘should current plot holders have the opportunity to change plot size?’ 91% of people who replied either agreed or strongly agreed. In response to the question ‘should people joining the waiting list have a choice of plot size?’ 75% of people who replied either agreed or strongly agreed</w:t>
      </w:r>
      <w:r w:rsidRPr="00895E7F">
        <w:rPr>
          <w:rFonts w:cs="Arial"/>
          <w:b/>
          <w:bCs/>
          <w:szCs w:val="24"/>
        </w:rPr>
        <w:t>.</w:t>
      </w:r>
    </w:p>
    <w:p w:rsidR="00A1046F" w:rsidRDefault="00A1046F" w:rsidP="00E2101C">
      <w:pPr>
        <w:spacing w:after="0" w:line="360" w:lineRule="auto"/>
        <w:rPr>
          <w:rFonts w:cs="Arial"/>
          <w:szCs w:val="24"/>
        </w:rPr>
      </w:pPr>
    </w:p>
    <w:p w:rsidR="00A1046F" w:rsidRDefault="00A1046F" w:rsidP="00E2101C">
      <w:pPr>
        <w:spacing w:after="0" w:line="360" w:lineRule="auto"/>
        <w:rPr>
          <w:rFonts w:cs="Arial"/>
          <w:szCs w:val="24"/>
        </w:rPr>
      </w:pPr>
      <w:r w:rsidRPr="00B326C5">
        <w:rPr>
          <w:rFonts w:cs="Arial"/>
          <w:szCs w:val="24"/>
        </w:rPr>
        <w:t xml:space="preserve">This was re-stated at the consultation event </w:t>
      </w:r>
      <w:r>
        <w:rPr>
          <w:rFonts w:cs="Arial"/>
          <w:szCs w:val="24"/>
        </w:rPr>
        <w:t xml:space="preserve">but it was stressed that any </w:t>
      </w:r>
      <w:r w:rsidRPr="00B326C5">
        <w:rPr>
          <w:rFonts w:cs="Arial"/>
          <w:szCs w:val="24"/>
        </w:rPr>
        <w:t xml:space="preserve">choice should </w:t>
      </w:r>
      <w:r>
        <w:rPr>
          <w:rFonts w:cs="Arial"/>
          <w:szCs w:val="24"/>
        </w:rPr>
        <w:t xml:space="preserve">be informed about </w:t>
      </w:r>
      <w:r w:rsidRPr="00B326C5">
        <w:rPr>
          <w:rFonts w:cs="Arial"/>
          <w:szCs w:val="24"/>
        </w:rPr>
        <w:t>levels of time and skill</w:t>
      </w:r>
      <w:r>
        <w:rPr>
          <w:rFonts w:cs="Arial"/>
          <w:szCs w:val="24"/>
        </w:rPr>
        <w:t xml:space="preserve"> needed to maintain the different sizes, to</w:t>
      </w:r>
      <w:r w:rsidRPr="00B326C5">
        <w:rPr>
          <w:rFonts w:cs="Arial"/>
          <w:szCs w:val="24"/>
        </w:rPr>
        <w:t xml:space="preserve"> ensure that people only take on what they can deal with. </w:t>
      </w:r>
    </w:p>
    <w:p w:rsidR="00A1046F" w:rsidRDefault="00A1046F" w:rsidP="00E2101C">
      <w:pPr>
        <w:autoSpaceDE w:val="0"/>
        <w:autoSpaceDN w:val="0"/>
        <w:adjustRightInd w:val="0"/>
        <w:spacing w:after="0" w:line="360" w:lineRule="auto"/>
        <w:ind w:left="360"/>
      </w:pPr>
    </w:p>
    <w:p w:rsidR="00A1046F" w:rsidRPr="001E41D4" w:rsidRDefault="00A1046F" w:rsidP="00E2101C">
      <w:pPr>
        <w:pStyle w:val="Heading4"/>
        <w:spacing w:line="360" w:lineRule="auto"/>
      </w:pPr>
      <w:bookmarkStart w:id="73" w:name="_STRATEGY_RECOMMENDATIONS:"/>
      <w:bookmarkEnd w:id="73"/>
      <w:r>
        <w:t>Recommendations:</w:t>
      </w:r>
    </w:p>
    <w:p w:rsidR="00A1046F" w:rsidRPr="00BB68EE" w:rsidRDefault="00A1046F" w:rsidP="00E2101C">
      <w:pPr>
        <w:pStyle w:val="ListParagraph"/>
        <w:numPr>
          <w:ilvl w:val="0"/>
          <w:numId w:val="38"/>
        </w:numPr>
        <w:autoSpaceDE w:val="0"/>
        <w:autoSpaceDN w:val="0"/>
        <w:adjustRightInd w:val="0"/>
        <w:spacing w:before="240" w:after="120" w:line="360" w:lineRule="auto"/>
        <w:rPr>
          <w:rFonts w:cs="Arial"/>
          <w:b/>
          <w:bCs/>
          <w:szCs w:val="24"/>
        </w:rPr>
      </w:pPr>
      <w:r w:rsidRPr="00BB68EE">
        <w:rPr>
          <w:rFonts w:cs="Arial"/>
          <w:bCs/>
          <w:szCs w:val="24"/>
        </w:rPr>
        <w:t xml:space="preserve">The City Council and BHAF should continue to monitor the levels of waiting lists in different areas of the city and seek to open new sites in response to high demand, where this is practical. In the meantime the focus should be on the best management possible of existing sites. </w:t>
      </w:r>
    </w:p>
    <w:p w:rsidR="00A1046F" w:rsidRPr="00492566" w:rsidRDefault="00A1046F" w:rsidP="00E2101C">
      <w:pPr>
        <w:pStyle w:val="ListParagraph"/>
        <w:autoSpaceDE w:val="0"/>
        <w:autoSpaceDN w:val="0"/>
        <w:adjustRightInd w:val="0"/>
        <w:spacing w:before="240" w:after="120" w:line="360" w:lineRule="auto"/>
        <w:ind w:left="360"/>
        <w:rPr>
          <w:rFonts w:cs="Arial"/>
          <w:b/>
          <w:bCs/>
          <w:szCs w:val="24"/>
        </w:rPr>
      </w:pPr>
    </w:p>
    <w:p w:rsidR="00A1046F" w:rsidRPr="00BB68EE" w:rsidRDefault="00A1046F" w:rsidP="00E2101C">
      <w:pPr>
        <w:pStyle w:val="ListParagraph"/>
        <w:numPr>
          <w:ilvl w:val="0"/>
          <w:numId w:val="38"/>
        </w:numPr>
        <w:autoSpaceDE w:val="0"/>
        <w:autoSpaceDN w:val="0"/>
        <w:adjustRightInd w:val="0"/>
        <w:spacing w:after="0" w:line="360" w:lineRule="auto"/>
        <w:rPr>
          <w:rFonts w:cs="Arial"/>
          <w:b/>
          <w:bCs/>
          <w:szCs w:val="24"/>
        </w:rPr>
      </w:pPr>
      <w:r w:rsidRPr="00BB68EE">
        <w:rPr>
          <w:rFonts w:cs="Arial"/>
          <w:bCs/>
          <w:szCs w:val="24"/>
        </w:rPr>
        <w:t xml:space="preserve">There should be a ‘principle of choice’ established, whereby existing plot holders and those on the waiting list should be able to choose their plot size </w:t>
      </w:r>
      <w:r w:rsidRPr="00BB68EE">
        <w:rPr>
          <w:rFonts w:cs="Arial"/>
          <w:bCs/>
          <w:i/>
          <w:szCs w:val="24"/>
        </w:rPr>
        <w:t xml:space="preserve">according to the mechanisms below, which will be different for large and small sites. </w:t>
      </w:r>
      <w:r w:rsidRPr="00BB68EE">
        <w:rPr>
          <w:rFonts w:cs="Arial"/>
          <w:bCs/>
          <w:szCs w:val="24"/>
        </w:rPr>
        <w:t>(NB these will develop over time)</w:t>
      </w:r>
    </w:p>
    <w:p w:rsidR="00A1046F" w:rsidRDefault="00A1046F" w:rsidP="00E2101C">
      <w:pPr>
        <w:pStyle w:val="ListParagraph"/>
        <w:autoSpaceDE w:val="0"/>
        <w:autoSpaceDN w:val="0"/>
        <w:adjustRightInd w:val="0"/>
        <w:spacing w:after="0" w:line="360" w:lineRule="auto"/>
        <w:ind w:left="360"/>
        <w:rPr>
          <w:rFonts w:cs="Arial"/>
          <w:bCs/>
          <w:szCs w:val="24"/>
        </w:rPr>
      </w:pPr>
    </w:p>
    <w:p w:rsidR="00A1046F" w:rsidRPr="00BB68EE" w:rsidRDefault="00A1046F" w:rsidP="00E2101C">
      <w:pPr>
        <w:pStyle w:val="ListParagraph"/>
        <w:numPr>
          <w:ilvl w:val="0"/>
          <w:numId w:val="38"/>
        </w:numPr>
        <w:autoSpaceDE w:val="0"/>
        <w:autoSpaceDN w:val="0"/>
        <w:adjustRightInd w:val="0"/>
        <w:spacing w:after="0" w:line="360" w:lineRule="auto"/>
        <w:rPr>
          <w:rFonts w:cs="Arial"/>
          <w:bCs/>
          <w:szCs w:val="24"/>
        </w:rPr>
      </w:pPr>
      <w:r w:rsidRPr="00BB68EE">
        <w:rPr>
          <w:rFonts w:cs="Arial"/>
          <w:bCs/>
          <w:szCs w:val="24"/>
        </w:rPr>
        <w:t xml:space="preserve">New allotmenteers should get clear information before choosing a plot as to the hours and work they would need to put in to properly maintain the different sizes of plots, so that these choices realistic and workable  (see </w:t>
      </w:r>
      <w:hyperlink w:anchor="_Allotment_Sustainability" w:history="1">
        <w:r w:rsidRPr="00BB68EE">
          <w:rPr>
            <w:rStyle w:val="Hyperlink"/>
            <w:rFonts w:cs="Arial"/>
            <w:bCs/>
            <w:szCs w:val="24"/>
          </w:rPr>
          <w:t>Waiting Lists and Demand for Allotments</w:t>
        </w:r>
      </w:hyperlink>
      <w:r w:rsidRPr="00BB68EE">
        <w:rPr>
          <w:rFonts w:cs="Arial"/>
          <w:bCs/>
          <w:szCs w:val="24"/>
        </w:rPr>
        <w:t xml:space="preserve"> for more detail about informing people on the waiting list) </w:t>
      </w:r>
    </w:p>
    <w:p w:rsidR="00A1046F" w:rsidRDefault="00A1046F" w:rsidP="00E2101C">
      <w:pPr>
        <w:pStyle w:val="ListParagraph"/>
        <w:autoSpaceDE w:val="0"/>
        <w:autoSpaceDN w:val="0"/>
        <w:adjustRightInd w:val="0"/>
        <w:spacing w:after="0" w:line="360" w:lineRule="auto"/>
        <w:ind w:left="360"/>
        <w:rPr>
          <w:rFonts w:cs="Arial"/>
          <w:bCs/>
          <w:szCs w:val="24"/>
        </w:rPr>
      </w:pPr>
    </w:p>
    <w:p w:rsidR="00A1046F" w:rsidRDefault="00A1046F" w:rsidP="00E2101C">
      <w:pPr>
        <w:pStyle w:val="ListParagraph"/>
        <w:numPr>
          <w:ilvl w:val="0"/>
          <w:numId w:val="38"/>
        </w:numPr>
        <w:autoSpaceDE w:val="0"/>
        <w:autoSpaceDN w:val="0"/>
        <w:adjustRightInd w:val="0"/>
        <w:spacing w:after="0" w:line="360" w:lineRule="auto"/>
        <w:rPr>
          <w:rFonts w:cs="Arial"/>
          <w:bCs/>
          <w:szCs w:val="24"/>
        </w:rPr>
      </w:pPr>
      <w:r w:rsidRPr="00BB68EE">
        <w:rPr>
          <w:rFonts w:cs="Arial"/>
          <w:bCs/>
          <w:szCs w:val="24"/>
        </w:rPr>
        <w:t>Site representatives have an important role in helping new plot holders choose appropriate size plots at the letting stage, ensuring that people are aware of the time commitments for different sized plots; and in future facilitating when people choose to upsize or downsize. The Allotments Officer should hold a workshop for site representatives to explain the new processes for both large and small sites.</w:t>
      </w:r>
    </w:p>
    <w:p w:rsidR="00A1046F" w:rsidRPr="00BB68EE" w:rsidRDefault="00A1046F" w:rsidP="00E2101C">
      <w:pPr>
        <w:pStyle w:val="ListParagraph"/>
        <w:spacing w:after="0" w:line="360" w:lineRule="auto"/>
        <w:rPr>
          <w:rFonts w:cs="Arial"/>
          <w:bCs/>
          <w:szCs w:val="24"/>
        </w:rPr>
      </w:pPr>
    </w:p>
    <w:p w:rsidR="00A1046F" w:rsidRPr="00492566" w:rsidRDefault="00A1046F" w:rsidP="00E2101C">
      <w:pPr>
        <w:pStyle w:val="ListParagraph"/>
        <w:numPr>
          <w:ilvl w:val="0"/>
          <w:numId w:val="38"/>
        </w:numPr>
        <w:autoSpaceDE w:val="0"/>
        <w:autoSpaceDN w:val="0"/>
        <w:adjustRightInd w:val="0"/>
        <w:spacing w:after="0" w:line="360" w:lineRule="auto"/>
      </w:pPr>
      <w:r w:rsidRPr="00BB68EE">
        <w:rPr>
          <w:rFonts w:cs="Arial"/>
          <w:bCs/>
          <w:szCs w:val="24"/>
        </w:rPr>
        <w:t>Further work should be done to explore how ‘individual beds’ (much smaller than a full or half plot) could be offered to the 22% of people on the waiting list that would choose them, and one or more pilot schemes introduced to look at how this would work in practice, including how much should be charged for them.</w:t>
      </w:r>
      <w:r>
        <w:rPr>
          <w:rFonts w:cs="Arial"/>
          <w:bCs/>
          <w:szCs w:val="24"/>
        </w:rPr>
        <w:t xml:space="preserve"> </w:t>
      </w:r>
    </w:p>
    <w:p w:rsidR="00A1046F" w:rsidRDefault="00A1046F" w:rsidP="00E2101C">
      <w:pPr>
        <w:pStyle w:val="Heading4"/>
        <w:spacing w:line="360" w:lineRule="auto"/>
        <w:rPr>
          <w:i w:val="0"/>
        </w:rPr>
      </w:pPr>
      <w:r w:rsidRPr="00E75A04">
        <w:rPr>
          <w:i w:val="0"/>
        </w:rPr>
        <w:t>Offering a choice of plot sizes – how this could work in practice</w:t>
      </w:r>
    </w:p>
    <w:p w:rsidR="00A1046F" w:rsidRPr="00E75A04" w:rsidRDefault="00A1046F" w:rsidP="00E2101C">
      <w:pPr>
        <w:spacing w:line="360" w:lineRule="auto"/>
      </w:pPr>
    </w:p>
    <w:p w:rsidR="00A1046F" w:rsidRPr="009A765C" w:rsidRDefault="00A1046F" w:rsidP="00E2101C">
      <w:pPr>
        <w:spacing w:line="360" w:lineRule="auto"/>
        <w:rPr>
          <w:rStyle w:val="Heading1Char"/>
          <w:rFonts w:eastAsia="Calibri"/>
          <w:b w:val="0"/>
          <w:bCs w:val="0"/>
        </w:rPr>
      </w:pPr>
      <w:r w:rsidRPr="0017390C">
        <w:rPr>
          <w:noProof/>
          <w:sz w:val="36"/>
          <w:szCs w:val="32"/>
          <w:lang w:eastAsia="en-GB"/>
        </w:rPr>
        <w:pict>
          <v:shape id="Picture 1" o:spid="_x0000_i1034" type="#_x0000_t75" alt="Our New Model Allotment-revised.gif" style="width:451.5pt;height:254.25pt;visibility:visible">
            <v:imagedata r:id="rId27" o:title=""/>
          </v:shape>
        </w:pict>
      </w:r>
    </w:p>
    <w:p w:rsidR="00A1046F" w:rsidRPr="00BB68EE" w:rsidRDefault="00A1046F" w:rsidP="00E2101C">
      <w:pPr>
        <w:pStyle w:val="Heading4"/>
        <w:numPr>
          <w:ilvl w:val="0"/>
          <w:numId w:val="27"/>
        </w:numPr>
        <w:spacing w:before="0" w:line="360" w:lineRule="auto"/>
        <w:ind w:hanging="357"/>
        <w:contextualSpacing/>
        <w:rPr>
          <w:i w:val="0"/>
        </w:rPr>
      </w:pPr>
      <w:bookmarkStart w:id="74" w:name="_GOVERNANCE:__How"/>
      <w:bookmarkStart w:id="75" w:name="_The_Allotment_Community"/>
      <w:bookmarkEnd w:id="74"/>
      <w:bookmarkEnd w:id="75"/>
      <w:r w:rsidRPr="00BB68EE">
        <w:rPr>
          <w:i w:val="0"/>
        </w:rPr>
        <w:t xml:space="preserve">New categories of sites will be established: </w:t>
      </w:r>
    </w:p>
    <w:p w:rsidR="00A1046F" w:rsidRDefault="00A1046F" w:rsidP="00E2101C">
      <w:pPr>
        <w:pStyle w:val="ListParagraph"/>
        <w:numPr>
          <w:ilvl w:val="1"/>
          <w:numId w:val="24"/>
        </w:numPr>
        <w:autoSpaceDE w:val="0"/>
        <w:autoSpaceDN w:val="0"/>
        <w:adjustRightInd w:val="0"/>
        <w:spacing w:after="0" w:line="360" w:lineRule="auto"/>
        <w:ind w:left="1800" w:hanging="357"/>
        <w:rPr>
          <w:rFonts w:cs="Arial"/>
          <w:bCs/>
          <w:szCs w:val="24"/>
        </w:rPr>
      </w:pPr>
      <w:r w:rsidRPr="0058177C">
        <w:rPr>
          <w:rFonts w:cs="Arial"/>
          <w:b/>
          <w:bCs/>
          <w:szCs w:val="24"/>
        </w:rPr>
        <w:t>Small sites</w:t>
      </w:r>
      <w:r w:rsidRPr="0058177C">
        <w:rPr>
          <w:rFonts w:cs="Arial"/>
          <w:bCs/>
          <w:szCs w:val="24"/>
        </w:rPr>
        <w:t xml:space="preserve"> (less than 100 plots</w:t>
      </w:r>
      <w:r>
        <w:rPr>
          <w:rFonts w:cs="Arial"/>
          <w:bCs/>
          <w:szCs w:val="24"/>
        </w:rPr>
        <w:t>)</w:t>
      </w:r>
    </w:p>
    <w:p w:rsidR="00A1046F" w:rsidRDefault="00A1046F" w:rsidP="00E2101C">
      <w:pPr>
        <w:pStyle w:val="ListParagraph"/>
        <w:numPr>
          <w:ilvl w:val="1"/>
          <w:numId w:val="24"/>
        </w:numPr>
        <w:autoSpaceDE w:val="0"/>
        <w:autoSpaceDN w:val="0"/>
        <w:adjustRightInd w:val="0"/>
        <w:spacing w:after="0" w:line="360" w:lineRule="auto"/>
        <w:ind w:left="1800" w:hanging="357"/>
        <w:rPr>
          <w:rFonts w:cs="Arial"/>
          <w:bCs/>
          <w:szCs w:val="24"/>
        </w:rPr>
      </w:pPr>
      <w:r w:rsidRPr="00D3266F">
        <w:rPr>
          <w:rFonts w:cs="Arial"/>
          <w:b/>
          <w:bCs/>
          <w:szCs w:val="24"/>
        </w:rPr>
        <w:t>Large sites</w:t>
      </w:r>
      <w:r>
        <w:rPr>
          <w:rFonts w:cs="Arial"/>
          <w:bCs/>
          <w:szCs w:val="24"/>
        </w:rPr>
        <w:t xml:space="preserve"> (greater than 100 plots)</w:t>
      </w:r>
    </w:p>
    <w:p w:rsidR="00A1046F" w:rsidRDefault="00A1046F" w:rsidP="00E2101C">
      <w:pPr>
        <w:autoSpaceDE w:val="0"/>
        <w:autoSpaceDN w:val="0"/>
        <w:adjustRightInd w:val="0"/>
        <w:spacing w:line="360" w:lineRule="auto"/>
        <w:ind w:left="1080"/>
        <w:rPr>
          <w:rFonts w:cs="Arial"/>
          <w:bCs/>
          <w:szCs w:val="24"/>
        </w:rPr>
      </w:pPr>
      <w:r>
        <w:rPr>
          <w:rFonts w:cs="Arial"/>
          <w:bCs/>
          <w:szCs w:val="24"/>
        </w:rPr>
        <w:t xml:space="preserve">(These categories </w:t>
      </w:r>
      <w:r w:rsidRPr="00D3266F">
        <w:rPr>
          <w:rFonts w:cs="Arial"/>
          <w:bCs/>
          <w:szCs w:val="24"/>
        </w:rPr>
        <w:t>will be reviewed in three years.)</w:t>
      </w:r>
    </w:p>
    <w:p w:rsidR="00A1046F" w:rsidRPr="00BB68EE" w:rsidRDefault="00A1046F" w:rsidP="00E2101C">
      <w:pPr>
        <w:pStyle w:val="Heading4"/>
        <w:numPr>
          <w:ilvl w:val="0"/>
          <w:numId w:val="27"/>
        </w:numPr>
        <w:spacing w:before="0" w:line="360" w:lineRule="auto"/>
        <w:rPr>
          <w:i w:val="0"/>
        </w:rPr>
      </w:pPr>
      <w:r w:rsidRPr="00BB68EE">
        <w:rPr>
          <w:i w:val="0"/>
        </w:rPr>
        <w:t>Applications from the waiting list: small sites (&lt;100 plots)</w:t>
      </w:r>
    </w:p>
    <w:p w:rsidR="00A1046F" w:rsidRPr="003C0378" w:rsidRDefault="00A1046F" w:rsidP="00E2101C">
      <w:pPr>
        <w:pStyle w:val="ListParagraph"/>
        <w:numPr>
          <w:ilvl w:val="0"/>
          <w:numId w:val="29"/>
        </w:numPr>
        <w:spacing w:after="0" w:line="360" w:lineRule="auto"/>
        <w:rPr>
          <w:rFonts w:cs="Arial"/>
          <w:bCs/>
          <w:szCs w:val="24"/>
        </w:rPr>
      </w:pPr>
      <w:r w:rsidRPr="003C0378">
        <w:rPr>
          <w:rFonts w:cs="Arial"/>
          <w:bCs/>
          <w:szCs w:val="24"/>
        </w:rPr>
        <w:t xml:space="preserve">Irrespective of size of plot that becomes available, the first person on the list </w:t>
      </w:r>
      <w:r>
        <w:rPr>
          <w:rFonts w:cs="Arial"/>
          <w:bCs/>
          <w:szCs w:val="24"/>
        </w:rPr>
        <w:t>will be offered it</w:t>
      </w:r>
      <w:r w:rsidRPr="003C0378">
        <w:rPr>
          <w:rFonts w:cs="Arial"/>
          <w:bCs/>
          <w:szCs w:val="24"/>
        </w:rPr>
        <w:t xml:space="preserve">. </w:t>
      </w:r>
    </w:p>
    <w:p w:rsidR="00A1046F" w:rsidRPr="00BC18A0" w:rsidRDefault="00A1046F" w:rsidP="00E2101C">
      <w:pPr>
        <w:spacing w:after="0" w:line="360" w:lineRule="auto"/>
        <w:ind w:firstLine="720"/>
        <w:rPr>
          <w:u w:val="single"/>
        </w:rPr>
      </w:pPr>
      <w:r w:rsidRPr="00BC18A0">
        <w:rPr>
          <w:u w:val="single"/>
        </w:rPr>
        <w:t>Scenarios</w:t>
      </w:r>
    </w:p>
    <w:p w:rsidR="00A1046F" w:rsidRDefault="00A1046F" w:rsidP="00E2101C">
      <w:pPr>
        <w:spacing w:after="0" w:line="360" w:lineRule="auto"/>
        <w:ind w:firstLine="720"/>
        <w:rPr>
          <w:color w:val="0000FF"/>
          <w:u w:val="single"/>
        </w:rPr>
      </w:pPr>
    </w:p>
    <w:p w:rsidR="00A1046F" w:rsidRPr="004546DC" w:rsidRDefault="00A1046F" w:rsidP="00E2101C">
      <w:pPr>
        <w:pStyle w:val="ListParagraph"/>
        <w:numPr>
          <w:ilvl w:val="0"/>
          <w:numId w:val="25"/>
        </w:numPr>
        <w:pBdr>
          <w:top w:val="single" w:sz="4" w:space="1" w:color="auto"/>
          <w:left w:val="single" w:sz="4" w:space="4" w:color="auto"/>
          <w:bottom w:val="single" w:sz="4" w:space="1" w:color="auto"/>
          <w:right w:val="single" w:sz="4" w:space="4" w:color="auto"/>
        </w:pBdr>
        <w:spacing w:after="0" w:line="360" w:lineRule="auto"/>
      </w:pPr>
      <w:r w:rsidRPr="004546DC">
        <w:t>A full plot becomes available. If the first applicant prefers a full plot, it will be let intact; if they prefer a half plot, it will be halved.</w:t>
      </w:r>
    </w:p>
    <w:p w:rsidR="00A1046F" w:rsidRPr="004546DC" w:rsidRDefault="00A1046F" w:rsidP="00E2101C">
      <w:pPr>
        <w:pStyle w:val="ListParagraph"/>
        <w:numPr>
          <w:ilvl w:val="0"/>
          <w:numId w:val="25"/>
        </w:numPr>
        <w:pBdr>
          <w:top w:val="single" w:sz="4" w:space="1" w:color="auto"/>
          <w:left w:val="single" w:sz="4" w:space="4" w:color="auto"/>
          <w:bottom w:val="single" w:sz="4" w:space="1" w:color="auto"/>
          <w:right w:val="single" w:sz="4" w:space="4" w:color="auto"/>
        </w:pBdr>
        <w:spacing w:after="0" w:line="360" w:lineRule="auto"/>
      </w:pPr>
      <w:r w:rsidRPr="004546DC">
        <w:t>A half plot becomes available. If the first applicant wants a half plot, it will let intact; if they prefer a full plot, they may accept half or wait longer.</w:t>
      </w:r>
    </w:p>
    <w:p w:rsidR="00A1046F" w:rsidRPr="0058177C" w:rsidRDefault="00A1046F" w:rsidP="00E2101C">
      <w:pPr>
        <w:autoSpaceDE w:val="0"/>
        <w:autoSpaceDN w:val="0"/>
        <w:adjustRightInd w:val="0"/>
        <w:spacing w:after="0" w:line="360" w:lineRule="auto"/>
        <w:rPr>
          <w:rFonts w:cs="Arial"/>
          <w:bCs/>
          <w:szCs w:val="24"/>
        </w:rPr>
      </w:pPr>
    </w:p>
    <w:p w:rsidR="00A1046F" w:rsidRPr="00BB68EE" w:rsidRDefault="00A1046F" w:rsidP="00E2101C">
      <w:pPr>
        <w:pStyle w:val="Heading4"/>
        <w:numPr>
          <w:ilvl w:val="0"/>
          <w:numId w:val="27"/>
        </w:numPr>
        <w:spacing w:before="0" w:line="360" w:lineRule="auto"/>
        <w:rPr>
          <w:i w:val="0"/>
        </w:rPr>
      </w:pPr>
      <w:r w:rsidRPr="00BB68EE">
        <w:rPr>
          <w:i w:val="0"/>
        </w:rPr>
        <w:t>Applications from the waiting list: large sites (&gt;100 plots)</w:t>
      </w:r>
    </w:p>
    <w:p w:rsidR="00A1046F" w:rsidRPr="001831E4" w:rsidRDefault="00A1046F" w:rsidP="00E2101C">
      <w:pPr>
        <w:pStyle w:val="ListParagraph"/>
        <w:numPr>
          <w:ilvl w:val="0"/>
          <w:numId w:val="39"/>
        </w:numPr>
        <w:spacing w:after="0" w:line="360" w:lineRule="auto"/>
        <w:rPr>
          <w:rFonts w:cs="Arial"/>
          <w:bCs/>
          <w:szCs w:val="24"/>
        </w:rPr>
      </w:pPr>
      <w:r w:rsidRPr="001831E4">
        <w:rPr>
          <w:rFonts w:cs="Arial"/>
          <w:bCs/>
          <w:szCs w:val="24"/>
        </w:rPr>
        <w:t xml:space="preserve">Available full plots (including previously split plots, if both halves are simultaneously available) will be let whole, if one of the top ten applicants has expressed a preference for a full plot.   </w:t>
      </w:r>
    </w:p>
    <w:p w:rsidR="00A1046F" w:rsidRPr="001831E4" w:rsidRDefault="00A1046F" w:rsidP="00E2101C">
      <w:pPr>
        <w:pStyle w:val="ListParagraph"/>
        <w:numPr>
          <w:ilvl w:val="0"/>
          <w:numId w:val="39"/>
        </w:numPr>
        <w:spacing w:after="0" w:line="360" w:lineRule="auto"/>
        <w:rPr>
          <w:rFonts w:cs="Arial"/>
          <w:bCs/>
          <w:szCs w:val="24"/>
        </w:rPr>
      </w:pPr>
      <w:r w:rsidRPr="001831E4">
        <w:rPr>
          <w:rFonts w:cs="Arial"/>
          <w:bCs/>
          <w:szCs w:val="24"/>
        </w:rPr>
        <w:t xml:space="preserve">The first applicant in the top ten preferring a full plot will be prioritised. </w:t>
      </w:r>
    </w:p>
    <w:p w:rsidR="00A1046F" w:rsidRPr="00BB68EE" w:rsidRDefault="00A1046F" w:rsidP="00E2101C">
      <w:pPr>
        <w:pStyle w:val="ListParagraph"/>
        <w:numPr>
          <w:ilvl w:val="0"/>
          <w:numId w:val="39"/>
        </w:numPr>
        <w:spacing w:after="0" w:line="360" w:lineRule="auto"/>
      </w:pPr>
      <w:r w:rsidRPr="001831E4">
        <w:rPr>
          <w:rFonts w:cs="Arial"/>
          <w:bCs/>
          <w:szCs w:val="24"/>
        </w:rPr>
        <w:t>If only half plots are available, the waiting list will be processed in customary chronological order</w:t>
      </w:r>
      <w:r w:rsidRPr="00BB68EE">
        <w:t xml:space="preserve">. If someone would prefer a full plot they may accept half or wait longer. </w:t>
      </w:r>
    </w:p>
    <w:p w:rsidR="00A1046F" w:rsidRPr="009C428A" w:rsidRDefault="00A1046F" w:rsidP="00E2101C">
      <w:pPr>
        <w:spacing w:after="0" w:line="360" w:lineRule="auto"/>
        <w:ind w:left="720"/>
        <w:rPr>
          <w:color w:val="0000FF"/>
          <w:highlight w:val="green"/>
        </w:rPr>
      </w:pPr>
    </w:p>
    <w:p w:rsidR="00A1046F" w:rsidRPr="00BB68EE" w:rsidRDefault="00A1046F" w:rsidP="00E2101C">
      <w:pPr>
        <w:pStyle w:val="ListParagraph"/>
        <w:numPr>
          <w:ilvl w:val="0"/>
          <w:numId w:val="27"/>
        </w:numPr>
        <w:spacing w:after="0" w:line="360" w:lineRule="auto"/>
        <w:rPr>
          <w:b/>
          <w:bCs/>
          <w:iCs/>
          <w:sz w:val="28"/>
          <w:szCs w:val="28"/>
        </w:rPr>
      </w:pPr>
      <w:r w:rsidRPr="00BB68EE">
        <w:rPr>
          <w:b/>
          <w:bCs/>
          <w:iCs/>
          <w:sz w:val="28"/>
          <w:szCs w:val="28"/>
        </w:rPr>
        <w:t>Applications for a second half by existing tenants</w:t>
      </w:r>
    </w:p>
    <w:p w:rsidR="00A1046F" w:rsidRPr="00BC18A0" w:rsidRDefault="00A1046F" w:rsidP="00E2101C">
      <w:pPr>
        <w:pStyle w:val="ListParagraph"/>
        <w:numPr>
          <w:ilvl w:val="0"/>
          <w:numId w:val="40"/>
        </w:numPr>
        <w:spacing w:after="0" w:line="360" w:lineRule="auto"/>
      </w:pPr>
      <w:r w:rsidRPr="00BC18A0">
        <w:t xml:space="preserve">Existing half plot tenants who wish to adopt the neighbouring half plot may apply to do so but only if:- </w:t>
      </w:r>
    </w:p>
    <w:p w:rsidR="00A1046F" w:rsidRPr="00BC18A0" w:rsidRDefault="00A1046F" w:rsidP="00E2101C">
      <w:pPr>
        <w:numPr>
          <w:ilvl w:val="0"/>
          <w:numId w:val="41"/>
        </w:numPr>
        <w:spacing w:after="0" w:line="360" w:lineRule="auto"/>
      </w:pPr>
      <w:r w:rsidRPr="00BC18A0">
        <w:t xml:space="preserve">The half plot in question was previously the conjoined half of a whole, e.g. 10/1 may adopt 10/2 but not 9/2.  </w:t>
      </w:r>
      <w:r>
        <w:t>(Note that p</w:t>
      </w:r>
      <w:r w:rsidRPr="00BC18A0">
        <w:t xml:space="preserve">lots on recently created sites </w:t>
      </w:r>
      <w:r>
        <w:t>are all</w:t>
      </w:r>
      <w:r w:rsidRPr="00BC18A0">
        <w:t xml:space="preserve"> 125m² &amp; cannot be conjoined.</w:t>
      </w:r>
      <w:r>
        <w:t>)</w:t>
      </w:r>
      <w:r w:rsidRPr="00BC18A0">
        <w:t xml:space="preserve"> </w:t>
      </w:r>
    </w:p>
    <w:p w:rsidR="00A1046F" w:rsidRPr="00BC18A0" w:rsidRDefault="00A1046F" w:rsidP="00E2101C">
      <w:pPr>
        <w:numPr>
          <w:ilvl w:val="0"/>
          <w:numId w:val="41"/>
        </w:numPr>
        <w:spacing w:after="0" w:line="360" w:lineRule="auto"/>
      </w:pPr>
      <w:r w:rsidRPr="00BC18A0">
        <w:t xml:space="preserve">The tenant does not have a history of </w:t>
      </w:r>
      <w:r w:rsidRPr="00BB68EE">
        <w:t>correctly issued</w:t>
      </w:r>
      <w:r>
        <w:t xml:space="preserve"> </w:t>
      </w:r>
      <w:r w:rsidRPr="00BC18A0">
        <w:t xml:space="preserve">notices in the past three years. </w:t>
      </w:r>
    </w:p>
    <w:p w:rsidR="00A1046F" w:rsidRDefault="00A1046F" w:rsidP="00E2101C">
      <w:pPr>
        <w:numPr>
          <w:ilvl w:val="0"/>
          <w:numId w:val="44"/>
        </w:numPr>
        <w:spacing w:after="0" w:line="360" w:lineRule="auto"/>
      </w:pPr>
      <w:r w:rsidRPr="00BC18A0">
        <w:t xml:space="preserve">Tenants should communicate that wish to the Allotments Service and their site rep(s).  </w:t>
      </w:r>
    </w:p>
    <w:p w:rsidR="00A1046F" w:rsidRDefault="00A1046F" w:rsidP="00E2101C">
      <w:pPr>
        <w:numPr>
          <w:ilvl w:val="0"/>
          <w:numId w:val="44"/>
        </w:numPr>
        <w:spacing w:after="0" w:line="360" w:lineRule="auto"/>
      </w:pPr>
      <w:r>
        <w:t>The Allotment</w:t>
      </w:r>
      <w:r w:rsidRPr="00BC18A0">
        <w:t xml:space="preserve"> Service will retain separate records of a</w:t>
      </w:r>
      <w:r>
        <w:t>pplications for second halves. (T</w:t>
      </w:r>
      <w:r w:rsidRPr="00BC18A0">
        <w:t>his will effectively be a second waiting list</w:t>
      </w:r>
      <w:r>
        <w:t>).</w:t>
      </w:r>
      <w:r w:rsidRPr="00BC18A0">
        <w:t> </w:t>
      </w:r>
    </w:p>
    <w:p w:rsidR="00A1046F" w:rsidRDefault="00A1046F" w:rsidP="00E2101C">
      <w:pPr>
        <w:numPr>
          <w:ilvl w:val="0"/>
          <w:numId w:val="44"/>
        </w:numPr>
        <w:spacing w:after="0" w:line="360" w:lineRule="auto"/>
      </w:pPr>
      <w:r>
        <w:t>Tenants</w:t>
      </w:r>
      <w:r w:rsidRPr="00BC18A0">
        <w:t xml:space="preserve"> will be entitled to the second half if it becomes available</w:t>
      </w:r>
      <w:r>
        <w:t>, provided</w:t>
      </w:r>
      <w:r w:rsidRPr="00BC18A0">
        <w:t xml:space="preserve"> they expressed their interest more than a year ago</w:t>
      </w:r>
      <w:r>
        <w:t xml:space="preserve">. </w:t>
      </w:r>
      <w:r w:rsidRPr="009C428A">
        <w:t>(In practice the likelihood of the second half becoming available will be low</w:t>
      </w:r>
      <w:r>
        <w:t>).</w:t>
      </w:r>
    </w:p>
    <w:p w:rsidR="00A1046F" w:rsidRDefault="00A1046F" w:rsidP="00E2101C">
      <w:pPr>
        <w:numPr>
          <w:ilvl w:val="0"/>
          <w:numId w:val="44"/>
        </w:numPr>
        <w:spacing w:after="0" w:line="360" w:lineRule="auto"/>
      </w:pPr>
      <w:r>
        <w:t>Some-</w:t>
      </w:r>
      <w:r w:rsidRPr="00BC18A0">
        <w:t xml:space="preserve">one on a half plot can move to a new full plot if one becomes available subject to the same criteria above re cultivation notices.  </w:t>
      </w:r>
    </w:p>
    <w:p w:rsidR="00A1046F" w:rsidRDefault="00A1046F" w:rsidP="00E2101C">
      <w:pPr>
        <w:numPr>
          <w:ilvl w:val="0"/>
          <w:numId w:val="44"/>
        </w:numPr>
        <w:spacing w:after="0" w:line="360" w:lineRule="auto"/>
      </w:pPr>
      <w:r w:rsidRPr="001831E4">
        <w:t>They would give up their half plot which would be offered to the waiting list.</w:t>
      </w:r>
      <w:r w:rsidRPr="00BC18A0">
        <w:t xml:space="preserve">  They would have proved themselves as capable of dealing with a half plot and will know what is involved in taking on a full plot. </w:t>
      </w:r>
    </w:p>
    <w:p w:rsidR="00A1046F" w:rsidRDefault="00A1046F" w:rsidP="00E2101C">
      <w:pPr>
        <w:spacing w:after="0" w:line="360" w:lineRule="auto"/>
      </w:pPr>
    </w:p>
    <w:p w:rsidR="00A1046F" w:rsidRPr="001831E4" w:rsidRDefault="00A1046F" w:rsidP="00E2101C">
      <w:pPr>
        <w:pStyle w:val="ListParagraph"/>
        <w:numPr>
          <w:ilvl w:val="0"/>
          <w:numId w:val="27"/>
        </w:numPr>
        <w:spacing w:after="0" w:line="360" w:lineRule="auto"/>
        <w:rPr>
          <w:b/>
          <w:sz w:val="28"/>
          <w:szCs w:val="28"/>
        </w:rPr>
      </w:pPr>
      <w:r w:rsidRPr="001831E4">
        <w:rPr>
          <w:b/>
          <w:sz w:val="28"/>
          <w:szCs w:val="28"/>
        </w:rPr>
        <w:t>Choosing to downsize</w:t>
      </w:r>
    </w:p>
    <w:p w:rsidR="00A1046F" w:rsidRPr="001831E4" w:rsidRDefault="00A1046F" w:rsidP="00E2101C">
      <w:pPr>
        <w:numPr>
          <w:ilvl w:val="0"/>
          <w:numId w:val="26"/>
        </w:numPr>
        <w:spacing w:after="0" w:line="360" w:lineRule="auto"/>
      </w:pPr>
      <w:r w:rsidRPr="001831E4">
        <w:rPr>
          <w:rFonts w:cs="Arial"/>
          <w:bCs/>
          <w:szCs w:val="24"/>
        </w:rPr>
        <w:t xml:space="preserve">Existing plot holders on both large and small sites will be able to downsize from a full to a half plot if they choose, by either spitting their plot (if practical) or swopping with another tenant on their site who wishes to upsize. (Note that this recommendation should be seen along other recommendations made about better support for people who are finding it hard to manage their allotment, such as help for finding a co-worker.)     </w:t>
      </w:r>
    </w:p>
    <w:p w:rsidR="00A1046F" w:rsidRDefault="00A1046F" w:rsidP="00E2101C">
      <w:pPr>
        <w:pStyle w:val="ListParagraph"/>
        <w:autoSpaceDE w:val="0"/>
        <w:autoSpaceDN w:val="0"/>
        <w:adjustRightInd w:val="0"/>
        <w:spacing w:after="0" w:line="360" w:lineRule="auto"/>
        <w:ind w:left="1077"/>
        <w:contextualSpacing w:val="0"/>
        <w:rPr>
          <w:rFonts w:cs="Arial"/>
          <w:bCs/>
          <w:szCs w:val="24"/>
        </w:rPr>
      </w:pPr>
    </w:p>
    <w:p w:rsidR="00A1046F" w:rsidRDefault="00A1046F" w:rsidP="00E2101C">
      <w:pPr>
        <w:spacing w:after="0" w:line="360" w:lineRule="auto"/>
        <w:rPr>
          <w:b/>
          <w:bCs/>
          <w:sz w:val="36"/>
          <w:szCs w:val="32"/>
        </w:rPr>
      </w:pPr>
      <w:r>
        <w:br w:type="page"/>
      </w:r>
    </w:p>
    <w:p w:rsidR="00A1046F" w:rsidRPr="00733C3A" w:rsidRDefault="00A1046F" w:rsidP="002B440F">
      <w:pPr>
        <w:pStyle w:val="Heading1"/>
        <w:rPr>
          <w:color w:val="92D050"/>
        </w:rPr>
      </w:pPr>
      <w:bookmarkStart w:id="76" w:name="_Resources_and_Finance_1"/>
      <w:bookmarkStart w:id="77" w:name="_Resources_and_Finance_2"/>
      <w:bookmarkStart w:id="78" w:name="_Toc377737189"/>
      <w:bookmarkStart w:id="79" w:name="_Toc380071913"/>
      <w:bookmarkStart w:id="80" w:name="_Toc377737184"/>
      <w:bookmarkEnd w:id="76"/>
      <w:bookmarkEnd w:id="77"/>
      <w:r>
        <w:t>Resources and Finance</w:t>
      </w:r>
      <w:bookmarkEnd w:id="78"/>
      <w:bookmarkEnd w:id="79"/>
    </w:p>
    <w:p w:rsidR="00A1046F" w:rsidRDefault="00A1046F" w:rsidP="00E2101C">
      <w:pPr>
        <w:pStyle w:val="Heading2"/>
        <w:spacing w:before="0" w:after="0" w:line="360" w:lineRule="auto"/>
      </w:pPr>
      <w:bookmarkStart w:id="81" w:name="_Toc377737190"/>
      <w:bookmarkStart w:id="82" w:name="_Toc380071914"/>
      <w:r>
        <w:t>Rental income and the allotment service subsidy</w:t>
      </w:r>
      <w:bookmarkEnd w:id="81"/>
      <w:bookmarkEnd w:id="82"/>
    </w:p>
    <w:p w:rsidR="00A1046F" w:rsidRDefault="00A1046F" w:rsidP="00E2101C">
      <w:pPr>
        <w:spacing w:after="0" w:line="360" w:lineRule="auto"/>
      </w:pPr>
      <w:r>
        <w:t xml:space="preserve">In 2012/13, the rental income from allotments was £107,155 and the expenditure was £ 155,123.  The projected budget for 2013/14 showed income of £109,000 and expenditure of £160,130.  </w:t>
      </w:r>
      <w:r w:rsidRPr="00C1046A">
        <w:t xml:space="preserve">All the council’s </w:t>
      </w:r>
      <w:r>
        <w:t>allotment income currently comes from plot rentals.</w:t>
      </w:r>
    </w:p>
    <w:p w:rsidR="00A1046F" w:rsidRPr="00C1046A" w:rsidRDefault="00A1046F" w:rsidP="00E2101C">
      <w:pPr>
        <w:spacing w:after="0" w:line="360" w:lineRule="auto"/>
      </w:pPr>
    </w:p>
    <w:p w:rsidR="00A1046F" w:rsidRDefault="00A1046F" w:rsidP="00E2101C">
      <w:pPr>
        <w:spacing w:after="0" w:line="360" w:lineRule="auto"/>
        <w:rPr>
          <w:b/>
        </w:rPr>
      </w:pPr>
      <w:r w:rsidRPr="00D07424">
        <w:rPr>
          <w:b/>
        </w:rPr>
        <w:t xml:space="preserve">The shortfall between income and expenditure </w:t>
      </w:r>
      <w:r>
        <w:rPr>
          <w:b/>
        </w:rPr>
        <w:t xml:space="preserve">– called the allotment service subsidy - </w:t>
      </w:r>
      <w:r w:rsidRPr="00D07424">
        <w:rPr>
          <w:b/>
        </w:rPr>
        <w:t xml:space="preserve">was a little over </w:t>
      </w:r>
      <w:r w:rsidRPr="003A58D5">
        <w:rPr>
          <w:b/>
          <w:u w:val="single"/>
        </w:rPr>
        <w:t>£48,000</w:t>
      </w:r>
      <w:r w:rsidRPr="00D07424">
        <w:rPr>
          <w:b/>
        </w:rPr>
        <w:t xml:space="preserve"> in 2012/13 and is likely to be about </w:t>
      </w:r>
      <w:r w:rsidRPr="003A58D5">
        <w:rPr>
          <w:b/>
          <w:u w:val="single"/>
        </w:rPr>
        <w:t>£51,000</w:t>
      </w:r>
      <w:r w:rsidRPr="00D07424">
        <w:rPr>
          <w:b/>
        </w:rPr>
        <w:t xml:space="preserve"> in 2013/14.</w:t>
      </w:r>
      <w:r>
        <w:rPr>
          <w:b/>
        </w:rPr>
        <w:t xml:space="preserve"> </w:t>
      </w:r>
    </w:p>
    <w:p w:rsidR="00A1046F" w:rsidRDefault="00A1046F" w:rsidP="00E2101C">
      <w:pPr>
        <w:spacing w:after="0" w:line="360" w:lineRule="auto"/>
        <w:rPr>
          <w:bCs/>
          <w:szCs w:val="24"/>
        </w:rPr>
      </w:pPr>
      <w:r w:rsidRPr="00600CD9">
        <w:rPr>
          <w:bCs/>
          <w:szCs w:val="24"/>
        </w:rPr>
        <w:t>Allotments are charged per meter squared. This price currently includes the land rent water, security &amp; fencing, basic maintenance and administration.</w:t>
      </w:r>
    </w:p>
    <w:p w:rsidR="00A1046F" w:rsidRPr="00600CD9" w:rsidRDefault="00A1046F" w:rsidP="00E2101C">
      <w:pPr>
        <w:spacing w:after="0" w:line="360" w:lineRule="auto"/>
        <w:rPr>
          <w:bCs/>
          <w:szCs w:val="24"/>
        </w:rPr>
      </w:pPr>
    </w:p>
    <w:p w:rsidR="00A1046F" w:rsidRPr="00600CD9" w:rsidRDefault="00A1046F" w:rsidP="00E2101C">
      <w:pPr>
        <w:spacing w:after="0" w:line="360" w:lineRule="auto"/>
        <w:rPr>
          <w:b/>
          <w:bCs/>
          <w:szCs w:val="24"/>
        </w:rPr>
      </w:pPr>
      <w:r>
        <w:rPr>
          <w:b/>
          <w:bCs/>
          <w:szCs w:val="24"/>
        </w:rPr>
        <w:t>The cost of a</w:t>
      </w:r>
      <w:r w:rsidRPr="00600CD9">
        <w:rPr>
          <w:b/>
          <w:bCs/>
          <w:szCs w:val="24"/>
        </w:rPr>
        <w:t>llotment</w:t>
      </w:r>
      <w:r>
        <w:rPr>
          <w:b/>
          <w:bCs/>
          <w:szCs w:val="24"/>
        </w:rPr>
        <w:t>s,</w:t>
      </w:r>
      <w:r w:rsidRPr="00600CD9">
        <w:rPr>
          <w:b/>
          <w:bCs/>
          <w:szCs w:val="24"/>
        </w:rPr>
        <w:t xml:space="preserve"> rents and the subsidy</w:t>
      </w:r>
      <w:r w:rsidRPr="00600CD9">
        <w:rPr>
          <w:rStyle w:val="FootnoteReference"/>
          <w:b/>
          <w:bCs/>
          <w:szCs w:val="24"/>
        </w:rPr>
        <w:footnoteReference w:id="21"/>
      </w:r>
      <w:r w:rsidRPr="00600CD9">
        <w:rPr>
          <w:b/>
          <w:bCs/>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2693"/>
        <w:gridCol w:w="2552"/>
      </w:tblGrid>
      <w:tr w:rsidR="00A1046F" w:rsidRPr="0017390C" w:rsidTr="0017390C">
        <w:trPr>
          <w:trHeight w:val="300"/>
        </w:trPr>
        <w:tc>
          <w:tcPr>
            <w:tcW w:w="3085" w:type="dxa"/>
            <w:noWrap/>
          </w:tcPr>
          <w:p w:rsidR="00A1046F" w:rsidRPr="0017390C" w:rsidRDefault="00A1046F" w:rsidP="0017390C">
            <w:pPr>
              <w:spacing w:after="0" w:line="360" w:lineRule="auto"/>
              <w:rPr>
                <w:bCs/>
                <w:sz w:val="22"/>
                <w:szCs w:val="24"/>
              </w:rPr>
            </w:pPr>
          </w:p>
        </w:tc>
        <w:tc>
          <w:tcPr>
            <w:tcW w:w="2693" w:type="dxa"/>
            <w:noWrap/>
          </w:tcPr>
          <w:p w:rsidR="00A1046F" w:rsidRPr="0017390C" w:rsidRDefault="00A1046F" w:rsidP="0017390C">
            <w:pPr>
              <w:spacing w:after="0" w:line="360" w:lineRule="auto"/>
              <w:rPr>
                <w:bCs/>
                <w:sz w:val="22"/>
                <w:szCs w:val="24"/>
              </w:rPr>
            </w:pPr>
            <w:r w:rsidRPr="0017390C">
              <w:rPr>
                <w:bCs/>
                <w:sz w:val="22"/>
                <w:szCs w:val="24"/>
              </w:rPr>
              <w:t xml:space="preserve"> yearly cost of full plot (250sqm) </w:t>
            </w:r>
          </w:p>
        </w:tc>
        <w:tc>
          <w:tcPr>
            <w:tcW w:w="2552" w:type="dxa"/>
            <w:noWrap/>
          </w:tcPr>
          <w:p w:rsidR="00A1046F" w:rsidRPr="0017390C" w:rsidRDefault="00A1046F" w:rsidP="0017390C">
            <w:pPr>
              <w:spacing w:after="0" w:line="360" w:lineRule="auto"/>
              <w:rPr>
                <w:bCs/>
                <w:sz w:val="22"/>
                <w:szCs w:val="24"/>
              </w:rPr>
            </w:pPr>
            <w:r w:rsidRPr="0017390C">
              <w:rPr>
                <w:bCs/>
                <w:sz w:val="22"/>
                <w:szCs w:val="24"/>
              </w:rPr>
              <w:t xml:space="preserve"> yearly cost of half plot (125sqm) </w:t>
            </w:r>
          </w:p>
        </w:tc>
      </w:tr>
      <w:tr w:rsidR="00A1046F" w:rsidRPr="0017390C" w:rsidTr="0017390C">
        <w:trPr>
          <w:trHeight w:val="300"/>
        </w:trPr>
        <w:tc>
          <w:tcPr>
            <w:tcW w:w="3085" w:type="dxa"/>
            <w:noWrap/>
          </w:tcPr>
          <w:p w:rsidR="00A1046F" w:rsidRPr="0017390C" w:rsidRDefault="00A1046F" w:rsidP="0017390C">
            <w:pPr>
              <w:spacing w:after="0" w:line="360" w:lineRule="auto"/>
              <w:rPr>
                <w:b/>
                <w:bCs/>
                <w:sz w:val="22"/>
                <w:szCs w:val="24"/>
              </w:rPr>
            </w:pPr>
            <w:r w:rsidRPr="0017390C">
              <w:rPr>
                <w:b/>
                <w:bCs/>
                <w:sz w:val="22"/>
                <w:szCs w:val="24"/>
              </w:rPr>
              <w:t>Allotment rent</w:t>
            </w:r>
          </w:p>
        </w:tc>
        <w:tc>
          <w:tcPr>
            <w:tcW w:w="2693" w:type="dxa"/>
            <w:noWrap/>
          </w:tcPr>
          <w:p w:rsidR="00A1046F" w:rsidRPr="0017390C" w:rsidRDefault="00A1046F" w:rsidP="0017390C">
            <w:pPr>
              <w:spacing w:after="0" w:line="360" w:lineRule="auto"/>
              <w:rPr>
                <w:b/>
                <w:bCs/>
                <w:sz w:val="22"/>
                <w:szCs w:val="24"/>
              </w:rPr>
            </w:pPr>
            <w:r w:rsidRPr="0017390C">
              <w:rPr>
                <w:b/>
                <w:bCs/>
                <w:sz w:val="22"/>
                <w:szCs w:val="24"/>
              </w:rPr>
              <w:t xml:space="preserve"> £                      71.40 </w:t>
            </w:r>
          </w:p>
        </w:tc>
        <w:tc>
          <w:tcPr>
            <w:tcW w:w="2552" w:type="dxa"/>
            <w:noWrap/>
          </w:tcPr>
          <w:p w:rsidR="00A1046F" w:rsidRPr="0017390C" w:rsidRDefault="00A1046F" w:rsidP="0017390C">
            <w:pPr>
              <w:spacing w:after="0" w:line="360" w:lineRule="auto"/>
              <w:rPr>
                <w:b/>
                <w:bCs/>
                <w:sz w:val="22"/>
                <w:szCs w:val="24"/>
              </w:rPr>
            </w:pPr>
            <w:r w:rsidRPr="0017390C">
              <w:rPr>
                <w:b/>
                <w:bCs/>
                <w:sz w:val="22"/>
                <w:szCs w:val="24"/>
              </w:rPr>
              <w:t xml:space="preserve"> £                      35.70 </w:t>
            </w:r>
          </w:p>
        </w:tc>
      </w:tr>
      <w:tr w:rsidR="00A1046F" w:rsidRPr="0017390C" w:rsidTr="0017390C">
        <w:trPr>
          <w:trHeight w:val="300"/>
        </w:trPr>
        <w:tc>
          <w:tcPr>
            <w:tcW w:w="3085" w:type="dxa"/>
            <w:noWrap/>
          </w:tcPr>
          <w:p w:rsidR="00A1046F" w:rsidRPr="0017390C" w:rsidRDefault="00A1046F" w:rsidP="0017390C">
            <w:pPr>
              <w:spacing w:after="0" w:line="360" w:lineRule="auto"/>
              <w:rPr>
                <w:bCs/>
                <w:sz w:val="22"/>
                <w:szCs w:val="24"/>
              </w:rPr>
            </w:pPr>
            <w:r w:rsidRPr="0017390C">
              <w:rPr>
                <w:bCs/>
                <w:sz w:val="22"/>
                <w:szCs w:val="24"/>
              </w:rPr>
              <w:t>Council subsidy</w:t>
            </w:r>
          </w:p>
        </w:tc>
        <w:tc>
          <w:tcPr>
            <w:tcW w:w="2693" w:type="dxa"/>
            <w:noWrap/>
          </w:tcPr>
          <w:p w:rsidR="00A1046F" w:rsidRPr="0017390C" w:rsidRDefault="00A1046F" w:rsidP="0017390C">
            <w:pPr>
              <w:spacing w:after="0" w:line="360" w:lineRule="auto"/>
              <w:rPr>
                <w:bCs/>
                <w:sz w:val="22"/>
                <w:szCs w:val="24"/>
              </w:rPr>
            </w:pPr>
            <w:r w:rsidRPr="0017390C">
              <w:rPr>
                <w:bCs/>
                <w:sz w:val="22"/>
                <w:szCs w:val="24"/>
              </w:rPr>
              <w:t xml:space="preserve"> £                      33.60 </w:t>
            </w:r>
          </w:p>
        </w:tc>
        <w:tc>
          <w:tcPr>
            <w:tcW w:w="2552" w:type="dxa"/>
            <w:noWrap/>
          </w:tcPr>
          <w:p w:rsidR="00A1046F" w:rsidRPr="0017390C" w:rsidRDefault="00A1046F" w:rsidP="0017390C">
            <w:pPr>
              <w:spacing w:after="0" w:line="360" w:lineRule="auto"/>
              <w:rPr>
                <w:bCs/>
                <w:sz w:val="22"/>
                <w:szCs w:val="24"/>
              </w:rPr>
            </w:pPr>
            <w:r w:rsidRPr="0017390C">
              <w:rPr>
                <w:bCs/>
                <w:sz w:val="22"/>
                <w:szCs w:val="24"/>
              </w:rPr>
              <w:t xml:space="preserve"> £                      16.80 </w:t>
            </w:r>
          </w:p>
        </w:tc>
      </w:tr>
      <w:tr w:rsidR="00A1046F" w:rsidRPr="0017390C" w:rsidTr="0017390C">
        <w:trPr>
          <w:trHeight w:val="300"/>
        </w:trPr>
        <w:tc>
          <w:tcPr>
            <w:tcW w:w="3085" w:type="dxa"/>
            <w:noWrap/>
          </w:tcPr>
          <w:p w:rsidR="00A1046F" w:rsidRPr="0017390C" w:rsidRDefault="00A1046F" w:rsidP="0017390C">
            <w:pPr>
              <w:spacing w:after="0" w:line="360" w:lineRule="auto"/>
              <w:rPr>
                <w:b/>
                <w:bCs/>
                <w:sz w:val="22"/>
                <w:szCs w:val="24"/>
              </w:rPr>
            </w:pPr>
            <w:r w:rsidRPr="0017390C">
              <w:rPr>
                <w:b/>
                <w:bCs/>
                <w:sz w:val="22"/>
                <w:szCs w:val="24"/>
              </w:rPr>
              <w:t>Total cost of providing plot</w:t>
            </w:r>
          </w:p>
        </w:tc>
        <w:tc>
          <w:tcPr>
            <w:tcW w:w="2693" w:type="dxa"/>
            <w:noWrap/>
          </w:tcPr>
          <w:p w:rsidR="00A1046F" w:rsidRPr="0017390C" w:rsidRDefault="00A1046F" w:rsidP="0017390C">
            <w:pPr>
              <w:spacing w:after="0" w:line="360" w:lineRule="auto"/>
              <w:rPr>
                <w:b/>
                <w:bCs/>
                <w:sz w:val="22"/>
                <w:szCs w:val="24"/>
              </w:rPr>
            </w:pPr>
            <w:r w:rsidRPr="0017390C">
              <w:rPr>
                <w:b/>
                <w:bCs/>
                <w:sz w:val="22"/>
                <w:szCs w:val="24"/>
              </w:rPr>
              <w:t xml:space="preserve"> £                    105.00 </w:t>
            </w:r>
          </w:p>
        </w:tc>
        <w:tc>
          <w:tcPr>
            <w:tcW w:w="2552" w:type="dxa"/>
            <w:noWrap/>
          </w:tcPr>
          <w:p w:rsidR="00A1046F" w:rsidRPr="0017390C" w:rsidRDefault="00A1046F" w:rsidP="0017390C">
            <w:pPr>
              <w:spacing w:after="0" w:line="360" w:lineRule="auto"/>
              <w:rPr>
                <w:b/>
                <w:bCs/>
                <w:sz w:val="22"/>
                <w:szCs w:val="24"/>
              </w:rPr>
            </w:pPr>
            <w:r w:rsidRPr="0017390C">
              <w:rPr>
                <w:b/>
                <w:bCs/>
                <w:sz w:val="22"/>
                <w:szCs w:val="24"/>
              </w:rPr>
              <w:t xml:space="preserve"> £                      52.50 </w:t>
            </w:r>
          </w:p>
        </w:tc>
      </w:tr>
    </w:tbl>
    <w:p w:rsidR="00A1046F" w:rsidRPr="00600CD9" w:rsidRDefault="00A1046F" w:rsidP="00E2101C">
      <w:pPr>
        <w:spacing w:after="0" w:line="360" w:lineRule="auto"/>
        <w:rPr>
          <w:bCs/>
          <w:szCs w:val="24"/>
        </w:rPr>
      </w:pPr>
    </w:p>
    <w:p w:rsidR="00A1046F" w:rsidRDefault="00A1046F" w:rsidP="00E2101C">
      <w:pPr>
        <w:spacing w:after="0" w:line="360" w:lineRule="auto"/>
      </w:pPr>
      <w:r w:rsidRPr="00600CD9">
        <w:t>In the survey of allotment holders about two thirds of respondents (63%) did not know that the rents from plot holders failed to meet the costs of the service and that the shortfall was met from Council funds.</w:t>
      </w:r>
    </w:p>
    <w:p w:rsidR="00A1046F" w:rsidRPr="00124672" w:rsidRDefault="00A1046F" w:rsidP="00E2101C">
      <w:pPr>
        <w:spacing w:after="0" w:line="360" w:lineRule="auto"/>
        <w:rPr>
          <w:i/>
        </w:rPr>
      </w:pPr>
    </w:p>
    <w:p w:rsidR="00A1046F" w:rsidRPr="00124672" w:rsidRDefault="00A1046F" w:rsidP="00E2101C">
      <w:pPr>
        <w:spacing w:after="0" w:line="360" w:lineRule="auto"/>
      </w:pPr>
      <w:r w:rsidRPr="00124672">
        <w:rPr>
          <w:i/>
        </w:rPr>
        <w:t>“You need to weigh up the paltry £51k against the quality of life, health and wellbeing benefits and social cohesion allotments provide. I for one feel much fitter and healthier having an allotment”</w:t>
      </w:r>
      <w:r>
        <w:rPr>
          <w:i/>
        </w:rPr>
        <w:t xml:space="preserve"> </w:t>
      </w:r>
      <w:r>
        <w:t>Plot holders survey.</w:t>
      </w:r>
    </w:p>
    <w:p w:rsidR="00A1046F" w:rsidRDefault="00A1046F" w:rsidP="00E2101C">
      <w:pPr>
        <w:spacing w:after="0" w:line="360" w:lineRule="auto"/>
      </w:pPr>
    </w:p>
    <w:p w:rsidR="00A1046F" w:rsidRPr="00600CD9" w:rsidRDefault="00A1046F" w:rsidP="00E2101C">
      <w:pPr>
        <w:spacing w:after="0" w:line="360" w:lineRule="auto"/>
      </w:pPr>
      <w:r w:rsidRPr="00600CD9">
        <w:t xml:space="preserve">In the current financial situation (with ever reducing funding from </w:t>
      </w:r>
      <w:r>
        <w:t>central government</w:t>
      </w:r>
      <w:r w:rsidRPr="00600CD9">
        <w:t xml:space="preserve">) </w:t>
      </w:r>
      <w:r>
        <w:t>the councilmay have to make</w:t>
      </w:r>
      <w:r w:rsidRPr="00600CD9">
        <w:t xml:space="preserve"> allotments, along with many other services, become self-financing. This would mean that the income from allotments would meet the costs associated with providing allotments.  </w:t>
      </w:r>
    </w:p>
    <w:p w:rsidR="00A1046F" w:rsidRDefault="00A1046F" w:rsidP="00E2101C">
      <w:pPr>
        <w:spacing w:after="0" w:line="360" w:lineRule="auto"/>
      </w:pPr>
    </w:p>
    <w:p w:rsidR="00A1046F" w:rsidRDefault="00A1046F" w:rsidP="00E2101C">
      <w:pPr>
        <w:spacing w:after="0" w:line="360" w:lineRule="auto"/>
      </w:pPr>
      <w:r w:rsidRPr="00600CD9">
        <w:t xml:space="preserve">Note that </w:t>
      </w:r>
      <w:r>
        <w:t>the council</w:t>
      </w:r>
      <w:r w:rsidRPr="00600CD9">
        <w:t xml:space="preserve"> does not wish to make a ‘profit’ out of allotments – their aim financial sustainability. Also that they are not looking to charge any kind of </w:t>
      </w:r>
      <w:r>
        <w:t>additional rental or ‘</w:t>
      </w:r>
      <w:r w:rsidRPr="00600CD9">
        <w:t>premium</w:t>
      </w:r>
      <w:r>
        <w:t>’</w:t>
      </w:r>
      <w:r w:rsidRPr="00600CD9">
        <w:t xml:space="preserve"> on the land itself (as with a commercial model) - the discussion here is purely about covering direct running costs</w:t>
      </w:r>
      <w:r>
        <w:t>.</w:t>
      </w:r>
    </w:p>
    <w:p w:rsidR="00A1046F" w:rsidRDefault="00A1046F" w:rsidP="00E2101C">
      <w:pPr>
        <w:spacing w:after="0" w:line="360" w:lineRule="auto"/>
      </w:pPr>
    </w:p>
    <w:p w:rsidR="00A1046F" w:rsidRDefault="00A1046F" w:rsidP="00E2101C">
      <w:pPr>
        <w:spacing w:after="0" w:line="360" w:lineRule="auto"/>
      </w:pPr>
      <w:r w:rsidRPr="0096707A">
        <w:t xml:space="preserve">The Allotment Federation also acknowledges the financial position of </w:t>
      </w:r>
      <w:r>
        <w:t>the council</w:t>
      </w:r>
      <w:r w:rsidRPr="0096707A">
        <w:t>and has accepted that it is reasonable for allotment rentals to increase with the cost of inflation and it would be appropriate to accept rental rises proportionate to the decreases in central government support, if these cannot be met through other savings.</w:t>
      </w:r>
    </w:p>
    <w:p w:rsidR="00A1046F" w:rsidRDefault="00A1046F" w:rsidP="00E2101C">
      <w:pPr>
        <w:spacing w:after="0" w:line="360" w:lineRule="auto"/>
      </w:pPr>
    </w:p>
    <w:p w:rsidR="00A1046F" w:rsidRDefault="00A1046F" w:rsidP="00E2101C">
      <w:pPr>
        <w:spacing w:after="0" w:line="360" w:lineRule="auto"/>
      </w:pPr>
      <w:r>
        <w:t xml:space="preserve">In 2013, the council compared the cost of their allotments with elsewhere in the country (see </w:t>
      </w:r>
      <w:hyperlink w:anchor="_Appendix_6:_Additional" w:history="1">
        <w:r w:rsidRPr="00145967">
          <w:rPr>
            <w:rStyle w:val="Hyperlink"/>
          </w:rPr>
          <w:t>Appendix 6: Additional information on Resources and Finance</w:t>
        </w:r>
      </w:hyperlink>
      <w:r>
        <w:t>). Brighton &amp; Hove was roughly in the middle, charging £35.70 for a half plot (125sqm). The cheapest comparable authority was Southend which charged £20 for the same size; the most expensive was North Tyneside, charging £53.75, without concessions available. This figure is close to the ‘unsubsidised’ figure i.e. the actual cost of providing a half plot in Brighton &amp; Hove.</w:t>
      </w:r>
    </w:p>
    <w:p w:rsidR="00A1046F" w:rsidRDefault="00A1046F" w:rsidP="00E2101C">
      <w:pPr>
        <w:spacing w:after="0" w:line="360" w:lineRule="auto"/>
      </w:pPr>
    </w:p>
    <w:p w:rsidR="00A1046F" w:rsidRDefault="00A1046F" w:rsidP="00E2101C">
      <w:pPr>
        <w:pStyle w:val="Heading2"/>
        <w:spacing w:before="0" w:after="0" w:line="360" w:lineRule="auto"/>
      </w:pPr>
      <w:bookmarkStart w:id="83" w:name="_Toc377737191"/>
      <w:bookmarkStart w:id="84" w:name="_Toc380071915"/>
      <w:r>
        <w:t>The cost of providing allotments</w:t>
      </w:r>
      <w:bookmarkEnd w:id="83"/>
      <w:bookmarkEnd w:id="84"/>
    </w:p>
    <w:p w:rsidR="00A1046F" w:rsidRDefault="00A1046F" w:rsidP="00E2101C">
      <w:pPr>
        <w:spacing w:after="0" w:line="360" w:lineRule="auto"/>
      </w:pPr>
      <w:r w:rsidRPr="00DD3013">
        <w:t xml:space="preserve">The major areas cost areas in 2013/14 are Allotment Service (Office based 36%), Allotment Service Operatives </w:t>
      </w:r>
      <w:r>
        <w:t>(</w:t>
      </w:r>
      <w:r w:rsidRPr="00DD3013">
        <w:t>on site 45%) – including staff and support costs</w:t>
      </w:r>
      <w:r>
        <w:t>- and Water (</w:t>
      </w:r>
      <w:r w:rsidRPr="00DD3013">
        <w:t xml:space="preserve">15%). </w:t>
      </w:r>
      <w:r>
        <w:t xml:space="preserve">There is a </w:t>
      </w:r>
      <w:r w:rsidRPr="00DD3013">
        <w:t>hidden cost</w:t>
      </w:r>
      <w:r>
        <w:t xml:space="preserve"> associated with </w:t>
      </w:r>
      <w:r w:rsidRPr="00DD3013">
        <w:t xml:space="preserve">rubbish removal </w:t>
      </w:r>
      <w:r>
        <w:t xml:space="preserve">as it is likely that staff time is spent on this. There is a detailed breakdown carried out by Strategy Working Group on Resource in </w:t>
      </w:r>
      <w:hyperlink w:anchor="_Appendix_6:_Additional" w:history="1">
        <w:r w:rsidRPr="00640CC2">
          <w:rPr>
            <w:rStyle w:val="Hyperlink"/>
          </w:rPr>
          <w:t>Appendix 6: Additional information on Resources and Finance</w:t>
        </w:r>
      </w:hyperlink>
    </w:p>
    <w:p w:rsidR="00A1046F" w:rsidRDefault="00A1046F" w:rsidP="00E2101C">
      <w:pPr>
        <w:spacing w:line="360" w:lineRule="auto"/>
        <w:rPr>
          <w:b/>
        </w:rPr>
      </w:pPr>
    </w:p>
    <w:p w:rsidR="00A1046F" w:rsidRDefault="00A1046F" w:rsidP="00E2101C">
      <w:pPr>
        <w:spacing w:line="360" w:lineRule="auto"/>
      </w:pPr>
      <w:r w:rsidRPr="0017390C">
        <w:rPr>
          <w:b/>
          <w:noProof/>
          <w:color w:val="00B050"/>
          <w:lang w:eastAsia="en-GB"/>
        </w:rPr>
        <w:pict>
          <v:shape id="_x0000_i1035" type="#_x0000_t75" style="width:468pt;height:24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ZAUf3gAAAAUBAAAPAAAAZHJzL2Rvd25y&#10;ZXYueG1sTI/NTsMwEITvSH0Haytxow4UIhriVPwIuKQVbRHi6MRLEhGvo9htwtt3ywUuI41mNfNt&#10;uhxtKw7Y+8aRgstZBAKpdKahSsH77vniFoQPmoxuHaGCH/SwzCZnqU6MG2iDh22oBJeQT7SCOoQu&#10;kdKXNVrtZ65D4uzL9VYHtn0lTa8HLretvIqiWFrdEC/UusPHGsvv7d4qyMfd/Gk9rB7yzevLx1te&#10;IOWfa6XOp+P9HYiAY/g7hhM+o0PGTIXbk/GiVcCPhF/lbDGP2RYKrhfxDcgslf/psyMAAAD//wMA&#10;UEsDBBQABgAIAAAAIQB7GAEADgEAADQCAAAOAAAAZHJzL2Uyb0RvYy54bWyckU1OwzAQhfdI3MGa&#10;PXUSRKFRnG4qJFZs4ACDPU4sJbY1dhu4PaatUFkhdTc/0jfvvem2n/MkDsTJBa+gXlUgyOtgnB8U&#10;vL893z2BSBm9wSl4UvBFCbb97U23xJaaMIbJEIsC8aldooIx59hKmfRIM6ZViOTL0gaeMZeWB2kY&#10;l0KfJ9lU1VougU3koCmlMt2dltAf+daSzq/WJspiKuqaetOAyArW1WYNghXcP1YPID4UVCD7DtuB&#10;MY5OnwXhFXpmdL6c/0XtMKPYs7sCpUfkXFi6PVZnUfpq0hlQbP+fcrDWadoFvZ/J51PUTBPm8uc0&#10;uphKfK0zCvjF1D/ZyT+OL/tSXz67/wY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Fz9&#10;ENLJAAAAMAEAACAAAABkcnMvY2hhcnRzL19yZWxzL2NoYXJ0MS54bWwucmVsc4SPzUpDMRCF94Lv&#10;EGZvc+tCitzcgqjQhQhSH2BM5v60uTMhGaV9e9OuWhBcHg7n+zjt+jBH80O5TMIOlosGDLGXMPHg&#10;4HP7ercCUxQ5YBQmB0cqsO5ub9oPiqh1VMYpFVMpXByMqunR2uJHmrEsJBHXppc8o9aYB5vQ73Eg&#10;e980DzZfMqC7YppNcJA3YQlme0zV/D9b+n7y9Cz+eybWPxRWIr1/7chrhWIeSB08iexPjnN8k1BN&#10;LwelzBjBdq29+tn9AgAA//8DAFBLAwQUAAYACAAAACEAUVZZr1UDAABwCAAAFQAAAGRycy9jaGFy&#10;dHMvY2hhcnQxLnhtbJxW23LbNhB970z/AeWkfbNE0bIbsxYzkpK0nfFMNXHbdwhcmZiAAApAt3x9&#10;d0FCF8fypPUDDS7P2RsOFrp/t2sV24Dz0uhJNhrkGQMtTC310yT768+PV28z5gPXNVdGwyTbg8/e&#10;Vd9/dy9K0XAXHi0XwNCJ9qWYZE0IthwOvWig5X5gLGj8tjKu5QFf3dOwdnyLzls1LPL8dhidZL0D&#10;/j8ctFzqxHffwjerlRTw3oh1Czp0WThQPGAHfCOtzyosruYBRnf5mG24wr5kQzIqrp86A+irX2ed&#10;MVZAX4MMCuJiR08nRVPd83Jp6v3CIZ+XyofHsFcQXyxZ7MLRvxpWnyJmeDBFu1s4RkEn2SEgL0M1&#10;tdaZ3T2CQ0XPDkuOnhPYkntQknYup3SJwZYO+OfabDUzK8aVMoE6wYTxwT9zCrpecMcxued5UKYY&#10;PNWJixDLVnxv1gFDkSV1xGKMKUbtmtgDRGklzElEZN5wt58bZZw/a7kHLE6Ust515liFKI2rwZ1Z&#10;6oel8gT1jdkuwAkq6XTzyP4AHHkP2I/TKJjpgS14zMYH9wlW5G5VPTYAYfTDm+mbUYmPO6osfkLQ&#10;nKPSCWbD3KxTxLtOGTYwzJs6T4hNdWx1p0HHfuKt/YXxupVaojcejCPvm9g9GzNJTka9k7A1zMsA&#10;DM8WEuQGcM9ephQ9xa2XS+kbJhTgXmoBlwjXPcE6uUH9oyI0JiUwq4sxxj3lwz9raaOMcFYwPO3g&#10;JFcXaTc9bQONxLSS9l6u47YHb8nrpdx/7kFda193+LbHzn6bfowHAHcdT/+5a2zqcYO7lygJXPYi&#10;QXXRxup1+5VWZqSV2YlWEHTQSjcO56aGKv+Rgp4YvlFK+eAax+fxb1Rcn2dPiuzUl4STD4rxkYCr&#10;YnSJkoSTD/KbS5ikldcwSRyvYZISxoOz5PKi+HBVXAqeFJEPRjdntGJ8iZL08Z/iJKHcPkvu+uvk&#10;cBuPe9y9JLlEnaCpn2WHWfPypELgAbGSDq8MhffVNN08cQAi5jg76eV0vsITTm0Spoqrhelnneum&#10;0umA7hBxfqGHv6X/Q6v92dSspbczvII++2nv5gs4Q54w7OHqgx2eTM3Vex44czitJ5n7vY63ZoLF&#10;HwrVvwAAAP//AwBQSwECLQAUAAYACAAAACEApPKVkRwBAABeAgAAEwAAAAAAAAAAAAAAAAAAAAAA&#10;W0NvbnRlbnRfVHlwZXNdLnhtbFBLAQItABQABgAIAAAAIQA4/SH/1gAAAJQBAAALAAAAAAAAAAAA&#10;AAAAAE0BAABfcmVscy8ucmVsc1BLAQItABQABgAIAAAAIQCLZAUf3gAAAAUBAAAPAAAAAAAAAAAA&#10;AAAAAEwCAABkcnMvZG93bnJldi54bWxQSwECLQAUAAYACAAAACEAexgBAA4BAAA0AgAADgAAAAAA&#10;AAAAAAAAAABXAwAAZHJzL2Uyb0RvYy54bWxQSwECLQAUAAYACAAAACEAqxbNRrkAAAAiAQAAGQAA&#10;AAAAAAAAAAAAAACRBAAAZHJzL19yZWxzL2Uyb0RvYy54bWwucmVsc1BLAQItABQABgAIAAAAIQBc&#10;/RDSyQAAADABAAAgAAAAAAAAAAAAAAAAAIEFAABkcnMvY2hhcnRzL19yZWxzL2NoYXJ0MS54bWwu&#10;cmVsc1BLAQItABQABgAIAAAAIQBRVlmvVQMAAHAIAAAVAAAAAAAAAAAAAAAAAIgGAABkcnMvY2hh&#10;cnRzL2NoYXJ0MS54bWxQSwUGAAAAAAcABwDLAQAAEAoAAAAA&#10;">
            <v:imagedata r:id="rId28" o:title="" cropbottom="-26f"/>
            <o:lock v:ext="edit" aspectratio="f"/>
          </v:shape>
        </w:pict>
      </w:r>
    </w:p>
    <w:p w:rsidR="00A1046F" w:rsidRPr="008E632A" w:rsidRDefault="00A1046F" w:rsidP="00E2101C">
      <w:pPr>
        <w:spacing w:line="360" w:lineRule="auto"/>
        <w:rPr>
          <w:bCs/>
          <w:szCs w:val="24"/>
        </w:rPr>
      </w:pPr>
      <w:r w:rsidRPr="008E632A">
        <w:rPr>
          <w:bCs/>
          <w:szCs w:val="24"/>
        </w:rPr>
        <w:t>Currently those renting a ‘half plot’ (125m</w:t>
      </w:r>
      <w:r w:rsidRPr="008E632A">
        <w:rPr>
          <w:bCs/>
          <w:szCs w:val="24"/>
          <w:vertAlign w:val="superscript"/>
        </w:rPr>
        <w:t xml:space="preserve">2) </w:t>
      </w:r>
      <w:r w:rsidRPr="008E632A">
        <w:rPr>
          <w:bCs/>
          <w:szCs w:val="24"/>
        </w:rPr>
        <w:t>pay exactly half the price of a full plot (250m</w:t>
      </w:r>
      <w:r w:rsidRPr="008E632A">
        <w:rPr>
          <w:bCs/>
          <w:szCs w:val="24"/>
          <w:vertAlign w:val="superscript"/>
        </w:rPr>
        <w:t>2</w:t>
      </w:r>
      <w:r w:rsidRPr="008E632A">
        <w:rPr>
          <w:bCs/>
          <w:szCs w:val="24"/>
        </w:rPr>
        <w:t>), even though the administration costs are greater for two half plots than for a full plot as there is more work dealing with two plot holders than with one</w:t>
      </w:r>
      <w:r>
        <w:rPr>
          <w:bCs/>
          <w:szCs w:val="24"/>
        </w:rPr>
        <w:t>.</w:t>
      </w:r>
    </w:p>
    <w:p w:rsidR="00A1046F" w:rsidRDefault="00A1046F" w:rsidP="00E2101C">
      <w:pPr>
        <w:pStyle w:val="Heading2"/>
        <w:spacing w:before="0" w:after="0" w:line="360" w:lineRule="auto"/>
      </w:pPr>
      <w:bookmarkStart w:id="85" w:name="_Toc377737193"/>
      <w:bookmarkStart w:id="86" w:name="_Toc380071916"/>
      <w:r w:rsidRPr="00335197">
        <w:t>Value for money?</w:t>
      </w:r>
      <w:bookmarkEnd w:id="85"/>
      <w:bookmarkEnd w:id="86"/>
    </w:p>
    <w:p w:rsidR="00A1046F" w:rsidRPr="008E632A" w:rsidRDefault="00A1046F" w:rsidP="00E2101C">
      <w:pPr>
        <w:spacing w:after="0" w:line="360" w:lineRule="auto"/>
      </w:pPr>
      <w:r w:rsidRPr="008E632A">
        <w:t>According to the survey</w:t>
      </w:r>
      <w:r>
        <w:t xml:space="preserve"> of plot holders of 811 respondents, </w:t>
      </w:r>
      <w:r w:rsidRPr="008E632A">
        <w:t>46% of people think the cost of allotments is about right, 24% good value for money and 21% excellent value for money. Around 9% think they are poor or very poor value for money.</w:t>
      </w:r>
    </w:p>
    <w:p w:rsidR="00A1046F" w:rsidRDefault="00A1046F" w:rsidP="00E2101C">
      <w:pPr>
        <w:spacing w:line="360" w:lineRule="auto"/>
        <w:rPr>
          <w:bCs/>
          <w:szCs w:val="24"/>
        </w:rPr>
      </w:pPr>
      <w:r w:rsidRPr="008E632A">
        <w:rPr>
          <w:bCs/>
          <w:szCs w:val="24"/>
        </w:rPr>
        <w:t>Those on a half plot considered th</w:t>
      </w:r>
      <w:r>
        <w:rPr>
          <w:bCs/>
          <w:szCs w:val="24"/>
        </w:rPr>
        <w:t>eir plot better value for money</w:t>
      </w:r>
      <w:r w:rsidRPr="008E632A">
        <w:rPr>
          <w:bCs/>
          <w:szCs w:val="24"/>
        </w:rPr>
        <w:t xml:space="preserve"> with 26% considering it excellent value for money compared to 16% of those who have a full plot. Those who have been on plots longer tend to think that their plot is worse value for money (possibly because they have experienced a number of rent increases)</w:t>
      </w:r>
      <w:r>
        <w:rPr>
          <w:bCs/>
          <w:szCs w:val="24"/>
        </w:rPr>
        <w:t>.</w:t>
      </w:r>
    </w:p>
    <w:p w:rsidR="00A1046F" w:rsidRPr="00162FCE" w:rsidRDefault="00A1046F" w:rsidP="00E2101C">
      <w:pPr>
        <w:pStyle w:val="Heading3"/>
        <w:spacing w:line="360" w:lineRule="auto"/>
        <w:jc w:val="both"/>
        <w:rPr>
          <w:sz w:val="24"/>
          <w:szCs w:val="24"/>
        </w:rPr>
      </w:pPr>
      <w:bookmarkStart w:id="87" w:name="_Toc377737194"/>
      <w:bookmarkStart w:id="88" w:name="_Toc380071917"/>
      <w:r w:rsidRPr="00162FCE">
        <w:rPr>
          <w:sz w:val="24"/>
          <w:szCs w:val="24"/>
        </w:rPr>
        <w:t>Value for money in relation to income</w:t>
      </w:r>
      <w:bookmarkEnd w:id="87"/>
      <w:bookmarkEnd w:id="88"/>
      <w:r w:rsidRPr="00162FCE">
        <w:rPr>
          <w:sz w:val="24"/>
          <w:szCs w:val="24"/>
        </w:rPr>
        <w:t xml:space="preserve"> </w:t>
      </w:r>
    </w:p>
    <w:p w:rsidR="00A1046F" w:rsidRPr="00145967" w:rsidRDefault="00A1046F" w:rsidP="00E2101C">
      <w:pPr>
        <w:spacing w:line="360" w:lineRule="auto"/>
        <w:rPr>
          <w:bCs/>
          <w:szCs w:val="24"/>
        </w:rPr>
      </w:pPr>
      <w:r w:rsidRPr="00145967">
        <w:rPr>
          <w:bCs/>
          <w:szCs w:val="24"/>
        </w:rPr>
        <w:t>Nearly a third of plot holders in the survey (30%) were in receipt of a concession for their allotment. Overall there was very little difference (about 1%) in their perception of value for money compared to those paying full price.</w:t>
      </w:r>
    </w:p>
    <w:p w:rsidR="00A1046F" w:rsidRPr="00165979" w:rsidRDefault="00A1046F" w:rsidP="00E2101C">
      <w:pPr>
        <w:spacing w:line="360" w:lineRule="auto"/>
        <w:rPr>
          <w:bCs/>
          <w:color w:val="00B050"/>
          <w:szCs w:val="24"/>
        </w:rPr>
      </w:pPr>
      <w:r w:rsidRPr="00145967">
        <w:rPr>
          <w:bCs/>
          <w:szCs w:val="24"/>
        </w:rPr>
        <w:t>However there was a substantial difference in perceptions about value for money when these were compared with household income, with 40% of the highest earning households (total income over £45k) finding their plots excellent value compared with around 18% of those on incomes below this</w:t>
      </w:r>
      <w:r>
        <w:rPr>
          <w:bCs/>
          <w:color w:val="00B050"/>
          <w:szCs w:val="24"/>
        </w:rPr>
        <w:t xml:space="preserve">. </w:t>
      </w:r>
      <w:hyperlink w:anchor="_Appendix_6:_Additional" w:history="1">
        <w:r w:rsidRPr="00640CC2">
          <w:rPr>
            <w:rStyle w:val="Hyperlink"/>
            <w:bCs/>
            <w:szCs w:val="24"/>
          </w:rPr>
          <w:t>Appendix 6: Additional information on Resources and Finance</w:t>
        </w:r>
      </w:hyperlink>
      <w:r>
        <w:rPr>
          <w:bCs/>
          <w:color w:val="00B050"/>
          <w:szCs w:val="24"/>
        </w:rPr>
        <w:t xml:space="preserve"> </w:t>
      </w:r>
    </w:p>
    <w:p w:rsidR="00A1046F" w:rsidRPr="00165979" w:rsidRDefault="00A1046F" w:rsidP="00E2101C">
      <w:pPr>
        <w:pStyle w:val="Heading2"/>
        <w:spacing w:before="0" w:after="0" w:line="360" w:lineRule="auto"/>
      </w:pPr>
      <w:bookmarkStart w:id="89" w:name="_Toc377737195"/>
      <w:bookmarkStart w:id="90" w:name="_Toc380071918"/>
      <w:r>
        <w:t>Increasing income through a rise in rents</w:t>
      </w:r>
      <w:bookmarkEnd w:id="89"/>
      <w:bookmarkEnd w:id="90"/>
      <w:r>
        <w:t xml:space="preserve"> </w:t>
      </w:r>
    </w:p>
    <w:p w:rsidR="00A1046F" w:rsidRDefault="00A1046F" w:rsidP="00E2101C">
      <w:pPr>
        <w:spacing w:after="0" w:line="360" w:lineRule="auto"/>
      </w:pPr>
      <w:r w:rsidRPr="0072551F">
        <w:t xml:space="preserve">Currently the only income from allotments is via rental from allotments. </w:t>
      </w:r>
    </w:p>
    <w:p w:rsidR="00A1046F" w:rsidRPr="0072551F" w:rsidRDefault="00A1046F" w:rsidP="00E2101C">
      <w:pPr>
        <w:spacing w:after="0" w:line="360" w:lineRule="auto"/>
      </w:pPr>
    </w:p>
    <w:p w:rsidR="00A1046F" w:rsidRDefault="00A1046F" w:rsidP="00E2101C">
      <w:pPr>
        <w:spacing w:line="360" w:lineRule="auto"/>
      </w:pPr>
      <w:r w:rsidRPr="007645CA">
        <w:t>The consultation process has clearly identified</w:t>
      </w:r>
      <w:r>
        <w:t xml:space="preserve"> allotmenteers perceive</w:t>
      </w:r>
      <w:r w:rsidRPr="007645CA">
        <w:t xml:space="preserve"> social, economic and environmental benefits</w:t>
      </w:r>
      <w:r>
        <w:t xml:space="preserve"> of being involved in food growing so the value of allotments extends far beyond food production and further evidence should be gathered on the potential costs savings in health / social care budgets.</w:t>
      </w:r>
    </w:p>
    <w:p w:rsidR="00A1046F" w:rsidRDefault="00A1046F" w:rsidP="00E2101C">
      <w:pPr>
        <w:spacing w:line="360" w:lineRule="auto"/>
      </w:pPr>
      <w:r>
        <w:t>Recognising that allotments have wide</w:t>
      </w:r>
      <w:r w:rsidRPr="007645CA">
        <w:t xml:space="preserve"> benefits the Allotment Federation are keen to work with </w:t>
      </w:r>
      <w:r>
        <w:t>the council</w:t>
      </w:r>
      <w:r w:rsidRPr="007645CA">
        <w:t xml:space="preserve"> to reduce the risk of disproportionate rental increases, maximise the efficiency of </w:t>
      </w:r>
      <w:r>
        <w:t>the council</w:t>
      </w:r>
      <w:r w:rsidRPr="007645CA">
        <w:t xml:space="preserve"> service and reduce costs through effective partnership w</w:t>
      </w:r>
      <w:r>
        <w:t xml:space="preserve">orking and trialling </w:t>
      </w:r>
      <w:r w:rsidRPr="007645CA">
        <w:t>proposals such as self management of sites.</w:t>
      </w:r>
      <w:r>
        <w:rPr>
          <w:rFonts w:cs="Arial"/>
        </w:rPr>
        <w:t xml:space="preserve"> </w:t>
      </w:r>
    </w:p>
    <w:p w:rsidR="00A1046F" w:rsidRPr="0072551F" w:rsidRDefault="00A1046F" w:rsidP="00E2101C">
      <w:pPr>
        <w:spacing w:line="360" w:lineRule="auto"/>
      </w:pPr>
      <w:r w:rsidRPr="0072551F">
        <w:t>In order to evidence the impact of allotments on the health and wellbeing of the city and the potential savings in health and social care budgets that allotments may contribute to</w:t>
      </w:r>
      <w:r>
        <w:t xml:space="preserve">, </w:t>
      </w:r>
      <w:r w:rsidRPr="0072551F">
        <w:t>a more detailed Social Return on Investment analysis would need to be done.</w:t>
      </w:r>
    </w:p>
    <w:p w:rsidR="00A1046F" w:rsidRDefault="00A1046F" w:rsidP="00E2101C">
      <w:pPr>
        <w:spacing w:line="360" w:lineRule="auto"/>
      </w:pPr>
      <w:r w:rsidRPr="0072551F">
        <w:t xml:space="preserve">In the survey, despite high perceived value for money, allotment holders were reluctant to accept a rent increase.  76% of respondents believe that </w:t>
      </w:r>
      <w:r>
        <w:t>the council</w:t>
      </w:r>
      <w:r w:rsidRPr="0072551F">
        <w:t xml:space="preserve"> should continue to subsidise the costs of the service that are not met by rents from plot holders. </w:t>
      </w:r>
    </w:p>
    <w:p w:rsidR="00A1046F" w:rsidRPr="00124672" w:rsidRDefault="00A1046F" w:rsidP="00E2101C">
      <w:pPr>
        <w:spacing w:line="360" w:lineRule="auto"/>
      </w:pPr>
      <w:r>
        <w:rPr>
          <w:i/>
        </w:rPr>
        <w:t>“</w:t>
      </w:r>
      <w:r w:rsidRPr="00124672">
        <w:rPr>
          <w:i/>
        </w:rPr>
        <w:t>Increasing the cost of the plot will reduce economic diversity on the sites. I hope this doesn’t happen as I enjoy the mix of people..... The allotment is a great source of peace and relaxation for me and my family and I hope it doesn’t become unaffordable</w:t>
      </w:r>
      <w:r>
        <w:rPr>
          <w:i/>
        </w:rPr>
        <w:t>.</w:t>
      </w:r>
      <w:r w:rsidRPr="00124672">
        <w:rPr>
          <w:i/>
        </w:rPr>
        <w:t>”</w:t>
      </w:r>
      <w:r>
        <w:rPr>
          <w:i/>
        </w:rPr>
        <w:t xml:space="preserve"> </w:t>
      </w:r>
      <w:r>
        <w:t>Plot holders survey</w:t>
      </w:r>
    </w:p>
    <w:p w:rsidR="00A1046F" w:rsidRDefault="00A1046F" w:rsidP="00E2101C">
      <w:pPr>
        <w:spacing w:line="360" w:lineRule="auto"/>
      </w:pPr>
      <w:r w:rsidRPr="00A8575A">
        <w:rPr>
          <w:color w:val="000000"/>
        </w:rPr>
        <w:t xml:space="preserve">There was however more acceptance </w:t>
      </w:r>
      <w:r>
        <w:rPr>
          <w:color w:val="000000"/>
        </w:rPr>
        <w:t>amongst plot holders for</w:t>
      </w:r>
      <w:r w:rsidRPr="00A8575A">
        <w:rPr>
          <w:color w:val="000000"/>
        </w:rPr>
        <w:t xml:space="preserve"> increasing rents to those who are paying the fu</w:t>
      </w:r>
      <w:r>
        <w:rPr>
          <w:color w:val="000000"/>
        </w:rPr>
        <w:t>l</w:t>
      </w:r>
      <w:r w:rsidRPr="00A8575A">
        <w:rPr>
          <w:color w:val="000000"/>
        </w:rPr>
        <w:t>l price, while protecti</w:t>
      </w:r>
      <w:r>
        <w:rPr>
          <w:color w:val="000000"/>
        </w:rPr>
        <w:t>ng</w:t>
      </w:r>
      <w:r w:rsidRPr="00A8575A">
        <w:rPr>
          <w:color w:val="000000"/>
        </w:rPr>
        <w:t xml:space="preserve"> for those on concessionary rates. </w:t>
      </w:r>
      <w:r>
        <w:rPr>
          <w:color w:val="000000"/>
        </w:rPr>
        <w:t xml:space="preserve">Even then, </w:t>
      </w:r>
      <w:r w:rsidRPr="00A8575A">
        <w:rPr>
          <w:color w:val="000000"/>
        </w:rPr>
        <w:t>53 % disagreed</w:t>
      </w:r>
      <w:r>
        <w:t xml:space="preserve"> or disagreed strongly.</w:t>
      </w:r>
    </w:p>
    <w:p w:rsidR="00A1046F" w:rsidRDefault="00A1046F" w:rsidP="00E2101C">
      <w:pPr>
        <w:spacing w:line="360" w:lineRule="auto"/>
        <w:rPr>
          <w:color w:val="00B050"/>
        </w:rPr>
      </w:pPr>
      <w:r>
        <w:t xml:space="preserve">There was also reluctance to support increasing rents per square metre for half plots. 49 % disagreed or disagreed strongly with the statement that the rental for half plots should </w:t>
      </w:r>
      <w:r w:rsidRPr="0072551F">
        <w:t>increase to take into account that the proportionate administration and management costs are higher.</w:t>
      </w:r>
    </w:p>
    <w:p w:rsidR="00A1046F" w:rsidRDefault="00A1046F" w:rsidP="00E2101C">
      <w:pPr>
        <w:pStyle w:val="Heading2"/>
        <w:spacing w:line="360" w:lineRule="auto"/>
      </w:pPr>
      <w:bookmarkStart w:id="91" w:name="_Toc377737196"/>
      <w:bookmarkStart w:id="92" w:name="_Toc380071919"/>
      <w:r>
        <w:t>Alternatives to increasing the rent per square metre</w:t>
      </w:r>
      <w:bookmarkEnd w:id="91"/>
      <w:bookmarkEnd w:id="92"/>
    </w:p>
    <w:p w:rsidR="00A1046F" w:rsidRDefault="00A1046F" w:rsidP="00E2101C">
      <w:pPr>
        <w:pStyle w:val="Heading3"/>
        <w:spacing w:line="360" w:lineRule="auto"/>
      </w:pPr>
      <w:bookmarkStart w:id="93" w:name="_Toc377737197"/>
      <w:bookmarkStart w:id="94" w:name="_Toc380071920"/>
      <w:r>
        <w:t>Variable rental levels</w:t>
      </w:r>
      <w:bookmarkEnd w:id="93"/>
      <w:bookmarkEnd w:id="94"/>
    </w:p>
    <w:p w:rsidR="00A1046F" w:rsidRDefault="00A1046F" w:rsidP="00E2101C">
      <w:pPr>
        <w:spacing w:line="360" w:lineRule="auto"/>
      </w:pPr>
      <w:r w:rsidRPr="00EF5664">
        <w:t>There were several suggestions made</w:t>
      </w:r>
      <w:r>
        <w:t xml:space="preserve"> during the consultation</w:t>
      </w:r>
      <w:r w:rsidRPr="00EF5664">
        <w:t xml:space="preserve"> around charging higher rents for people who are on higher incomes. As an example, using data from the survey, if those household which earn over £35,000 a year (30% of plot holders) paid £10 a year more this would generate an extra £9,000 for the service. However there are difficulties in policing such a system and how much that would cost in relation to the additional income generated. Also it would need to be clear why there was an additional charge and what it was going towards.</w:t>
      </w:r>
      <w:r>
        <w:t xml:space="preserve"> </w:t>
      </w:r>
    </w:p>
    <w:p w:rsidR="00A1046F" w:rsidRDefault="00A1046F" w:rsidP="00E2101C">
      <w:pPr>
        <w:spacing w:line="360" w:lineRule="auto"/>
        <w:rPr>
          <w:color w:val="C00000"/>
        </w:rPr>
      </w:pPr>
      <w:r w:rsidRPr="00EF5664">
        <w:t>Therefore the recommendation below is that voluntary methods should be explored, i.e. people should be given the option to pay extra if they are on a high income and can afford it; and/or some of those eligible for concessions can choose to donate the additional cost back if they are able to afford it. This is similar to schemes where people choose to donate their Winter Fuel payments if they are not in need of it.</w:t>
      </w:r>
    </w:p>
    <w:p w:rsidR="00A1046F" w:rsidRPr="00846BA6" w:rsidRDefault="00A1046F" w:rsidP="00E2101C">
      <w:pPr>
        <w:pStyle w:val="Heading3"/>
        <w:spacing w:line="360" w:lineRule="auto"/>
      </w:pPr>
      <w:bookmarkStart w:id="95" w:name="_Toc380071921"/>
      <w:bookmarkStart w:id="96" w:name="_Toc377737198"/>
      <w:r w:rsidRPr="00846BA6">
        <w:t xml:space="preserve">Covering the costs of </w:t>
      </w:r>
      <w:r>
        <w:t>managing the waiting list</w:t>
      </w:r>
      <w:bookmarkEnd w:id="95"/>
    </w:p>
    <w:p w:rsidR="00A1046F" w:rsidRDefault="00A1046F" w:rsidP="00E2101C">
      <w:pPr>
        <w:spacing w:line="360" w:lineRule="auto"/>
      </w:pPr>
      <w:r w:rsidRPr="00846BA6">
        <w:t xml:space="preserve">Managing the waiting list has a cost attached which currently is included in the </w:t>
      </w:r>
      <w:r>
        <w:t>general cost</w:t>
      </w:r>
      <w:r w:rsidRPr="00846BA6">
        <w:t xml:space="preserve"> of running the service, m</w:t>
      </w:r>
      <w:r>
        <w:t xml:space="preserve">eaning that the waiting list service is in effect paid for by existing plot holders and the allotment service subsidy. This strategy includes recommendations for improving the experience of people on the waiting list, particularly better communication with them, which could further increase the cost. (See </w:t>
      </w:r>
      <w:hyperlink w:anchor="_Waiting_Lists_and" w:history="1">
        <w:r w:rsidRPr="00846BA6">
          <w:rPr>
            <w:rStyle w:val="Hyperlink"/>
            <w:color w:val="auto"/>
          </w:rPr>
          <w:t>Waiting Lists and Managing Demand</w:t>
        </w:r>
      </w:hyperlink>
      <w:r>
        <w:t>)</w:t>
      </w:r>
    </w:p>
    <w:p w:rsidR="00A1046F" w:rsidRDefault="00A1046F" w:rsidP="00E2101C">
      <w:pPr>
        <w:spacing w:line="360" w:lineRule="auto"/>
      </w:pPr>
      <w:r>
        <w:t xml:space="preserve">This strategy recommends to help fund better management of the waiting list a non-refundable waiting list fee (£15) should be introduced.  </w:t>
      </w:r>
    </w:p>
    <w:p w:rsidR="00A1046F" w:rsidRDefault="00A1046F" w:rsidP="00E2101C">
      <w:pPr>
        <w:spacing w:line="360" w:lineRule="auto"/>
      </w:pPr>
      <w:r>
        <w:t>For example, if 500 people a year paid a £15 charge, this would generate £7500</w:t>
      </w:r>
      <w:r>
        <w:rPr>
          <w:rStyle w:val="FootnoteReference"/>
        </w:rPr>
        <w:footnoteReference w:id="22"/>
      </w:r>
      <w:r>
        <w:t xml:space="preserve">. </w:t>
      </w:r>
      <w:r w:rsidRPr="004A34CE">
        <w:t>As well as generating income</w:t>
      </w:r>
      <w:r>
        <w:t xml:space="preserve"> to cover the service </w:t>
      </w:r>
      <w:r w:rsidRPr="004A34CE">
        <w:t>this</w:t>
      </w:r>
      <w:r>
        <w:t xml:space="preserve"> may</w:t>
      </w:r>
      <w:r w:rsidRPr="004A34CE">
        <w:t xml:space="preserve"> encourage people to consider their commitment more seriously prior to signing up to a waiting list, which is a core</w:t>
      </w:r>
      <w:r>
        <w:t xml:space="preserve"> aim of this strategy in order to reduce the level of drop outs among new plot holders</w:t>
      </w:r>
      <w:r w:rsidRPr="00846BA6">
        <w:t xml:space="preserve">. </w:t>
      </w:r>
      <w:r>
        <w:t xml:space="preserve">(See </w:t>
      </w:r>
      <w:hyperlink w:anchor="_Allotment_Sustainability" w:history="1">
        <w:r w:rsidRPr="00B46C50">
          <w:rPr>
            <w:rStyle w:val="Hyperlink"/>
          </w:rPr>
          <w:t>Waiting Lists and Demand for Allotments</w:t>
        </w:r>
      </w:hyperlink>
      <w:r>
        <w:t xml:space="preserve"> for more on this)</w:t>
      </w:r>
    </w:p>
    <w:p w:rsidR="00A1046F" w:rsidRDefault="00A1046F" w:rsidP="00E2101C">
      <w:pPr>
        <w:spacing w:line="360" w:lineRule="auto"/>
      </w:pPr>
      <w:r w:rsidRPr="00846BA6">
        <w:t>If implemented it is important that those who would benefit most f</w:t>
      </w:r>
      <w:r>
        <w:t xml:space="preserve">rom allotments are not deterred i.e. there should be no charge for people who are eligible for concessions. It is also important  that efficiency savings for running the waiting lists are explored alongside the charge. </w:t>
      </w:r>
    </w:p>
    <w:p w:rsidR="00A1046F" w:rsidRPr="00846BA6" w:rsidRDefault="00A1046F" w:rsidP="00E2101C">
      <w:pPr>
        <w:spacing w:line="360" w:lineRule="auto"/>
      </w:pPr>
      <w:r>
        <w:t xml:space="preserve">People on the waiting list are important stakeholders in the allotment community – this charge should always be related to the service they receive. </w:t>
      </w:r>
    </w:p>
    <w:p w:rsidR="00A1046F" w:rsidRPr="00E7786C" w:rsidRDefault="00A1046F" w:rsidP="00E2101C">
      <w:pPr>
        <w:pStyle w:val="Heading3"/>
        <w:spacing w:line="360" w:lineRule="auto"/>
      </w:pPr>
      <w:bookmarkStart w:id="97" w:name="_Toc380071922"/>
      <w:r>
        <w:t>Generating additional revenue</w:t>
      </w:r>
      <w:bookmarkEnd w:id="96"/>
      <w:bookmarkEnd w:id="97"/>
      <w:r>
        <w:t xml:space="preserve"> </w:t>
      </w:r>
    </w:p>
    <w:p w:rsidR="00A1046F" w:rsidRPr="0072551F" w:rsidRDefault="00A1046F" w:rsidP="00E2101C">
      <w:pPr>
        <w:spacing w:line="360" w:lineRule="auto"/>
      </w:pPr>
      <w:bookmarkStart w:id="98" w:name="_Toc377737199"/>
      <w:r w:rsidRPr="0072551F">
        <w:t xml:space="preserve">There was a consensus between </w:t>
      </w:r>
      <w:r>
        <w:t>the council</w:t>
      </w:r>
      <w:r w:rsidRPr="0072551F">
        <w:t xml:space="preserve">, the Allotment Federation and people who participated in the survey that, whilst at the same time preserving and ideally even improving </w:t>
      </w:r>
      <w:r>
        <w:t>the efficiency</w:t>
      </w:r>
      <w:r w:rsidRPr="0072551F">
        <w:t xml:space="preserve"> </w:t>
      </w:r>
      <w:r>
        <w:t xml:space="preserve">and effectiveness </w:t>
      </w:r>
      <w:r w:rsidRPr="0072551F">
        <w:t>of the service, there should be a serious attempts to operate the service as cost effectively as possible</w:t>
      </w:r>
      <w:r>
        <w:t xml:space="preserve">. It is agreed </w:t>
      </w:r>
      <w:r w:rsidRPr="0072551F">
        <w:t>to explore additional sources of revenue, especially services which would benefit plot holders as well as generate income. It was recognised that Council finances may deteriorate significantly and that the Allotment Service may have to work towards a non subsidised model.</w:t>
      </w:r>
    </w:p>
    <w:p w:rsidR="00A1046F" w:rsidRPr="0072551F" w:rsidRDefault="00A1046F" w:rsidP="00E2101C">
      <w:pPr>
        <w:spacing w:line="360" w:lineRule="auto"/>
      </w:pPr>
      <w:r>
        <w:t xml:space="preserve">The consultation event </w:t>
      </w:r>
      <w:r w:rsidRPr="0072551F">
        <w:t xml:space="preserve">identified that some plot holders would like to have access to additional paid options– ranging from delivery and erection of sheds or fencing; to wood for DIY construction; and in particular regular deliveries of woodchips, mulches, manure or other soil improvers brought to their plots. </w:t>
      </w:r>
    </w:p>
    <w:p w:rsidR="00A1046F" w:rsidRDefault="00A1046F" w:rsidP="00E2101C">
      <w:pPr>
        <w:spacing w:line="360" w:lineRule="auto"/>
      </w:pPr>
      <w:r w:rsidRPr="0072551F">
        <w:t>There are also recommendations around exploring alternative funding. In particular there is evidence that</w:t>
      </w:r>
      <w:r>
        <w:t xml:space="preserve"> allotments may </w:t>
      </w:r>
      <w:r w:rsidRPr="00367CA7">
        <w:t>have a positive impact on health, particularly for vul</w:t>
      </w:r>
      <w:r>
        <w:t xml:space="preserve">nerable groups, and support </w:t>
      </w:r>
      <w:r w:rsidRPr="00367CA7">
        <w:t>public health agenda</w:t>
      </w:r>
      <w:r>
        <w:t>s</w:t>
      </w:r>
      <w:r w:rsidRPr="00367CA7">
        <w:t xml:space="preserve"> on promoting mental health, reducing obesity, increasing physical activity and increasing access to green spaces</w:t>
      </w:r>
      <w:r>
        <w:rPr>
          <w:rFonts w:cs="Arial"/>
          <w:color w:val="000080"/>
          <w:sz w:val="20"/>
          <w:szCs w:val="20"/>
        </w:rPr>
        <w:t xml:space="preserve"> </w:t>
      </w:r>
      <w:r w:rsidRPr="0072551F">
        <w:t xml:space="preserve">(see </w:t>
      </w:r>
      <w:hyperlink w:anchor="_Why_allotments_are" w:history="1">
        <w:r w:rsidRPr="0072551F">
          <w:rPr>
            <w:u w:val="single"/>
          </w:rPr>
          <w:t>Why allotments are important for our city</w:t>
        </w:r>
      </w:hyperlink>
      <w:r w:rsidRPr="0072551F">
        <w:t>)</w:t>
      </w:r>
      <w:r>
        <w:t xml:space="preserve"> Therefore</w:t>
      </w:r>
      <w:r w:rsidRPr="00367CA7">
        <w:t xml:space="preserve"> there is an argument</w:t>
      </w:r>
      <w:r w:rsidRPr="0072551F">
        <w:t xml:space="preserve"> </w:t>
      </w:r>
      <w:r>
        <w:t>for exploring whether</w:t>
      </w:r>
      <w:r w:rsidRPr="0072551F">
        <w:t xml:space="preserve"> concessions </w:t>
      </w:r>
      <w:r>
        <w:t xml:space="preserve">for vulnerable groups </w:t>
      </w:r>
      <w:r w:rsidRPr="0072551F">
        <w:t xml:space="preserve">in particular </w:t>
      </w:r>
      <w:r>
        <w:t>could</w:t>
      </w:r>
      <w:r w:rsidRPr="0072551F">
        <w:t xml:space="preserve"> be funded via the public health budget, while understanding that these budgets are also under pressure</w:t>
      </w:r>
      <w:r>
        <w:t>.</w:t>
      </w:r>
    </w:p>
    <w:p w:rsidR="00A1046F" w:rsidRDefault="00A1046F" w:rsidP="00124672">
      <w:pPr>
        <w:spacing w:line="360" w:lineRule="auto"/>
        <w:rPr>
          <w:rFonts w:cs="Arial"/>
          <w:color w:val="4F81BD"/>
          <w:szCs w:val="24"/>
        </w:rPr>
      </w:pPr>
      <w:r>
        <w:rPr>
          <w:rFonts w:cs="Arial"/>
          <w:szCs w:val="24"/>
        </w:rPr>
        <w:t xml:space="preserve">The long term aim should be that the cost of concessions should be covered by additional funding (for the social, health and wellbeing provision) rather than by the allotment budget or by allotmenteers (see also </w:t>
      </w:r>
      <w:hyperlink w:anchor="_Allotment_Accessiblity_–" w:history="1">
        <w:r w:rsidRPr="00876454">
          <w:rPr>
            <w:rStyle w:val="Hyperlink"/>
            <w:rFonts w:cs="Arial"/>
            <w:szCs w:val="24"/>
          </w:rPr>
          <w:t>Allotment Accessibility</w:t>
        </w:r>
      </w:hyperlink>
      <w:r>
        <w:rPr>
          <w:rFonts w:cs="Arial"/>
          <w:szCs w:val="24"/>
        </w:rPr>
        <w:t>)</w:t>
      </w:r>
      <w:r>
        <w:rPr>
          <w:rFonts w:cs="Arial"/>
          <w:color w:val="4F81BD"/>
          <w:szCs w:val="24"/>
        </w:rPr>
        <w:t>.</w:t>
      </w:r>
    </w:p>
    <w:p w:rsidR="00A1046F" w:rsidRPr="00E80545" w:rsidRDefault="00A1046F" w:rsidP="00E2101C">
      <w:pPr>
        <w:spacing w:line="360" w:lineRule="auto"/>
        <w:rPr>
          <w:rFonts w:cs="Arial"/>
          <w:szCs w:val="24"/>
        </w:rPr>
      </w:pPr>
      <w:r w:rsidRPr="00124672">
        <w:rPr>
          <w:i/>
          <w:szCs w:val="24"/>
        </w:rPr>
        <w:t>“An allotment is a ‘social service’ too and helps to avoid loneliness and isolation, so therefore the cost of the service cannot be estimated in traditional ways”</w:t>
      </w:r>
      <w:r>
        <w:rPr>
          <w:i/>
          <w:szCs w:val="24"/>
        </w:rPr>
        <w:t xml:space="preserve"> </w:t>
      </w:r>
      <w:r>
        <w:rPr>
          <w:rFonts w:cs="Arial"/>
          <w:szCs w:val="24"/>
        </w:rPr>
        <w:t>Plot holder survey</w:t>
      </w:r>
    </w:p>
    <w:p w:rsidR="00A1046F" w:rsidRDefault="00A1046F" w:rsidP="00E2101C">
      <w:pPr>
        <w:pStyle w:val="Heading2"/>
        <w:spacing w:line="360" w:lineRule="auto"/>
      </w:pPr>
      <w:bookmarkStart w:id="99" w:name="_Toc380071923"/>
      <w:r>
        <w:t>Savings and efficiencies</w:t>
      </w:r>
      <w:bookmarkEnd w:id="98"/>
      <w:bookmarkEnd w:id="99"/>
      <w:r w:rsidRPr="00B1475A">
        <w:t xml:space="preserve">  </w:t>
      </w:r>
    </w:p>
    <w:p w:rsidR="00A1046F" w:rsidRDefault="00A1046F" w:rsidP="00E2101C">
      <w:pPr>
        <w:spacing w:line="360" w:lineRule="auto"/>
      </w:pPr>
      <w:r>
        <w:t>Almost a third of those answering the questionnaire (258 People) offered suggestions on ways to make the allotment service more efficient or provided ideas on how to save money.</w:t>
      </w:r>
    </w:p>
    <w:p w:rsidR="00A1046F" w:rsidRDefault="00A1046F" w:rsidP="00E2101C">
      <w:pPr>
        <w:spacing w:line="360" w:lineRule="auto"/>
      </w:pPr>
      <w:r>
        <w:t>There were several comments which noted the high cost of rubbish removal. In some cases people felt that they were not seeing sufficient benefit from this charge i.e. they felt that rubbish removal was inadequate.</w:t>
      </w:r>
    </w:p>
    <w:p w:rsidR="00A1046F" w:rsidRDefault="00A1046F" w:rsidP="00E2101C">
      <w:pPr>
        <w:spacing w:line="360" w:lineRule="auto"/>
      </w:pPr>
      <w:r>
        <w:t>There were several suggestions for automating systems e.g. introducing payment by automatic annual direct debit; and billing via email. There is evidence the current ICT systems for waiting list management and billing ICT systems are very time consuming for staff and it was suggested costs should be obtained for upgrading these. As well as saving staff time these would lead to a better service for plot holders.</w:t>
      </w:r>
    </w:p>
    <w:p w:rsidR="00A1046F" w:rsidRPr="00124672" w:rsidRDefault="00A1046F" w:rsidP="00124672">
      <w:pPr>
        <w:pStyle w:val="ListParagraph"/>
        <w:spacing w:line="360" w:lineRule="auto"/>
        <w:ind w:left="928"/>
        <w:rPr>
          <w:i/>
        </w:rPr>
      </w:pPr>
      <w:r>
        <w:t>“</w:t>
      </w:r>
      <w:r w:rsidRPr="00124672">
        <w:rPr>
          <w:i/>
        </w:rPr>
        <w:t>Paying once a year by debit card isn’t that hard, but it would be easier if it could just be collected as part of my council tax direct debit”.</w:t>
      </w:r>
    </w:p>
    <w:p w:rsidR="00A1046F" w:rsidRPr="00124672" w:rsidRDefault="00A1046F" w:rsidP="00124672">
      <w:pPr>
        <w:pStyle w:val="ListParagraph"/>
        <w:spacing w:line="360" w:lineRule="auto"/>
        <w:ind w:left="928"/>
        <w:rPr>
          <w:i/>
        </w:rPr>
      </w:pPr>
      <w:r w:rsidRPr="00124672">
        <w:rPr>
          <w:i/>
        </w:rPr>
        <w:t>“There should be a way to get plot-holders to cut communal grass and hedges, saving money”</w:t>
      </w:r>
    </w:p>
    <w:p w:rsidR="00A1046F" w:rsidRDefault="00A1046F" w:rsidP="00124672">
      <w:pPr>
        <w:pStyle w:val="ListParagraph"/>
        <w:spacing w:line="360" w:lineRule="auto"/>
        <w:ind w:left="928"/>
        <w:rPr>
          <w:i/>
        </w:rPr>
      </w:pPr>
      <w:r w:rsidRPr="00124672">
        <w:rPr>
          <w:i/>
        </w:rPr>
        <w:t>“Involve volunteers more in the management of the sites”</w:t>
      </w:r>
    </w:p>
    <w:p w:rsidR="00A1046F" w:rsidRPr="00124672" w:rsidRDefault="00A1046F" w:rsidP="00124672">
      <w:pPr>
        <w:pStyle w:val="ListParagraph"/>
        <w:spacing w:line="360" w:lineRule="auto"/>
        <w:ind w:left="928"/>
      </w:pPr>
      <w:r>
        <w:t>Plot holder survey suggestions</w:t>
      </w:r>
    </w:p>
    <w:p w:rsidR="00A1046F" w:rsidRDefault="00A1046F" w:rsidP="00E2101C">
      <w:pPr>
        <w:spacing w:line="360" w:lineRule="auto"/>
      </w:pPr>
      <w:r w:rsidRPr="002B3451">
        <w:t xml:space="preserve">Additionally, the survey showed that there is support for </w:t>
      </w:r>
      <w:r>
        <w:t>the allotment community</w:t>
      </w:r>
      <w:r w:rsidRPr="002B3451">
        <w:t xml:space="preserve"> becoming more invol</w:t>
      </w:r>
      <w:r>
        <w:t>ved if organised in a fair way. T</w:t>
      </w:r>
      <w:r w:rsidRPr="002B3451">
        <w:t>his could range from routine maintenance such rubbish removal or path maintenance; to an additional role in carrying out inspections; through to a fully devolved structure for self-management,</w:t>
      </w:r>
      <w:r>
        <w:t xml:space="preserve"> as happens in some other areas (see </w:t>
      </w:r>
      <w:hyperlink w:anchor="_[Participation_and_Self-Management_1" w:history="1">
        <w:r w:rsidRPr="00600CD9">
          <w:rPr>
            <w:rStyle w:val="Hyperlink"/>
          </w:rPr>
          <w:t>Participation</w:t>
        </w:r>
        <w:r>
          <w:rPr>
            <w:rStyle w:val="Hyperlink"/>
          </w:rPr>
          <w:t xml:space="preserve"> and</w:t>
        </w:r>
        <w:r w:rsidRPr="00600CD9">
          <w:rPr>
            <w:rStyle w:val="Hyperlink"/>
          </w:rPr>
          <w:t xml:space="preserve"> Self-Management</w:t>
        </w:r>
      </w:hyperlink>
      <w:r>
        <w:t>).</w:t>
      </w:r>
      <w:r w:rsidRPr="002B3451">
        <w:t xml:space="preserve"> There was however concerns about lack of time; and the danger of too much work falling to too few people, leading to burnout. </w:t>
      </w:r>
    </w:p>
    <w:p w:rsidR="00A1046F" w:rsidRPr="00876454" w:rsidRDefault="00A1046F" w:rsidP="00E2101C">
      <w:pPr>
        <w:spacing w:line="360" w:lineRule="auto"/>
        <w:rPr>
          <w:color w:val="000000"/>
        </w:rPr>
      </w:pPr>
      <w:r w:rsidRPr="00876454">
        <w:rPr>
          <w:color w:val="000000"/>
        </w:rPr>
        <w:t>Also practical issues</w:t>
      </w:r>
      <w:r>
        <w:rPr>
          <w:color w:val="000000"/>
        </w:rPr>
        <w:t xml:space="preserve"> are important,</w:t>
      </w:r>
      <w:r w:rsidRPr="00876454">
        <w:rPr>
          <w:color w:val="000000"/>
        </w:rPr>
        <w:t xml:space="preserve"> for example rubbish removal must consider issues such as</w:t>
      </w:r>
      <w:r>
        <w:rPr>
          <w:color w:val="000000"/>
        </w:rPr>
        <w:t xml:space="preserve"> </w:t>
      </w:r>
      <w:r w:rsidRPr="00876454">
        <w:rPr>
          <w:color w:val="000000"/>
        </w:rPr>
        <w:t xml:space="preserve">type of transport, cost of disposal, and legal restrictions on the transport of waste.  </w:t>
      </w:r>
    </w:p>
    <w:p w:rsidR="00A1046F" w:rsidRPr="002B3451" w:rsidRDefault="00A1046F" w:rsidP="00E2101C">
      <w:pPr>
        <w:spacing w:line="360" w:lineRule="auto"/>
      </w:pPr>
      <w:r w:rsidRPr="002B3451">
        <w:t xml:space="preserve">Based on figures from November 2013, there are over 400 un-let plots, representing an annual lost income of around £15,000 as well as causing frustration to both plot holders and those on the waiting list.  Whilst some plots will inevitably remain vacant whist they are in the process of being let, it is recommended that this figure is reduced via the recommendations </w:t>
      </w:r>
      <w:r>
        <w:t>of improving</w:t>
      </w:r>
      <w:r w:rsidRPr="002B3451">
        <w:t xml:space="preserve"> the lettings process including seeking additional funding to improve ICT systems; and supporting site representatives better in managing lettings (see </w:t>
      </w:r>
      <w:hyperlink w:anchor="_Waiting_lists_-" w:history="1">
        <w:r w:rsidRPr="002B3451">
          <w:rPr>
            <w:rStyle w:val="Hyperlink"/>
            <w:color w:val="auto"/>
          </w:rPr>
          <w:t>Waiting Lists and Managing Demand</w:t>
        </w:r>
      </w:hyperlink>
      <w:r w:rsidRPr="002B3451">
        <w:t xml:space="preserve"> section)</w:t>
      </w:r>
    </w:p>
    <w:p w:rsidR="00A1046F" w:rsidRDefault="00A1046F" w:rsidP="00E2101C">
      <w:pPr>
        <w:pStyle w:val="Heading2"/>
        <w:spacing w:line="360" w:lineRule="auto"/>
      </w:pPr>
      <w:bookmarkStart w:id="100" w:name="_Toc377737200"/>
      <w:bookmarkStart w:id="101" w:name="_Toc380071924"/>
      <w:r>
        <w:t>Additional Ideas that have been explored when developing the strategy</w:t>
      </w:r>
      <w:bookmarkEnd w:id="100"/>
      <w:bookmarkEnd w:id="101"/>
    </w:p>
    <w:p w:rsidR="00A1046F" w:rsidRDefault="00A1046F" w:rsidP="00E2101C">
      <w:pPr>
        <w:spacing w:line="360" w:lineRule="auto"/>
      </w:pPr>
      <w:r w:rsidRPr="002B3451">
        <w:t xml:space="preserve">In some authorities </w:t>
      </w:r>
      <w:r w:rsidRPr="002B3451">
        <w:rPr>
          <w:b/>
        </w:rPr>
        <w:t>deposits</w:t>
      </w:r>
      <w:r w:rsidRPr="002B3451">
        <w:t xml:space="preserve"> are paid </w:t>
      </w:r>
      <w:r>
        <w:t>when people first rent an allotment,</w:t>
      </w:r>
      <w:r w:rsidRPr="002B3451">
        <w:t xml:space="preserve"> </w:t>
      </w:r>
      <w:r>
        <w:t xml:space="preserve">which is </w:t>
      </w:r>
      <w:r w:rsidRPr="002B3451">
        <w:t>withheld if rubbish is not removed on departure. This is not a recommendation of this strategy currently as these are o</w:t>
      </w:r>
      <w:r>
        <w:t xml:space="preserve">ften modest amounts (e.g. £25) that would not cover the </w:t>
      </w:r>
      <w:r w:rsidRPr="002B3451">
        <w:t xml:space="preserve">costs, especially when the cost of administering refunds </w:t>
      </w:r>
      <w:r>
        <w:t>is taken in</w:t>
      </w:r>
      <w:r w:rsidRPr="002B3451">
        <w:t>to account</w:t>
      </w:r>
      <w:r>
        <w:t>. H</w:t>
      </w:r>
      <w:r w:rsidRPr="002B3451">
        <w:t>igher, more realistic deposits may make allotments unaffordable for those on low incomes or with small amounts of savings</w:t>
      </w:r>
      <w:r>
        <w:t>, particularly if introduced alongside a possible new charge for joining the waiting list (see above)</w:t>
      </w:r>
      <w:r w:rsidRPr="002B3451">
        <w:t>.</w:t>
      </w:r>
      <w:r>
        <w:t xml:space="preserve"> </w:t>
      </w:r>
    </w:p>
    <w:p w:rsidR="00A1046F" w:rsidRPr="00DB1072" w:rsidRDefault="00A1046F" w:rsidP="00E2101C">
      <w:pPr>
        <w:spacing w:line="360" w:lineRule="auto"/>
        <w:rPr>
          <w:rFonts w:cs="Helvetica"/>
          <w:lang w:eastAsia="en-GB"/>
        </w:rPr>
      </w:pPr>
      <w:r w:rsidRPr="00DB1072">
        <w:rPr>
          <w:b/>
        </w:rPr>
        <w:t>Water cost</w:t>
      </w:r>
      <w:r>
        <w:t xml:space="preserve"> are high (15% of total costs). There has been water wastage in the past, with some individuals being insensitive to the costs. There has been little work done to emphasise the possibilities of water harvesting from roofs in the winter and water conservation in the summer.</w:t>
      </w:r>
      <w:r w:rsidRPr="000B2069">
        <w:rPr>
          <w:rFonts w:ascii="Helvetica" w:hAnsi="Helvetica" w:cs="Helvetica"/>
          <w:szCs w:val="24"/>
          <w:lang w:eastAsia="en-GB"/>
        </w:rPr>
        <w:t xml:space="preserve"> </w:t>
      </w:r>
      <w:r w:rsidRPr="002B3451">
        <w:rPr>
          <w:rFonts w:cs="Helvetica"/>
          <w:lang w:eastAsia="en-GB"/>
        </w:rPr>
        <w:t>The Working Group which explored this issue also noticed unexpected variations in cost between sites so believe that water leaks may also have quite a high impact on water costs.</w:t>
      </w:r>
    </w:p>
    <w:p w:rsidR="00A1046F" w:rsidRDefault="00A1046F" w:rsidP="00E2101C">
      <w:pPr>
        <w:spacing w:line="360" w:lineRule="auto"/>
        <w:rPr>
          <w:rFonts w:ascii="Helvetica" w:hAnsi="Helvetica" w:cs="Helvetica"/>
          <w:szCs w:val="24"/>
          <w:lang w:eastAsia="en-GB"/>
        </w:rPr>
      </w:pPr>
      <w:r>
        <w:t xml:space="preserve">Some authorities charge separately for </w:t>
      </w:r>
      <w:r w:rsidRPr="00F04556">
        <w:t>water</w:t>
      </w:r>
      <w:r>
        <w:t xml:space="preserve"> (calculated on a site by site basis and shared)</w:t>
      </w:r>
      <w:r w:rsidRPr="0005210A">
        <w:rPr>
          <w:b/>
        </w:rPr>
        <w:t>,</w:t>
      </w:r>
      <w:r>
        <w:t xml:space="preserve"> some authorities do not provide water, and some authorities are looking at providing individually metred water supplies to plots, which could be a consideration for future allotment provision.</w:t>
      </w:r>
    </w:p>
    <w:p w:rsidR="00A1046F" w:rsidRPr="002B3451" w:rsidRDefault="00A1046F" w:rsidP="00E2101C">
      <w:pPr>
        <w:spacing w:line="360" w:lineRule="auto"/>
      </w:pPr>
      <w:r w:rsidRPr="002B3451">
        <w:t xml:space="preserve">There was very little support from allotment holders for the proposal that water use should be rationed (18%) and even less support for the proposal that water should be charged for additionally (7%).Therefore </w:t>
      </w:r>
      <w:r w:rsidRPr="002B3451">
        <w:rPr>
          <w:rFonts w:cs="Helvetica"/>
          <w:lang w:eastAsia="en-GB"/>
        </w:rPr>
        <w:t xml:space="preserve">this isn’t a recommendation for existing </w:t>
      </w:r>
      <w:r>
        <w:rPr>
          <w:rFonts w:cs="Helvetica"/>
          <w:lang w:eastAsia="en-GB"/>
        </w:rPr>
        <w:t>sites</w:t>
      </w:r>
      <w:r w:rsidRPr="002B3451">
        <w:rPr>
          <w:rFonts w:cs="Helvetica"/>
          <w:lang w:eastAsia="en-GB"/>
        </w:rPr>
        <w:t>, although options such as individual water metering should be explored for future allotment provision. There are important recommendations around encouraging water harvesting and saving water in</w:t>
      </w:r>
      <w:r>
        <w:rPr>
          <w:rFonts w:cs="Helvetica"/>
          <w:lang w:eastAsia="en-GB"/>
        </w:rPr>
        <w:t xml:space="preserve"> </w:t>
      </w:r>
      <w:hyperlink w:anchor="_GOVERNANCE:__How" w:history="1">
        <w:r w:rsidRPr="00DB1072">
          <w:rPr>
            <w:rStyle w:val="Hyperlink"/>
            <w:rFonts w:cs="Helvetica"/>
            <w:lang w:eastAsia="en-GB"/>
          </w:rPr>
          <w:t>The Allotment Environment</w:t>
        </w:r>
      </w:hyperlink>
      <w:r w:rsidRPr="002B3451">
        <w:rPr>
          <w:rFonts w:cs="Helvetica"/>
          <w:lang w:eastAsia="en-GB"/>
        </w:rPr>
        <w:t>.</w:t>
      </w:r>
    </w:p>
    <w:p w:rsidR="00A1046F" w:rsidRDefault="00A1046F" w:rsidP="00E2101C">
      <w:pPr>
        <w:spacing w:line="360" w:lineRule="auto"/>
        <w:rPr>
          <w:rFonts w:cs="Helvetica"/>
          <w:lang w:eastAsia="en-GB"/>
        </w:rPr>
      </w:pPr>
      <w:r>
        <w:rPr>
          <w:rFonts w:cs="Helvetica"/>
          <w:lang w:eastAsia="en-GB"/>
        </w:rPr>
        <w:t xml:space="preserve">The idea of charging different amounts per square metre dependent on different conditions at different sites (e.g. quality of soil, provision of shops, mains water, better parking or transport) was rejected as unworkable at this stage, particularly as there are sometimes similar disparities between different plots on the same site. </w:t>
      </w:r>
      <w:r>
        <w:t xml:space="preserve">(More detail in </w:t>
      </w:r>
      <w:hyperlink w:anchor="_Land_–_section" w:history="1">
        <w:r w:rsidRPr="00B46C50">
          <w:rPr>
            <w:rStyle w:val="Hyperlink"/>
          </w:rPr>
          <w:t>Land, plot size and plot splitting</w:t>
        </w:r>
      </w:hyperlink>
      <w:r>
        <w:t xml:space="preserve">). </w:t>
      </w:r>
      <w:r>
        <w:rPr>
          <w:rFonts w:cs="Helvetica"/>
          <w:lang w:eastAsia="en-GB"/>
        </w:rPr>
        <w:t xml:space="preserve">It was felt that any charging system which addressed this would fail generate any realistic savings, as the admin time would increase. </w:t>
      </w:r>
    </w:p>
    <w:p w:rsidR="00A1046F" w:rsidRPr="002B3451" w:rsidRDefault="00A1046F" w:rsidP="00E2101C">
      <w:pPr>
        <w:spacing w:line="360" w:lineRule="auto"/>
        <w:rPr>
          <w:rFonts w:cs="Helvetica"/>
          <w:lang w:eastAsia="en-GB"/>
        </w:rPr>
      </w:pPr>
      <w:r w:rsidRPr="002B3451">
        <w:rPr>
          <w:rFonts w:cs="Helvetica"/>
          <w:lang w:eastAsia="en-GB"/>
        </w:rPr>
        <w:t xml:space="preserve">These ideas should be </w:t>
      </w:r>
      <w:r>
        <w:rPr>
          <w:rFonts w:cs="Helvetica"/>
          <w:lang w:eastAsia="en-GB"/>
        </w:rPr>
        <w:t>revisited when this</w:t>
      </w:r>
      <w:r w:rsidRPr="002B3451">
        <w:rPr>
          <w:rFonts w:cs="Helvetica"/>
          <w:lang w:eastAsia="en-GB"/>
        </w:rPr>
        <w:t xml:space="preserve"> strategy is reviewed in future.</w:t>
      </w:r>
    </w:p>
    <w:p w:rsidR="00A1046F" w:rsidRDefault="00A1046F" w:rsidP="00E2101C">
      <w:pPr>
        <w:pStyle w:val="Heading4"/>
        <w:spacing w:line="360" w:lineRule="auto"/>
      </w:pPr>
      <w:r>
        <w:t>Recommendations</w:t>
      </w:r>
    </w:p>
    <w:p w:rsidR="00A1046F" w:rsidRPr="00F04556" w:rsidRDefault="00A1046F" w:rsidP="00E2101C">
      <w:pPr>
        <w:pStyle w:val="ListParagraph"/>
        <w:numPr>
          <w:ilvl w:val="0"/>
          <w:numId w:val="37"/>
        </w:numPr>
        <w:spacing w:line="360" w:lineRule="auto"/>
        <w:rPr>
          <w:b/>
        </w:rPr>
      </w:pPr>
      <w:r w:rsidRPr="00DD4CCB">
        <w:t>Rent rises should be minimised and other avenues explored for reducing costs and generating revenue.</w:t>
      </w:r>
    </w:p>
    <w:p w:rsidR="00A1046F" w:rsidRPr="00DD4CCB" w:rsidRDefault="00A1046F" w:rsidP="00E2101C">
      <w:pPr>
        <w:pStyle w:val="ListParagraph"/>
        <w:spacing w:line="360" w:lineRule="auto"/>
        <w:rPr>
          <w:b/>
        </w:rPr>
      </w:pPr>
    </w:p>
    <w:p w:rsidR="00A1046F" w:rsidRPr="009D6712" w:rsidRDefault="00A1046F" w:rsidP="00E2101C">
      <w:pPr>
        <w:pStyle w:val="ListParagraph"/>
        <w:numPr>
          <w:ilvl w:val="0"/>
          <w:numId w:val="37"/>
        </w:numPr>
        <w:spacing w:line="360" w:lineRule="auto"/>
        <w:rPr>
          <w:b/>
        </w:rPr>
      </w:pPr>
      <w:r w:rsidRPr="009D6712">
        <w:t>Any</w:t>
      </w:r>
      <w:r w:rsidRPr="00DD4CCB">
        <w:t xml:space="preserve"> proposed rent rises which are higher than inflation should be brought to the Allotment Forum as early in the process as </w:t>
      </w:r>
      <w:r>
        <w:t>possible for discussion with and feedback from elected Site Reps.</w:t>
      </w:r>
    </w:p>
    <w:p w:rsidR="00A1046F" w:rsidRDefault="00A1046F" w:rsidP="00E2101C">
      <w:pPr>
        <w:pStyle w:val="ListParagraph"/>
        <w:spacing w:after="0" w:line="360" w:lineRule="auto"/>
      </w:pPr>
    </w:p>
    <w:p w:rsidR="00A1046F" w:rsidRPr="00EF5664" w:rsidRDefault="00A1046F" w:rsidP="00E2101C">
      <w:pPr>
        <w:pStyle w:val="ListParagraph"/>
        <w:numPr>
          <w:ilvl w:val="0"/>
          <w:numId w:val="37"/>
        </w:numPr>
        <w:spacing w:after="0" w:line="360" w:lineRule="auto"/>
      </w:pPr>
      <w:r w:rsidRPr="00EF5664">
        <w:t>There should be an option to pay a higher rent for those on higher incomes; or to turn down a concession if this is not needed. This should be offered on a voluntary (honesty) system</w:t>
      </w:r>
      <w:r>
        <w:t>; it should be simple to administer; and it should be clear where the money is going e.g. to the allotment improvement fund (for site improvements) or to continue to offer subsidised allotments to those on concessions.</w:t>
      </w:r>
    </w:p>
    <w:p w:rsidR="00A1046F" w:rsidRDefault="00A1046F" w:rsidP="00E2101C">
      <w:pPr>
        <w:pStyle w:val="ListParagraph"/>
        <w:spacing w:after="0" w:line="360" w:lineRule="auto"/>
      </w:pPr>
    </w:p>
    <w:p w:rsidR="00A1046F" w:rsidRDefault="00A1046F" w:rsidP="00E2101C">
      <w:pPr>
        <w:pStyle w:val="ListParagraph"/>
        <w:numPr>
          <w:ilvl w:val="0"/>
          <w:numId w:val="37"/>
        </w:numPr>
        <w:spacing w:after="0" w:line="360" w:lineRule="auto"/>
      </w:pPr>
      <w:r w:rsidRPr="00DD4CCB">
        <w:t>The allotment service should explore efficiency savings in managing both the service and the waiting list, including exploring the costs of new ICT systems for one or both of these.  (NB new ICT would require additional funding, it could not come from within current budgets)</w:t>
      </w:r>
    </w:p>
    <w:p w:rsidR="00A1046F" w:rsidRDefault="00A1046F" w:rsidP="00E2101C">
      <w:pPr>
        <w:pStyle w:val="ListParagraph"/>
        <w:spacing w:line="360" w:lineRule="auto"/>
      </w:pPr>
    </w:p>
    <w:p w:rsidR="00A1046F" w:rsidRPr="00DD4CCB" w:rsidRDefault="00A1046F" w:rsidP="00E2101C">
      <w:pPr>
        <w:pStyle w:val="ListParagraph"/>
        <w:numPr>
          <w:ilvl w:val="0"/>
          <w:numId w:val="37"/>
        </w:numPr>
        <w:spacing w:line="360" w:lineRule="auto"/>
      </w:pPr>
      <w:r>
        <w:t>Whilst the option for paper invoices should remain, these should become the exception rather than the rule as billing by email is more cost effective. Payment by annual Direct Debit should also be explored.</w:t>
      </w:r>
    </w:p>
    <w:p w:rsidR="00A1046F" w:rsidRDefault="00A1046F" w:rsidP="00E2101C">
      <w:pPr>
        <w:pStyle w:val="ListParagraph"/>
        <w:spacing w:after="0" w:line="360" w:lineRule="auto"/>
      </w:pPr>
    </w:p>
    <w:p w:rsidR="00A1046F" w:rsidRPr="00F04556" w:rsidRDefault="00A1046F" w:rsidP="00E2101C">
      <w:pPr>
        <w:pStyle w:val="ListParagraph"/>
        <w:numPr>
          <w:ilvl w:val="0"/>
          <w:numId w:val="37"/>
        </w:numPr>
        <w:spacing w:after="0" w:line="360" w:lineRule="auto"/>
      </w:pPr>
      <w:r>
        <w:t xml:space="preserve">The allotment service should introduce a non-refundable administration charge for joining the waiting list of £15 (waived for concessions) to contribute to the costs of running the waiting list including offering a better service to those on the list. </w:t>
      </w:r>
    </w:p>
    <w:p w:rsidR="00A1046F" w:rsidRDefault="00A1046F" w:rsidP="00E2101C">
      <w:pPr>
        <w:pStyle w:val="ListParagraph"/>
        <w:spacing w:after="0" w:line="360" w:lineRule="auto"/>
      </w:pPr>
    </w:p>
    <w:p w:rsidR="00A1046F" w:rsidRPr="00DD4CCB" w:rsidRDefault="00A1046F" w:rsidP="00E2101C">
      <w:pPr>
        <w:pStyle w:val="ListParagraph"/>
        <w:numPr>
          <w:ilvl w:val="0"/>
          <w:numId w:val="37"/>
        </w:numPr>
        <w:spacing w:after="0" w:line="360" w:lineRule="auto"/>
      </w:pPr>
      <w:r w:rsidRPr="00DD4CCB">
        <w:t xml:space="preserve">The turnover of plots should be increased, to reduce the amount of vacant plots and increase income. This can be achieved </w:t>
      </w:r>
    </w:p>
    <w:p w:rsidR="00A1046F" w:rsidRPr="00DD4CCB" w:rsidRDefault="00A1046F" w:rsidP="00E2101C">
      <w:pPr>
        <w:pStyle w:val="ListParagraph"/>
        <w:numPr>
          <w:ilvl w:val="1"/>
          <w:numId w:val="37"/>
        </w:numPr>
        <w:spacing w:after="0" w:line="360" w:lineRule="auto"/>
      </w:pPr>
      <w:r w:rsidRPr="00DD4CCB">
        <w:t xml:space="preserve">by better supporting </w:t>
      </w:r>
      <w:r>
        <w:t>Site Reps</w:t>
      </w:r>
      <w:r w:rsidRPr="00DD4CCB">
        <w:t xml:space="preserve"> with the lettings process (see </w:t>
      </w:r>
      <w:hyperlink w:anchor="_Appendix_5:_" w:history="1">
        <w:r w:rsidRPr="00DB1072">
          <w:rPr>
            <w:rStyle w:val="Hyperlink"/>
          </w:rPr>
          <w:t xml:space="preserve">Appendix 5:  Recommendations on the role of </w:t>
        </w:r>
        <w:r>
          <w:rPr>
            <w:rStyle w:val="Hyperlink"/>
          </w:rPr>
          <w:t>Site Reps</w:t>
        </w:r>
        <w:r w:rsidRPr="00DB1072">
          <w:rPr>
            <w:rStyle w:val="Hyperlink"/>
          </w:rPr>
          <w:t xml:space="preserve"> – further detail</w:t>
        </w:r>
      </w:hyperlink>
      <w:r w:rsidRPr="00DD4CCB">
        <w:t xml:space="preserve">) </w:t>
      </w:r>
    </w:p>
    <w:p w:rsidR="00A1046F" w:rsidRPr="00DD4CCB" w:rsidRDefault="00A1046F" w:rsidP="00E2101C">
      <w:pPr>
        <w:pStyle w:val="ListParagraph"/>
        <w:numPr>
          <w:ilvl w:val="1"/>
          <w:numId w:val="37"/>
        </w:numPr>
        <w:spacing w:after="0" w:line="360" w:lineRule="auto"/>
      </w:pPr>
      <w:r w:rsidRPr="00DD4CCB">
        <w:t>Reducing the time from non-payment or non-cultivation to eviction, which often takes between 6 months and a year. It is believed that the current rules allow for this so it is about enforcing them more promptly. For example there is currently a three month trial period in the tenancy but this is really enforced.</w:t>
      </w:r>
    </w:p>
    <w:p w:rsidR="00A1046F" w:rsidRDefault="00A1046F" w:rsidP="00E2101C">
      <w:pPr>
        <w:pStyle w:val="ListParagraph"/>
        <w:numPr>
          <w:ilvl w:val="1"/>
          <w:numId w:val="37"/>
        </w:numPr>
        <w:spacing w:after="0" w:line="360" w:lineRule="auto"/>
      </w:pPr>
      <w:r w:rsidRPr="00DD4CCB">
        <w:t>Better supporting new plot holders via training, mentoring etc to reduce drop-out</w:t>
      </w:r>
      <w:r>
        <w:t xml:space="preserve"> among new plot holders</w:t>
      </w:r>
    </w:p>
    <w:p w:rsidR="00A1046F" w:rsidRDefault="00A1046F" w:rsidP="00E2101C">
      <w:pPr>
        <w:pStyle w:val="ListParagraph"/>
        <w:numPr>
          <w:ilvl w:val="1"/>
          <w:numId w:val="37"/>
        </w:numPr>
        <w:spacing w:after="0" w:line="360" w:lineRule="auto"/>
      </w:pPr>
      <w:r>
        <w:t>The figures which the council allotment service compile on number of vacancies at different sites should be shared with Site Reps via the allotment forum, to make it easier to track and address where there are high numbers of vacant plots or the lettings process is getting ‘stuck’</w:t>
      </w:r>
    </w:p>
    <w:p w:rsidR="00A1046F" w:rsidRPr="00DD4CCB" w:rsidRDefault="00A1046F" w:rsidP="00E2101C">
      <w:pPr>
        <w:pStyle w:val="ListParagraph"/>
        <w:spacing w:after="0" w:line="360" w:lineRule="auto"/>
        <w:ind w:left="1440"/>
      </w:pPr>
    </w:p>
    <w:p w:rsidR="00A1046F" w:rsidRDefault="00A1046F" w:rsidP="00E2101C">
      <w:pPr>
        <w:pStyle w:val="ListParagraph"/>
        <w:numPr>
          <w:ilvl w:val="0"/>
          <w:numId w:val="37"/>
        </w:numPr>
        <w:spacing w:line="360" w:lineRule="auto"/>
      </w:pPr>
      <w:r w:rsidRPr="00DD4CCB">
        <w:t>Alternative sources of income should be explored including charitable support and business sponsorship.</w:t>
      </w:r>
    </w:p>
    <w:p w:rsidR="00A1046F" w:rsidRDefault="00A1046F" w:rsidP="00E2101C">
      <w:pPr>
        <w:pStyle w:val="ListParagraph"/>
        <w:spacing w:line="360" w:lineRule="auto"/>
      </w:pPr>
    </w:p>
    <w:p w:rsidR="00A1046F" w:rsidRDefault="00A1046F" w:rsidP="00E2101C">
      <w:pPr>
        <w:pStyle w:val="ListParagraph"/>
        <w:numPr>
          <w:ilvl w:val="0"/>
          <w:numId w:val="37"/>
        </w:numPr>
        <w:spacing w:line="360" w:lineRule="auto"/>
      </w:pPr>
      <w:r>
        <w:t>Many site associations already do their own local fundraising, and this should be further encouraged.</w:t>
      </w:r>
    </w:p>
    <w:p w:rsidR="00A1046F" w:rsidRPr="00DD4CCB" w:rsidRDefault="00A1046F" w:rsidP="00E2101C">
      <w:pPr>
        <w:pStyle w:val="ListParagraph"/>
        <w:spacing w:line="360" w:lineRule="auto"/>
      </w:pPr>
    </w:p>
    <w:p w:rsidR="00A1046F" w:rsidRDefault="00A1046F" w:rsidP="00E2101C">
      <w:pPr>
        <w:pStyle w:val="ListParagraph"/>
        <w:numPr>
          <w:ilvl w:val="0"/>
          <w:numId w:val="37"/>
        </w:numPr>
        <w:spacing w:line="360" w:lineRule="auto"/>
      </w:pPr>
      <w:r w:rsidRPr="00DD4CCB">
        <w:t>The City Council’s public health te</w:t>
      </w:r>
      <w:r>
        <w:t>am should consider if there</w:t>
      </w:r>
      <w:r w:rsidRPr="00DD4CCB">
        <w:t xml:space="preserve"> is scope </w:t>
      </w:r>
      <w:r>
        <w:t>f</w:t>
      </w:r>
      <w:r w:rsidRPr="00DD4CCB">
        <w:t xml:space="preserve">or public health budgets  funding some of the concessions </w:t>
      </w:r>
      <w:r>
        <w:t>thereby in the long term moving the subsidy for this concession away from plot holders towards health and wellbeing budgets.</w:t>
      </w:r>
    </w:p>
    <w:p w:rsidR="00A1046F" w:rsidRDefault="00A1046F" w:rsidP="00E2101C">
      <w:pPr>
        <w:pStyle w:val="ListParagraph"/>
        <w:spacing w:line="360" w:lineRule="auto"/>
      </w:pPr>
    </w:p>
    <w:p w:rsidR="00A1046F" w:rsidRDefault="00A1046F" w:rsidP="00E2101C">
      <w:pPr>
        <w:pStyle w:val="ListParagraph"/>
        <w:numPr>
          <w:ilvl w:val="0"/>
          <w:numId w:val="37"/>
        </w:numPr>
        <w:spacing w:line="360" w:lineRule="auto"/>
      </w:pPr>
      <w:r w:rsidRPr="00DD4CCB">
        <w:t>The allotment service should explore providing additional services such as manure delivery,</w:t>
      </w:r>
      <w:r>
        <w:t xml:space="preserve"> and delivery/erection of sheds, </w:t>
      </w:r>
      <w:r w:rsidRPr="00DD4CCB">
        <w:t>as opportunities to generate addition income whilst improving the service to allotment holders</w:t>
      </w:r>
      <w:r>
        <w:t>.  If successful further work could take place to establish demand for services such as provision of vegetable seedlings grown in council nurseries.</w:t>
      </w:r>
    </w:p>
    <w:p w:rsidR="00A1046F" w:rsidRPr="00DD4CCB" w:rsidRDefault="00A1046F" w:rsidP="00E2101C">
      <w:pPr>
        <w:pStyle w:val="ListParagraph"/>
        <w:spacing w:line="360" w:lineRule="auto"/>
      </w:pPr>
    </w:p>
    <w:p w:rsidR="00A1046F" w:rsidRPr="00DD4CCB" w:rsidRDefault="00A1046F" w:rsidP="00E2101C">
      <w:pPr>
        <w:pStyle w:val="ListParagraph"/>
        <w:numPr>
          <w:ilvl w:val="0"/>
          <w:numId w:val="37"/>
        </w:numPr>
        <w:spacing w:after="0" w:line="360" w:lineRule="auto"/>
      </w:pPr>
      <w:r w:rsidRPr="00DD4CCB">
        <w:t>Water reduction should be a priority</w:t>
      </w:r>
    </w:p>
    <w:p w:rsidR="00A1046F" w:rsidRPr="00DD4CCB" w:rsidRDefault="00A1046F" w:rsidP="00E2101C">
      <w:pPr>
        <w:pStyle w:val="ListParagraph"/>
        <w:numPr>
          <w:ilvl w:val="1"/>
          <w:numId w:val="37"/>
        </w:numPr>
        <w:spacing w:after="0" w:line="360" w:lineRule="auto"/>
      </w:pPr>
      <w:r w:rsidRPr="00DD4CCB">
        <w:t xml:space="preserve"> There should be support for </w:t>
      </w:r>
      <w:r>
        <w:t>the allotment community</w:t>
      </w:r>
      <w:r w:rsidRPr="00DD4CCB">
        <w:t xml:space="preserve"> in for water harvesting and low water methods of gardening (see also</w:t>
      </w:r>
      <w:r>
        <w:t xml:space="preserve"> </w:t>
      </w:r>
      <w:hyperlink w:anchor="_GOVERNANCE:__How" w:history="1">
        <w:r w:rsidRPr="00DB1072">
          <w:rPr>
            <w:rStyle w:val="Hyperlink"/>
          </w:rPr>
          <w:t>The Allotment Environment</w:t>
        </w:r>
      </w:hyperlink>
      <w:r w:rsidRPr="00DD4CCB">
        <w:t xml:space="preserve">). </w:t>
      </w:r>
    </w:p>
    <w:p w:rsidR="00A1046F" w:rsidRPr="00DD4CCB" w:rsidRDefault="00A1046F" w:rsidP="00E2101C">
      <w:pPr>
        <w:pStyle w:val="ListParagraph"/>
        <w:numPr>
          <w:ilvl w:val="1"/>
          <w:numId w:val="37"/>
        </w:numPr>
        <w:spacing w:after="0" w:line="360" w:lineRule="auto"/>
      </w:pPr>
      <w:r w:rsidRPr="00DD4CCB">
        <w:t>The allotment service should review how it identifies water leaks – for example raising awarenes</w:t>
      </w:r>
      <w:r>
        <w:t>s of the issue with plot holders – and how effectively they are dealt with by Southern Water. Note that the tackling of</w:t>
      </w:r>
      <w:r w:rsidRPr="00DD4CCB">
        <w:t xml:space="preserve"> leaks is already a service priority.</w:t>
      </w:r>
    </w:p>
    <w:p w:rsidR="00A1046F" w:rsidRPr="00DD4CCB" w:rsidRDefault="00A1046F" w:rsidP="00E2101C">
      <w:pPr>
        <w:pStyle w:val="ListParagraph"/>
        <w:numPr>
          <w:ilvl w:val="1"/>
          <w:numId w:val="37"/>
        </w:numPr>
        <w:spacing w:after="0" w:line="360" w:lineRule="auto"/>
      </w:pPr>
      <w:r w:rsidRPr="00DD4CCB">
        <w:t>Future allotment provision should explore ‘smart’ options su</w:t>
      </w:r>
      <w:r>
        <w:t>ch as individual water metering.</w:t>
      </w:r>
    </w:p>
    <w:p w:rsidR="00A1046F" w:rsidRDefault="00A1046F" w:rsidP="00E2101C">
      <w:pPr>
        <w:pStyle w:val="ListParagraph"/>
        <w:numPr>
          <w:ilvl w:val="1"/>
          <w:numId w:val="37"/>
        </w:numPr>
        <w:spacing w:after="0" w:line="360" w:lineRule="auto"/>
      </w:pPr>
      <w:r>
        <w:t xml:space="preserve">The Food Partnership should look for </w:t>
      </w:r>
      <w:r w:rsidRPr="00DD4CCB">
        <w:t>funding e.g. from water companies to resource education work for allotments on water conservation</w:t>
      </w:r>
      <w:r>
        <w:t>.</w:t>
      </w:r>
    </w:p>
    <w:p w:rsidR="00A1046F" w:rsidRPr="00DD4CCB" w:rsidRDefault="00A1046F" w:rsidP="00E2101C">
      <w:pPr>
        <w:pStyle w:val="ListParagraph"/>
        <w:numPr>
          <w:ilvl w:val="1"/>
          <w:numId w:val="37"/>
        </w:numPr>
        <w:spacing w:after="0" w:line="360" w:lineRule="auto"/>
      </w:pPr>
      <w:r>
        <w:t>The Allotment Federation should explore how it can offer advice</w:t>
      </w:r>
      <w:r w:rsidRPr="00DD4CCB">
        <w:t xml:space="preserve"> and/or practical support with water harvesting such as providing water butts.</w:t>
      </w:r>
    </w:p>
    <w:p w:rsidR="00A1046F" w:rsidRPr="00DD4CCB" w:rsidRDefault="00A1046F" w:rsidP="00E2101C">
      <w:pPr>
        <w:spacing w:after="0" w:line="360" w:lineRule="auto"/>
      </w:pPr>
    </w:p>
    <w:p w:rsidR="00A1046F" w:rsidRDefault="00A1046F" w:rsidP="00E2101C">
      <w:pPr>
        <w:pStyle w:val="ListParagraph"/>
        <w:numPr>
          <w:ilvl w:val="0"/>
          <w:numId w:val="37"/>
        </w:numPr>
        <w:spacing w:after="0" w:line="360" w:lineRule="auto"/>
      </w:pPr>
      <w:r>
        <w:t>The allotment community</w:t>
      </w:r>
      <w:r w:rsidRPr="00DD4CCB">
        <w:t xml:space="preserve"> should also be supported to reduce the amount of rubbish requiring removal. (See also </w:t>
      </w:r>
      <w:hyperlink w:anchor="_Allotment_Sustainability" w:history="1">
        <w:r w:rsidRPr="00DD4CCB">
          <w:rPr>
            <w:rStyle w:val="Hyperlink"/>
            <w:color w:val="auto"/>
          </w:rPr>
          <w:t>Allotment Sustainability</w:t>
        </w:r>
      </w:hyperlink>
      <w:r w:rsidRPr="00DD4CCB">
        <w:t>).</w:t>
      </w:r>
    </w:p>
    <w:p w:rsidR="00A1046F" w:rsidRPr="00DD4CCB" w:rsidRDefault="00A1046F" w:rsidP="00E2101C">
      <w:pPr>
        <w:pStyle w:val="ListParagraph"/>
        <w:spacing w:after="0" w:line="360" w:lineRule="auto"/>
      </w:pPr>
    </w:p>
    <w:p w:rsidR="00A1046F" w:rsidRPr="00DD4CCB" w:rsidRDefault="00A1046F" w:rsidP="00E2101C">
      <w:pPr>
        <w:pStyle w:val="ListParagraph"/>
        <w:numPr>
          <w:ilvl w:val="0"/>
          <w:numId w:val="37"/>
        </w:numPr>
        <w:spacing w:line="360" w:lineRule="auto"/>
      </w:pPr>
      <w:r w:rsidRPr="00DD4CCB">
        <w:t xml:space="preserve">At least one pilot should look at </w:t>
      </w:r>
      <w:r>
        <w:t>how</w:t>
      </w:r>
      <w:r w:rsidRPr="00DD4CCB">
        <w:t xml:space="preserve"> some elements of site m</w:t>
      </w:r>
      <w:r>
        <w:t xml:space="preserve">anagement and maintenance </w:t>
      </w:r>
      <w:r w:rsidRPr="00DD4CCB">
        <w:t>could be undertaken more c</w:t>
      </w:r>
      <w:r>
        <w:t>ost effectively by plots holders</w:t>
      </w:r>
      <w:r w:rsidRPr="00DD4CCB">
        <w:t xml:space="preserve"> or site associations, for example fence maintenance or rub</w:t>
      </w:r>
      <w:r>
        <w:t>bish removal (</w:t>
      </w:r>
      <w:r w:rsidRPr="00DD4CCB">
        <w:t xml:space="preserve">without </w:t>
      </w:r>
      <w:r>
        <w:t>full self-management)</w:t>
      </w:r>
      <w:r w:rsidRPr="00DD4CCB">
        <w:t>.</w:t>
      </w:r>
    </w:p>
    <w:p w:rsidR="00A1046F" w:rsidRDefault="00A1046F" w:rsidP="00E2101C">
      <w:pPr>
        <w:pStyle w:val="ListParagraph"/>
        <w:spacing w:line="360" w:lineRule="auto"/>
      </w:pPr>
    </w:p>
    <w:p w:rsidR="00A1046F" w:rsidRDefault="00A1046F" w:rsidP="00E2101C">
      <w:pPr>
        <w:pStyle w:val="ListParagraph"/>
        <w:numPr>
          <w:ilvl w:val="0"/>
          <w:numId w:val="37"/>
        </w:numPr>
        <w:spacing w:line="360" w:lineRule="auto"/>
      </w:pPr>
      <w:r w:rsidRPr="00DD4CCB">
        <w:t xml:space="preserve">At least one, and ideally 2-3 sites should pilot self-management (see also </w:t>
      </w:r>
      <w:hyperlink w:anchor="_[Participation_and_Self-Management" w:history="1">
        <w:r w:rsidRPr="00DD4CCB">
          <w:rPr>
            <w:rStyle w:val="Hyperlink"/>
            <w:color w:val="auto"/>
          </w:rPr>
          <w:t>Participation and Self-Management</w:t>
        </w:r>
      </w:hyperlink>
      <w:r w:rsidRPr="00DD4CCB">
        <w:t>) to explore whether this model could be more cost effective i.e. whether some sites could eventually become self-funding and self-managing. Note that these pilots should not in themselves be expected to save money; but to generate information as to whether this could be a cost-saving model in future</w:t>
      </w:r>
      <w:r>
        <w:t xml:space="preserve"> (a ‘ghost budget’ should be kept to check this). Also whether self-management</w:t>
      </w:r>
      <w:r w:rsidRPr="00DD4CCB">
        <w:t xml:space="preserve"> is an </w:t>
      </w:r>
      <w:r>
        <w:t xml:space="preserve">effective and </w:t>
      </w:r>
      <w:r w:rsidRPr="00DD4CCB">
        <w:t>empowering model for those involved – this should not just be about cash.</w:t>
      </w:r>
    </w:p>
    <w:p w:rsidR="00A1046F" w:rsidRPr="00DD4CCB" w:rsidRDefault="00A1046F" w:rsidP="00E2101C">
      <w:pPr>
        <w:pStyle w:val="ListParagraph"/>
        <w:spacing w:line="360" w:lineRule="auto"/>
      </w:pPr>
    </w:p>
    <w:p w:rsidR="00A1046F" w:rsidRPr="00DD4CCB" w:rsidRDefault="00A1046F" w:rsidP="00E2101C">
      <w:pPr>
        <w:pStyle w:val="ListParagraph"/>
        <w:numPr>
          <w:ilvl w:val="0"/>
          <w:numId w:val="37"/>
        </w:numPr>
        <w:spacing w:line="360" w:lineRule="auto"/>
      </w:pPr>
      <w:r w:rsidRPr="00DD4CCB">
        <w:t>Other options which should be explored - but only  if it is still not possible to increase revenue sufficiently to meet</w:t>
      </w:r>
      <w:r>
        <w:t xml:space="preserve"> actual</w:t>
      </w:r>
      <w:r w:rsidRPr="00DD4CCB">
        <w:t xml:space="preserve"> costs – include:</w:t>
      </w:r>
    </w:p>
    <w:p w:rsidR="00A1046F" w:rsidRDefault="00A1046F" w:rsidP="00E2101C">
      <w:pPr>
        <w:pStyle w:val="ListParagraph"/>
        <w:numPr>
          <w:ilvl w:val="1"/>
          <w:numId w:val="37"/>
        </w:numPr>
        <w:spacing w:line="360" w:lineRule="auto"/>
      </w:pPr>
      <w:r w:rsidRPr="00DD4CCB">
        <w:t>Modest price increases for half plot holders to reflect the higher</w:t>
      </w:r>
      <w:r>
        <w:t xml:space="preserve"> charge of providing half plots. [note that the prices for new individual beds will need to reflect the higher cost of providing – see </w:t>
      </w:r>
      <w:hyperlink w:anchor="_Land_–_section" w:history="1">
        <w:r w:rsidRPr="00294EF0">
          <w:rPr>
            <w:rStyle w:val="Hyperlink"/>
          </w:rPr>
          <w:t>Land, plot size and plot splitting</w:t>
        </w:r>
      </w:hyperlink>
      <w:r>
        <w:t>]</w:t>
      </w:r>
    </w:p>
    <w:p w:rsidR="00A1046F" w:rsidRDefault="00A1046F" w:rsidP="00E2101C">
      <w:pPr>
        <w:pStyle w:val="ListParagraph"/>
        <w:numPr>
          <w:ilvl w:val="1"/>
          <w:numId w:val="37"/>
        </w:numPr>
        <w:spacing w:line="360" w:lineRule="auto"/>
      </w:pPr>
      <w:r>
        <w:t>R</w:t>
      </w:r>
      <w:r w:rsidRPr="0072551F">
        <w:t>ental rises proportionate to the decreases in central government support, if these cannot be met through other savings.</w:t>
      </w:r>
    </w:p>
    <w:p w:rsidR="00A1046F" w:rsidRDefault="00A1046F" w:rsidP="002B440F">
      <w:pPr>
        <w:pStyle w:val="Heading1"/>
        <w:rPr>
          <w:szCs w:val="32"/>
        </w:rPr>
      </w:pPr>
      <w:bookmarkStart w:id="102" w:name="_Land_–_section"/>
      <w:bookmarkStart w:id="103" w:name="_Land,_plot_size"/>
      <w:bookmarkEnd w:id="102"/>
      <w:bookmarkEnd w:id="103"/>
      <w:r>
        <w:br w:type="page"/>
      </w:r>
      <w:bookmarkStart w:id="104" w:name="_Toc377737179"/>
      <w:bookmarkEnd w:id="80"/>
    </w:p>
    <w:p w:rsidR="00A1046F" w:rsidRDefault="00A1046F" w:rsidP="002B440F">
      <w:pPr>
        <w:pStyle w:val="Heading1"/>
        <w:rPr>
          <w:sz w:val="28"/>
          <w:szCs w:val="28"/>
        </w:rPr>
      </w:pPr>
      <w:bookmarkStart w:id="105" w:name="_Appendix_1:__1"/>
      <w:bookmarkStart w:id="106" w:name="_Toc380071925"/>
      <w:bookmarkEnd w:id="105"/>
      <w:bookmarkEnd w:id="104"/>
      <w:r>
        <w:t xml:space="preserve">Appendix 1:  </w:t>
      </w:r>
      <w:r w:rsidRPr="00371385">
        <w:t>Consultation</w:t>
      </w:r>
      <w:r>
        <w:t xml:space="preserve"> for the Allotment Strategy</w:t>
      </w:r>
      <w:bookmarkEnd w:id="106"/>
      <w:r>
        <w:rPr>
          <w:sz w:val="28"/>
          <w:szCs w:val="28"/>
        </w:rPr>
        <w:t xml:space="preserve"> </w:t>
      </w:r>
    </w:p>
    <w:p w:rsidR="00A1046F" w:rsidRDefault="00A1046F" w:rsidP="005847C9">
      <w:pPr>
        <w:spacing w:line="240" w:lineRule="auto"/>
        <w:rPr>
          <w:szCs w:val="24"/>
        </w:rPr>
      </w:pPr>
      <w:r w:rsidRPr="00DC0E07">
        <w:rPr>
          <w:szCs w:val="24"/>
        </w:rPr>
        <w:t>This appendix contains further detail of the range of consultation which informed the strategy development</w:t>
      </w:r>
      <w:r>
        <w:rPr>
          <w:szCs w:val="24"/>
        </w:rPr>
        <w:t>, and how it was carried out</w:t>
      </w:r>
      <w:r w:rsidRPr="00DC0E07">
        <w:rPr>
          <w:szCs w:val="24"/>
        </w:rPr>
        <w:t>. It gives also give further information on the demographics i.e. the make-up and variety of plot holders</w:t>
      </w:r>
      <w:r>
        <w:rPr>
          <w:szCs w:val="24"/>
        </w:rPr>
        <w:t xml:space="preserve"> and detail on how plot holders perceive benefits of allotments. </w:t>
      </w:r>
    </w:p>
    <w:p w:rsidR="00A1046F" w:rsidRPr="00494DE0" w:rsidRDefault="00A1046F" w:rsidP="005847C9">
      <w:pPr>
        <w:spacing w:line="240" w:lineRule="auto"/>
        <w:rPr>
          <w:rFonts w:ascii="Verdana" w:hAnsi="Verdana"/>
          <w:color w:val="002060"/>
          <w:sz w:val="20"/>
          <w:szCs w:val="20"/>
        </w:rPr>
      </w:pPr>
      <w:r>
        <w:rPr>
          <w:szCs w:val="24"/>
        </w:rPr>
        <w:t>The survey questions and the raw data from the plot holders &amp; waiting list surveys (excluding the 300+ pages of additional ‘free text’ comments, to ensure individual confidentiality) can be downloaded at</w:t>
      </w:r>
      <w:r w:rsidRPr="00494DE0">
        <w:rPr>
          <w:rFonts w:cs="Arial"/>
          <w:color w:val="002060"/>
          <w:szCs w:val="24"/>
        </w:rPr>
        <w:t xml:space="preserve"> </w:t>
      </w:r>
      <w:hyperlink r:id="rId29" w:history="1">
        <w:r w:rsidRPr="00494DE0">
          <w:rPr>
            <w:rStyle w:val="Hyperlink"/>
            <w:rFonts w:cs="Arial"/>
            <w:szCs w:val="24"/>
          </w:rPr>
          <w:t>http://www.bhaf.org.uk/2013survey</w:t>
        </w:r>
      </w:hyperlink>
      <w:r>
        <w:rPr>
          <w:rFonts w:cs="Arial"/>
          <w:color w:val="2B2E2F"/>
          <w:szCs w:val="24"/>
        </w:rPr>
        <w:t xml:space="preserve">. </w:t>
      </w:r>
    </w:p>
    <w:p w:rsidR="00A1046F" w:rsidRPr="00BA5111" w:rsidRDefault="00A1046F" w:rsidP="005847C9">
      <w:pPr>
        <w:spacing w:line="240" w:lineRule="auto"/>
        <w:rPr>
          <w:b/>
          <w:bCs/>
          <w:i/>
          <w:sz w:val="28"/>
          <w:szCs w:val="28"/>
        </w:rPr>
      </w:pPr>
      <w:r w:rsidRPr="00BA5111">
        <w:rPr>
          <w:b/>
          <w:bCs/>
          <w:i/>
          <w:sz w:val="28"/>
          <w:szCs w:val="28"/>
        </w:rPr>
        <w:t xml:space="preserve">Survey of plot holders:  ‘Allotment holders – have your say!’ </w:t>
      </w:r>
    </w:p>
    <w:p w:rsidR="00A1046F" w:rsidRDefault="00A1046F" w:rsidP="005847C9">
      <w:pPr>
        <w:spacing w:line="240" w:lineRule="auto"/>
        <w:rPr>
          <w:szCs w:val="24"/>
        </w:rPr>
      </w:pPr>
      <w:r w:rsidRPr="00190BF6">
        <w:rPr>
          <w:szCs w:val="24"/>
        </w:rPr>
        <w:t xml:space="preserve">The survey was launched August </w:t>
      </w:r>
      <w:r>
        <w:rPr>
          <w:szCs w:val="24"/>
        </w:rPr>
        <w:t>2013 and was closed i</w:t>
      </w:r>
      <w:r w:rsidRPr="00190BF6">
        <w:rPr>
          <w:szCs w:val="24"/>
        </w:rPr>
        <w:t xml:space="preserve">n October 2013. </w:t>
      </w:r>
      <w:r>
        <w:rPr>
          <w:szCs w:val="24"/>
        </w:rPr>
        <w:t>The majority of responses were completed on-line however paper copies were also distributed by Site Reps and site associations, and returned by post.</w:t>
      </w:r>
    </w:p>
    <w:p w:rsidR="00A1046F" w:rsidRDefault="00A1046F" w:rsidP="005847C9">
      <w:pPr>
        <w:spacing w:line="240" w:lineRule="auto"/>
        <w:rPr>
          <w:szCs w:val="24"/>
        </w:rPr>
      </w:pPr>
      <w:r>
        <w:rPr>
          <w:szCs w:val="24"/>
        </w:rPr>
        <w:t xml:space="preserve"> </w:t>
      </w:r>
      <w:r w:rsidRPr="00190BF6">
        <w:rPr>
          <w:szCs w:val="24"/>
        </w:rPr>
        <w:t>A total of 907 respondents contributed to the survey.</w:t>
      </w:r>
      <w:r>
        <w:rPr>
          <w:szCs w:val="24"/>
        </w:rPr>
        <w:t xml:space="preserve"> </w:t>
      </w:r>
      <w:r w:rsidRPr="00190BF6">
        <w:rPr>
          <w:szCs w:val="24"/>
        </w:rPr>
        <w:t xml:space="preserve">Of these </w:t>
      </w:r>
      <w:r>
        <w:rPr>
          <w:szCs w:val="24"/>
        </w:rPr>
        <w:t>99 were discounted as they were not plot holders, left the survey blank, or were directed to other survey (such as the waiting list survey) leaving an impressive response rate of</w:t>
      </w:r>
      <w:r w:rsidRPr="00190BF6">
        <w:rPr>
          <w:szCs w:val="24"/>
        </w:rPr>
        <w:t xml:space="preserve"> </w:t>
      </w:r>
      <w:r w:rsidRPr="00175718">
        <w:rPr>
          <w:b/>
          <w:szCs w:val="24"/>
        </w:rPr>
        <w:t>808 surveys</w:t>
      </w:r>
      <w:r w:rsidRPr="00190BF6">
        <w:rPr>
          <w:szCs w:val="24"/>
        </w:rPr>
        <w:t xml:space="preserve"> </w:t>
      </w:r>
      <w:r>
        <w:rPr>
          <w:szCs w:val="24"/>
        </w:rPr>
        <w:t xml:space="preserve">or approximately </w:t>
      </w:r>
      <w:r w:rsidRPr="00963DD3">
        <w:rPr>
          <w:b/>
          <w:szCs w:val="24"/>
        </w:rPr>
        <w:t>30% of plot holders</w:t>
      </w:r>
      <w:r>
        <w:rPr>
          <w:szCs w:val="24"/>
        </w:rPr>
        <w:t xml:space="preserve"> in the city, who numbered 2716 when the survey was carried out. The survey was publicised widely including posters on allotment gates and in BHAF and Food Partnership mailing.</w:t>
      </w:r>
    </w:p>
    <w:p w:rsidR="00A1046F" w:rsidRDefault="00A1046F" w:rsidP="005847C9">
      <w:pPr>
        <w:pStyle w:val="Heading3"/>
        <w:spacing w:line="240" w:lineRule="auto"/>
      </w:pPr>
      <w:bookmarkStart w:id="107" w:name="_Toc380071926"/>
      <w:r>
        <w:t>Ensuring the survey was representative</w:t>
      </w:r>
      <w:bookmarkEnd w:id="107"/>
    </w:p>
    <w:p w:rsidR="00A1046F" w:rsidRPr="00190BF6" w:rsidRDefault="00A1046F" w:rsidP="005847C9">
      <w:pPr>
        <w:spacing w:line="240" w:lineRule="auto"/>
        <w:rPr>
          <w:szCs w:val="24"/>
        </w:rPr>
      </w:pPr>
      <w:r>
        <w:rPr>
          <w:szCs w:val="24"/>
        </w:rPr>
        <w:t xml:space="preserve">To check this, </w:t>
      </w:r>
      <w:r w:rsidRPr="00190BF6">
        <w:rPr>
          <w:szCs w:val="24"/>
        </w:rPr>
        <w:t xml:space="preserve">some basic </w:t>
      </w:r>
      <w:r>
        <w:rPr>
          <w:szCs w:val="24"/>
        </w:rPr>
        <w:t xml:space="preserve">demographic </w:t>
      </w:r>
      <w:r w:rsidRPr="00190BF6">
        <w:rPr>
          <w:szCs w:val="24"/>
        </w:rPr>
        <w:t xml:space="preserve">questions were compared alongside </w:t>
      </w:r>
      <w:r>
        <w:rPr>
          <w:szCs w:val="24"/>
        </w:rPr>
        <w:t>records held by the council. Note that not all of the respondents shared demographic data. T</w:t>
      </w:r>
      <w:r w:rsidRPr="00190BF6">
        <w:rPr>
          <w:szCs w:val="24"/>
        </w:rPr>
        <w:t>he survey sample does appear</w:t>
      </w:r>
      <w:r>
        <w:rPr>
          <w:szCs w:val="24"/>
        </w:rPr>
        <w:t xml:space="preserve"> to be broadly representative compared to council data</w:t>
      </w:r>
      <w:r w:rsidRPr="00190BF6">
        <w:rPr>
          <w:szCs w:val="24"/>
        </w:rPr>
        <w:t>. This is in terms of gender, site, plot size, concession plots (and main reason for concession), although less so for age –</w:t>
      </w:r>
      <w:r>
        <w:rPr>
          <w:szCs w:val="24"/>
        </w:rPr>
        <w:t xml:space="preserve"> the survey sample seems to be </w:t>
      </w:r>
      <w:r w:rsidRPr="00190BF6">
        <w:rPr>
          <w:szCs w:val="24"/>
        </w:rPr>
        <w:t>slightly younger although exa</w:t>
      </w:r>
      <w:r>
        <w:rPr>
          <w:szCs w:val="24"/>
        </w:rPr>
        <w:t>ct comparisons are not possible because the survey asked for age ranges whereas the councilinformation used date of birth.</w:t>
      </w:r>
    </w:p>
    <w:p w:rsidR="00A1046F" w:rsidRPr="00190BF6" w:rsidRDefault="00A1046F" w:rsidP="005847C9">
      <w:pPr>
        <w:spacing w:line="240" w:lineRule="auto"/>
        <w:rPr>
          <w:szCs w:val="24"/>
        </w:rPr>
      </w:pPr>
      <w:r>
        <w:rPr>
          <w:szCs w:val="24"/>
        </w:rPr>
        <w:t>Some of t</w:t>
      </w:r>
      <w:r w:rsidRPr="00190BF6">
        <w:rPr>
          <w:szCs w:val="24"/>
        </w:rPr>
        <w:t xml:space="preserve">he comparative data </w:t>
      </w:r>
      <w:r>
        <w:rPr>
          <w:szCs w:val="24"/>
        </w:rPr>
        <w:t>is</w:t>
      </w:r>
      <w:r w:rsidRPr="00190BF6">
        <w:rPr>
          <w:szCs w:val="24"/>
        </w:rPr>
        <w:t xml:space="preserve"> shown below:</w:t>
      </w:r>
    </w:p>
    <w:p w:rsidR="00A1046F" w:rsidRPr="00686EF0" w:rsidRDefault="00A1046F" w:rsidP="005847C9">
      <w:pPr>
        <w:spacing w:line="240" w:lineRule="auto"/>
        <w:rPr>
          <w:b/>
          <w:bCs/>
          <w:szCs w:val="24"/>
        </w:rPr>
      </w:pPr>
      <w:r w:rsidRPr="00190BF6">
        <w:rPr>
          <w:b/>
          <w:bCs/>
          <w:szCs w:val="24"/>
        </w:rPr>
        <w:t>a) Gender: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7"/>
        <w:gridCol w:w="2008"/>
        <w:gridCol w:w="2008"/>
      </w:tblGrid>
      <w:tr w:rsidR="00A1046F" w:rsidRPr="0017390C" w:rsidTr="00371385">
        <w:trPr>
          <w:trHeight w:val="455"/>
        </w:trPr>
        <w:tc>
          <w:tcPr>
            <w:tcW w:w="2007" w:type="dxa"/>
          </w:tcPr>
          <w:p w:rsidR="00A1046F" w:rsidRPr="0017390C" w:rsidRDefault="00A1046F" w:rsidP="005847C9">
            <w:pPr>
              <w:spacing w:line="240" w:lineRule="auto"/>
              <w:rPr>
                <w:b/>
                <w:bCs/>
              </w:rPr>
            </w:pPr>
            <w:r w:rsidRPr="0017390C">
              <w:rPr>
                <w:b/>
                <w:bCs/>
              </w:rPr>
              <w:t>Gender</w:t>
            </w:r>
          </w:p>
        </w:tc>
        <w:tc>
          <w:tcPr>
            <w:tcW w:w="2008" w:type="dxa"/>
          </w:tcPr>
          <w:p w:rsidR="00A1046F" w:rsidRPr="0017390C" w:rsidRDefault="00A1046F" w:rsidP="005847C9">
            <w:pPr>
              <w:spacing w:line="240" w:lineRule="auto"/>
              <w:rPr>
                <w:b/>
                <w:bCs/>
              </w:rPr>
            </w:pPr>
            <w:r w:rsidRPr="0017390C">
              <w:rPr>
                <w:b/>
                <w:bCs/>
              </w:rPr>
              <w:t>Survey sample</w:t>
            </w:r>
          </w:p>
        </w:tc>
        <w:tc>
          <w:tcPr>
            <w:tcW w:w="2008" w:type="dxa"/>
          </w:tcPr>
          <w:p w:rsidR="00A1046F" w:rsidRPr="0017390C" w:rsidRDefault="00A1046F" w:rsidP="005847C9">
            <w:pPr>
              <w:spacing w:line="240" w:lineRule="auto"/>
              <w:rPr>
                <w:b/>
                <w:bCs/>
              </w:rPr>
            </w:pPr>
            <w:r w:rsidRPr="0017390C">
              <w:rPr>
                <w:b/>
                <w:bCs/>
              </w:rPr>
              <w:t>All plot holders (city council data)</w:t>
            </w:r>
          </w:p>
        </w:tc>
      </w:tr>
      <w:tr w:rsidR="00A1046F" w:rsidRPr="0017390C" w:rsidTr="00371385">
        <w:trPr>
          <w:trHeight w:val="281"/>
        </w:trPr>
        <w:tc>
          <w:tcPr>
            <w:tcW w:w="2007" w:type="dxa"/>
          </w:tcPr>
          <w:p w:rsidR="00A1046F" w:rsidRPr="0017390C" w:rsidRDefault="00A1046F" w:rsidP="005847C9">
            <w:pPr>
              <w:spacing w:line="240" w:lineRule="auto"/>
            </w:pPr>
            <w:r w:rsidRPr="0017390C">
              <w:t>Male</w:t>
            </w:r>
          </w:p>
        </w:tc>
        <w:tc>
          <w:tcPr>
            <w:tcW w:w="2008" w:type="dxa"/>
          </w:tcPr>
          <w:p w:rsidR="00A1046F" w:rsidRPr="0017390C" w:rsidRDefault="00A1046F" w:rsidP="005847C9">
            <w:pPr>
              <w:tabs>
                <w:tab w:val="center" w:pos="1432"/>
              </w:tabs>
              <w:spacing w:line="240" w:lineRule="auto"/>
            </w:pPr>
            <w:r w:rsidRPr="0017390C">
              <w:t>41.1%</w:t>
            </w:r>
            <w:r w:rsidRPr="0017390C">
              <w:tab/>
            </w:r>
          </w:p>
        </w:tc>
        <w:tc>
          <w:tcPr>
            <w:tcW w:w="2008" w:type="dxa"/>
          </w:tcPr>
          <w:p w:rsidR="00A1046F" w:rsidRPr="0017390C" w:rsidRDefault="00A1046F" w:rsidP="005847C9">
            <w:pPr>
              <w:spacing w:line="240" w:lineRule="auto"/>
            </w:pPr>
            <w:r w:rsidRPr="0017390C">
              <w:t xml:space="preserve">45.8%    </w:t>
            </w:r>
          </w:p>
        </w:tc>
      </w:tr>
      <w:tr w:rsidR="00A1046F" w:rsidRPr="0017390C" w:rsidTr="00371385">
        <w:trPr>
          <w:trHeight w:val="281"/>
        </w:trPr>
        <w:tc>
          <w:tcPr>
            <w:tcW w:w="2007" w:type="dxa"/>
          </w:tcPr>
          <w:p w:rsidR="00A1046F" w:rsidRPr="0017390C" w:rsidRDefault="00A1046F" w:rsidP="005847C9">
            <w:pPr>
              <w:spacing w:line="240" w:lineRule="auto"/>
            </w:pPr>
            <w:r w:rsidRPr="0017390C">
              <w:t>Female</w:t>
            </w:r>
          </w:p>
        </w:tc>
        <w:tc>
          <w:tcPr>
            <w:tcW w:w="2008" w:type="dxa"/>
          </w:tcPr>
          <w:p w:rsidR="00A1046F" w:rsidRPr="0017390C" w:rsidRDefault="00A1046F" w:rsidP="005847C9">
            <w:pPr>
              <w:spacing w:line="240" w:lineRule="auto"/>
            </w:pPr>
            <w:r w:rsidRPr="0017390C">
              <w:t xml:space="preserve">58.8%     </w:t>
            </w:r>
          </w:p>
        </w:tc>
        <w:tc>
          <w:tcPr>
            <w:tcW w:w="2008" w:type="dxa"/>
          </w:tcPr>
          <w:p w:rsidR="00A1046F" w:rsidRPr="0017390C" w:rsidRDefault="00A1046F" w:rsidP="005847C9">
            <w:pPr>
              <w:spacing w:line="240" w:lineRule="auto"/>
            </w:pPr>
            <w:r w:rsidRPr="0017390C">
              <w:t xml:space="preserve">54.2%    </w:t>
            </w:r>
          </w:p>
        </w:tc>
      </w:tr>
      <w:tr w:rsidR="00A1046F" w:rsidRPr="0017390C" w:rsidTr="00371385">
        <w:trPr>
          <w:trHeight w:val="281"/>
        </w:trPr>
        <w:tc>
          <w:tcPr>
            <w:tcW w:w="2007" w:type="dxa"/>
          </w:tcPr>
          <w:p w:rsidR="00A1046F" w:rsidRPr="0017390C" w:rsidRDefault="00A1046F" w:rsidP="005847C9">
            <w:pPr>
              <w:spacing w:line="240" w:lineRule="auto"/>
              <w:rPr>
                <w:b/>
                <w:bCs/>
              </w:rPr>
            </w:pPr>
            <w:r w:rsidRPr="0017390C">
              <w:rPr>
                <w:b/>
                <w:bCs/>
              </w:rPr>
              <w:t>Total %</w:t>
            </w:r>
          </w:p>
        </w:tc>
        <w:tc>
          <w:tcPr>
            <w:tcW w:w="2008" w:type="dxa"/>
          </w:tcPr>
          <w:p w:rsidR="00A1046F" w:rsidRPr="0017390C" w:rsidRDefault="00A1046F" w:rsidP="005847C9">
            <w:pPr>
              <w:spacing w:line="240" w:lineRule="auto"/>
              <w:rPr>
                <w:b/>
                <w:bCs/>
              </w:rPr>
            </w:pPr>
            <w:r w:rsidRPr="0017390C">
              <w:rPr>
                <w:b/>
                <w:bCs/>
              </w:rPr>
              <w:t>100.0%</w:t>
            </w:r>
          </w:p>
        </w:tc>
        <w:tc>
          <w:tcPr>
            <w:tcW w:w="2008" w:type="dxa"/>
          </w:tcPr>
          <w:p w:rsidR="00A1046F" w:rsidRPr="0017390C" w:rsidRDefault="00A1046F" w:rsidP="005847C9">
            <w:pPr>
              <w:spacing w:line="240" w:lineRule="auto"/>
              <w:rPr>
                <w:b/>
                <w:bCs/>
              </w:rPr>
            </w:pPr>
            <w:r w:rsidRPr="0017390C">
              <w:rPr>
                <w:b/>
                <w:bCs/>
              </w:rPr>
              <w:t>100.0%</w:t>
            </w:r>
          </w:p>
        </w:tc>
      </w:tr>
      <w:tr w:rsidR="00A1046F" w:rsidRPr="0017390C" w:rsidTr="00371385">
        <w:trPr>
          <w:trHeight w:val="50"/>
        </w:trPr>
        <w:tc>
          <w:tcPr>
            <w:tcW w:w="2007" w:type="dxa"/>
          </w:tcPr>
          <w:p w:rsidR="00A1046F" w:rsidRPr="0017390C" w:rsidRDefault="00A1046F" w:rsidP="005847C9">
            <w:pPr>
              <w:spacing w:line="240" w:lineRule="auto"/>
              <w:rPr>
                <w:b/>
                <w:bCs/>
              </w:rPr>
            </w:pPr>
            <w:r w:rsidRPr="0017390C">
              <w:rPr>
                <w:b/>
                <w:bCs/>
              </w:rPr>
              <w:t>Total</w:t>
            </w:r>
            <w:r w:rsidRPr="0017390C">
              <w:rPr>
                <w:b/>
                <w:bCs/>
                <w:color w:val="000000"/>
              </w:rPr>
              <w:t xml:space="preserve"> number</w:t>
            </w:r>
          </w:p>
        </w:tc>
        <w:tc>
          <w:tcPr>
            <w:tcW w:w="2008" w:type="dxa"/>
          </w:tcPr>
          <w:p w:rsidR="00A1046F" w:rsidRPr="0017390C" w:rsidRDefault="00A1046F" w:rsidP="005847C9">
            <w:pPr>
              <w:spacing w:line="240" w:lineRule="auto"/>
              <w:rPr>
                <w:b/>
                <w:bCs/>
              </w:rPr>
            </w:pPr>
            <w:r w:rsidRPr="0017390C">
              <w:rPr>
                <w:b/>
                <w:bCs/>
              </w:rPr>
              <w:t>729</w:t>
            </w:r>
          </w:p>
        </w:tc>
        <w:tc>
          <w:tcPr>
            <w:tcW w:w="2008" w:type="dxa"/>
          </w:tcPr>
          <w:p w:rsidR="00A1046F" w:rsidRPr="0017390C" w:rsidRDefault="00A1046F" w:rsidP="005847C9">
            <w:pPr>
              <w:spacing w:line="240" w:lineRule="auto"/>
              <w:rPr>
                <w:b/>
                <w:bCs/>
              </w:rPr>
            </w:pPr>
            <w:r w:rsidRPr="0017390C">
              <w:rPr>
                <w:b/>
                <w:bCs/>
              </w:rPr>
              <w:t>2659</w:t>
            </w:r>
          </w:p>
        </w:tc>
      </w:tr>
    </w:tbl>
    <w:p w:rsidR="00A1046F" w:rsidRDefault="00A1046F" w:rsidP="005847C9">
      <w:pPr>
        <w:spacing w:line="240" w:lineRule="auto"/>
      </w:pPr>
      <w:r>
        <w:t xml:space="preserve"> </w:t>
      </w:r>
    </w:p>
    <w:p w:rsidR="00A1046F" w:rsidRPr="00190BF6" w:rsidRDefault="00A1046F" w:rsidP="005847C9">
      <w:pPr>
        <w:spacing w:line="240" w:lineRule="auto"/>
        <w:rPr>
          <w:szCs w:val="24"/>
        </w:rPr>
      </w:pPr>
      <w:r w:rsidRPr="00190BF6">
        <w:rPr>
          <w:szCs w:val="24"/>
        </w:rPr>
        <w:t>The gender difference between the survey and the full dataset is no greater the 5 percentage points, and shows the predo</w:t>
      </w:r>
      <w:r>
        <w:rPr>
          <w:szCs w:val="24"/>
        </w:rPr>
        <w:t>minance of female plot holders.</w:t>
      </w:r>
    </w:p>
    <w:p w:rsidR="00A1046F" w:rsidRPr="003D6F2F" w:rsidRDefault="00A1046F" w:rsidP="005847C9">
      <w:pPr>
        <w:spacing w:line="240" w:lineRule="auto"/>
        <w:rPr>
          <w:b/>
          <w:bCs/>
          <w:szCs w:val="24"/>
        </w:rPr>
      </w:pPr>
      <w:r w:rsidRPr="00190BF6">
        <w:rPr>
          <w:b/>
          <w:bCs/>
          <w:szCs w:val="24"/>
        </w:rPr>
        <w:t>b) Age profile:</w:t>
      </w:r>
    </w:p>
    <w:p w:rsidR="00A1046F" w:rsidRPr="00190BF6" w:rsidRDefault="00A1046F" w:rsidP="005847C9">
      <w:pPr>
        <w:spacing w:line="240" w:lineRule="auto"/>
        <w:rPr>
          <w:szCs w:val="24"/>
        </w:rPr>
      </w:pPr>
      <w:r w:rsidRPr="00190BF6">
        <w:rPr>
          <w:szCs w:val="24"/>
        </w:rPr>
        <w:t xml:space="preserve">The survey sample shows that the most prominent age band is among those aged 40-49 (36.1% of the sample). </w:t>
      </w:r>
      <w:r>
        <w:rPr>
          <w:szCs w:val="24"/>
        </w:rPr>
        <w:t>According to data held by the council</w:t>
      </w:r>
      <w:r w:rsidRPr="00190BF6">
        <w:rPr>
          <w:szCs w:val="24"/>
        </w:rPr>
        <w:t>the most prominent age group is among those aged 54-63 (31.9%). Although the age bands are not directly comparable</w:t>
      </w:r>
      <w:r>
        <w:rPr>
          <w:szCs w:val="24"/>
        </w:rPr>
        <w:t xml:space="preserve"> (as the councilrecords use date of birth; whereas the survey asked people to choose ‘age bands’)</w:t>
      </w:r>
      <w:r w:rsidRPr="00190BF6">
        <w:rPr>
          <w:szCs w:val="24"/>
        </w:rPr>
        <w:t xml:space="preserve"> there is a sense that the survey sample is of a slightly younger age profile.</w:t>
      </w:r>
    </w:p>
    <w:p w:rsidR="00A1046F" w:rsidRDefault="00A1046F" w:rsidP="005847C9">
      <w:pPr>
        <w:spacing w:line="240" w:lineRule="auto"/>
      </w:pPr>
    </w:p>
    <w:p w:rsidR="00A1046F" w:rsidRDefault="00A1046F" w:rsidP="005847C9">
      <w:pPr>
        <w:spacing w:after="120" w:line="240" w:lineRule="auto"/>
      </w:pPr>
      <w:r w:rsidRPr="008C2DDE">
        <w:rPr>
          <w:noProof/>
          <w:lang w:eastAsia="en-GB"/>
        </w:rPr>
        <w:pict>
          <v:shape id="Chart 5" o:spid="_x0000_i1036" type="#_x0000_t75" style="width:228pt;height:149.25pt;visibility:visible">
            <v:imagedata r:id="rId30" o:title=""/>
          </v:shape>
        </w:pict>
      </w:r>
    </w:p>
    <w:p w:rsidR="00A1046F" w:rsidRDefault="00A1046F" w:rsidP="005847C9">
      <w:pPr>
        <w:spacing w:after="120" w:line="240" w:lineRule="auto"/>
      </w:pPr>
      <w:r w:rsidRPr="008C2DDE">
        <w:rPr>
          <w:noProof/>
          <w:lang w:eastAsia="en-GB"/>
        </w:rPr>
        <w:pict>
          <v:shape id="Chart 2" o:spid="_x0000_i1037" type="#_x0000_t75" style="width:228pt;height:162pt;visibility:visible">
            <v:imagedata r:id="rId31" o:title=""/>
          </v:shape>
        </w:pict>
      </w:r>
    </w:p>
    <w:p w:rsidR="00A1046F" w:rsidRDefault="00A1046F" w:rsidP="005847C9">
      <w:pPr>
        <w:spacing w:after="120" w:line="240" w:lineRule="auto"/>
      </w:pPr>
    </w:p>
    <w:p w:rsidR="00A1046F" w:rsidRDefault="00A1046F" w:rsidP="005847C9">
      <w:pPr>
        <w:spacing w:line="240" w:lineRule="auto"/>
        <w:rPr>
          <w:b/>
          <w:bCs/>
          <w:szCs w:val="24"/>
        </w:rPr>
      </w:pPr>
      <w:r w:rsidRPr="00190BF6">
        <w:rPr>
          <w:b/>
          <w:bCs/>
          <w:szCs w:val="24"/>
        </w:rPr>
        <w:t>c) Site location:</w:t>
      </w:r>
    </w:p>
    <w:p w:rsidR="00A1046F" w:rsidRDefault="00A1046F" w:rsidP="005847C9">
      <w:pPr>
        <w:spacing w:line="240" w:lineRule="auto"/>
        <w:rPr>
          <w:szCs w:val="24"/>
        </w:rPr>
      </w:pPr>
      <w:r w:rsidRPr="00190BF6">
        <w:rPr>
          <w:szCs w:val="24"/>
        </w:rPr>
        <w:t xml:space="preserve">The survey shows similar proportions to the full dataset of users, with the highest proportions in the Weald (13.9% - 2.4 percentage points less in the survey) and Roedale Valley (12.0% - 2.4 percentage points higher in the survey). </w:t>
      </w:r>
    </w:p>
    <w:p w:rsidR="00A1046F" w:rsidRPr="00DC0E07" w:rsidRDefault="00A1046F" w:rsidP="005847C9">
      <w:pPr>
        <w:spacing w:line="240" w:lineRule="auto"/>
        <w:rPr>
          <w:szCs w:val="24"/>
        </w:rPr>
      </w:pPr>
      <w:r w:rsidRPr="00190BF6">
        <w:rPr>
          <w:szCs w:val="24"/>
        </w:rPr>
        <w:t xml:space="preserve">Apart from Whitehawk which is slightly more represented in the survey sample (1.9 percentage point difference), all remaining sites show differences of </w:t>
      </w:r>
      <w:r>
        <w:rPr>
          <w:szCs w:val="24"/>
        </w:rPr>
        <w:t>1</w:t>
      </w:r>
      <w:r w:rsidRPr="00190BF6">
        <w:rPr>
          <w:szCs w:val="24"/>
        </w:rPr>
        <w:t xml:space="preserve"> percentage point or less between the survey and the full dataset.  </w:t>
      </w:r>
    </w:p>
    <w:tbl>
      <w:tblPr>
        <w:tblW w:w="7387" w:type="dxa"/>
        <w:tblInd w:w="2" w:type="dxa"/>
        <w:tblBorders>
          <w:top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40"/>
        <w:gridCol w:w="4229"/>
        <w:gridCol w:w="1559"/>
        <w:gridCol w:w="1559"/>
      </w:tblGrid>
      <w:tr w:rsidR="00A1046F" w:rsidRPr="0017390C" w:rsidTr="00DC0E07">
        <w:trPr>
          <w:cantSplit/>
          <w:trHeight w:hRule="exact" w:val="284"/>
        </w:trPr>
        <w:tc>
          <w:tcPr>
            <w:tcW w:w="40" w:type="dxa"/>
            <w:tcBorders>
              <w:bottom w:val="double" w:sz="4" w:space="0" w:color="auto"/>
            </w:tcBorders>
            <w:shd w:val="clear" w:color="auto" w:fill="FFFFFF"/>
            <w:vAlign w:val="center"/>
          </w:tcPr>
          <w:p w:rsidR="00A1046F" w:rsidRPr="0017390C" w:rsidRDefault="00A1046F" w:rsidP="005847C9">
            <w:pPr>
              <w:autoSpaceDE w:val="0"/>
              <w:autoSpaceDN w:val="0"/>
              <w:adjustRightInd w:val="0"/>
              <w:spacing w:line="240" w:lineRule="auto"/>
              <w:ind w:left="60" w:right="60"/>
              <w:rPr>
                <w:b/>
                <w:bCs/>
                <w:color w:val="000000"/>
              </w:rPr>
            </w:pPr>
          </w:p>
        </w:tc>
        <w:tc>
          <w:tcPr>
            <w:tcW w:w="4229" w:type="dxa"/>
            <w:tcBorders>
              <w:bottom w:val="double" w:sz="4" w:space="0" w:color="auto"/>
            </w:tcBorders>
            <w:shd w:val="clear" w:color="auto" w:fill="FFFFFF"/>
            <w:vAlign w:val="center"/>
          </w:tcPr>
          <w:p w:rsidR="00A1046F" w:rsidRPr="0017390C" w:rsidRDefault="00A1046F" w:rsidP="005847C9">
            <w:pPr>
              <w:autoSpaceDE w:val="0"/>
              <w:autoSpaceDN w:val="0"/>
              <w:adjustRightInd w:val="0"/>
              <w:spacing w:line="240" w:lineRule="auto"/>
              <w:ind w:left="60" w:right="60"/>
              <w:rPr>
                <w:b/>
                <w:bCs/>
                <w:color w:val="000000"/>
              </w:rPr>
            </w:pPr>
            <w:r w:rsidRPr="0017390C">
              <w:rPr>
                <w:b/>
                <w:bCs/>
                <w:color w:val="000000"/>
              </w:rPr>
              <w:t>Site</w:t>
            </w:r>
          </w:p>
        </w:tc>
        <w:tc>
          <w:tcPr>
            <w:tcW w:w="1559" w:type="dxa"/>
            <w:tcBorders>
              <w:bottom w:val="double" w:sz="4" w:space="0" w:color="auto"/>
            </w:tcBorders>
            <w:shd w:val="clear" w:color="auto" w:fill="FFFFFF"/>
            <w:vAlign w:val="center"/>
          </w:tcPr>
          <w:p w:rsidR="00A1046F" w:rsidRPr="0017390C" w:rsidRDefault="00A1046F" w:rsidP="005847C9">
            <w:pPr>
              <w:autoSpaceDE w:val="0"/>
              <w:autoSpaceDN w:val="0"/>
              <w:adjustRightInd w:val="0"/>
              <w:spacing w:line="240" w:lineRule="auto"/>
              <w:ind w:left="60" w:right="60"/>
              <w:jc w:val="right"/>
              <w:rPr>
                <w:b/>
                <w:bCs/>
                <w:color w:val="000000"/>
              </w:rPr>
            </w:pPr>
            <w:r w:rsidRPr="0017390C">
              <w:rPr>
                <w:b/>
                <w:bCs/>
                <w:color w:val="000000"/>
              </w:rPr>
              <w:t>Survey (n=794)</w:t>
            </w:r>
          </w:p>
        </w:tc>
        <w:tc>
          <w:tcPr>
            <w:tcW w:w="1559" w:type="dxa"/>
            <w:tcBorders>
              <w:bottom w:val="double" w:sz="4" w:space="0" w:color="auto"/>
            </w:tcBorders>
            <w:shd w:val="clear" w:color="auto" w:fill="FFFFFF"/>
          </w:tcPr>
          <w:p w:rsidR="00A1046F" w:rsidRPr="0017390C" w:rsidRDefault="00A1046F" w:rsidP="005847C9">
            <w:pPr>
              <w:autoSpaceDE w:val="0"/>
              <w:autoSpaceDN w:val="0"/>
              <w:adjustRightInd w:val="0"/>
              <w:spacing w:line="240" w:lineRule="auto"/>
              <w:ind w:left="60" w:right="60"/>
              <w:jc w:val="right"/>
              <w:rPr>
                <w:b/>
                <w:bCs/>
                <w:color w:val="000000"/>
              </w:rPr>
            </w:pPr>
            <w:r w:rsidRPr="0017390C">
              <w:rPr>
                <w:b/>
                <w:bCs/>
                <w:color w:val="000000"/>
              </w:rPr>
              <w:t>All (n=2716)</w:t>
            </w:r>
          </w:p>
        </w:tc>
      </w:tr>
      <w:tr w:rsidR="00A1046F" w:rsidRPr="0017390C" w:rsidTr="00DC0E07">
        <w:trPr>
          <w:cantSplit/>
          <w:trHeight w:hRule="exact" w:val="284"/>
        </w:trPr>
        <w:tc>
          <w:tcPr>
            <w:tcW w:w="40" w:type="dxa"/>
            <w:vMerge w:val="restart"/>
            <w:tcBorders>
              <w:top w:val="double" w:sz="4" w:space="0" w:color="auto"/>
            </w:tcBorders>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p>
        </w:tc>
        <w:tc>
          <w:tcPr>
            <w:tcW w:w="4229" w:type="dxa"/>
            <w:tcBorders>
              <w:top w:val="double" w:sz="4" w:space="0" w:color="auto"/>
            </w:tcBorders>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Chates Farm</w:t>
            </w:r>
          </w:p>
        </w:tc>
        <w:tc>
          <w:tcPr>
            <w:tcW w:w="1559" w:type="dxa"/>
            <w:tcBorders>
              <w:top w:val="double" w:sz="4" w:space="0" w:color="auto"/>
            </w:tcBorders>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0.6</w:t>
            </w:r>
          </w:p>
        </w:tc>
        <w:tc>
          <w:tcPr>
            <w:tcW w:w="1559" w:type="dxa"/>
            <w:tcBorders>
              <w:top w:val="double" w:sz="4" w:space="0" w:color="auto"/>
            </w:tcBorders>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0.4</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Camp</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6.3</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5.5</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Charltons</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0.1</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0.2</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Coldean</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1.8</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1.7</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Craven Vale</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6.2</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5.2</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Craven Estate</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0.1</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0.0</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Eastbrook</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3.4</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4.3</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Falmer</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0.1</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0.3</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Foredown</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0.8</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1.6</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Hildesland</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0.8</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0.8</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Hoggs Platt</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0.6</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0.8</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Hoggs Platt Extension</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0.4</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0.3</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Horsdean</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1.3</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1.8</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Keston</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3.3</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2.8</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Lark Hill</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0.5</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0.6</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Lower Roedale</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6.7</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6.0</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Manton Road</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0.3</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1.1</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Mile Oak</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1.6</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2.5</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Moulsecoomb Estate</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6.0</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6.2</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Moulsecoomb Place</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0.6</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0.4</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North Nevill</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4.2</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4.2</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Old Water Works (owned by Southern Water)</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1.1</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1.1</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Ovingdean</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0.3</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0.7</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Pankhurst</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0.5</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0.2</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Patcham Court</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0.6</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0.9</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Peacock Lane</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0.4</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0.3</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Race Hill</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2.5</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2.8</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Roedale Valley</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12.0</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9.6</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St. Louie Home</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2.5</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2.5</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St. Marks</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0.1</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0.3</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Tenantry Down</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8.7</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8.9</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Thompson Road</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1.5</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1.1</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Walpole Road</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1.4</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1.5</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Waverley</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0.1</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0.1</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Weald</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13.9</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16.3</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Whitehawk Hill</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7.9</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6.0</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tcBorders>
              <w:bottom w:val="double" w:sz="4" w:space="0" w:color="auto"/>
            </w:tcBorders>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Windmill Hill</w:t>
            </w:r>
          </w:p>
        </w:tc>
        <w:tc>
          <w:tcPr>
            <w:tcW w:w="1559" w:type="dxa"/>
            <w:tcBorders>
              <w:bottom w:val="double" w:sz="4" w:space="0" w:color="auto"/>
            </w:tcBorders>
            <w:shd w:val="clear" w:color="auto" w:fill="FFFFFF"/>
            <w:vAlign w:val="center"/>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0.9</w:t>
            </w:r>
          </w:p>
        </w:tc>
        <w:tc>
          <w:tcPr>
            <w:tcW w:w="1559" w:type="dxa"/>
            <w:tcBorders>
              <w:bottom w:val="double" w:sz="4" w:space="0" w:color="auto"/>
            </w:tcBorders>
            <w:shd w:val="clear" w:color="auto" w:fill="FFFFFF"/>
          </w:tcPr>
          <w:p w:rsidR="00A1046F" w:rsidRPr="0017390C" w:rsidRDefault="00A1046F" w:rsidP="005847C9">
            <w:pPr>
              <w:autoSpaceDE w:val="0"/>
              <w:autoSpaceDN w:val="0"/>
              <w:adjustRightInd w:val="0"/>
              <w:spacing w:line="240" w:lineRule="auto"/>
              <w:ind w:left="60" w:right="60"/>
              <w:jc w:val="right"/>
              <w:rPr>
                <w:color w:val="000000"/>
              </w:rPr>
            </w:pPr>
            <w:r w:rsidRPr="0017390C">
              <w:rPr>
                <w:color w:val="000000"/>
              </w:rPr>
              <w:t>0.9</w:t>
            </w:r>
          </w:p>
        </w:tc>
      </w:tr>
      <w:tr w:rsidR="00A1046F" w:rsidRPr="0017390C" w:rsidTr="00DC0E07">
        <w:trPr>
          <w:cantSplit/>
          <w:trHeight w:hRule="exact" w:val="284"/>
        </w:trPr>
        <w:tc>
          <w:tcPr>
            <w:tcW w:w="40" w:type="dxa"/>
            <w:vMerge/>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tcBorders>
              <w:top w:val="double" w:sz="4" w:space="0" w:color="auto"/>
            </w:tcBorders>
            <w:shd w:val="clear" w:color="auto" w:fill="FFFFFF"/>
            <w:vAlign w:val="center"/>
          </w:tcPr>
          <w:p w:rsidR="00A1046F" w:rsidRPr="0017390C" w:rsidRDefault="00A1046F" w:rsidP="005847C9">
            <w:pPr>
              <w:autoSpaceDE w:val="0"/>
              <w:autoSpaceDN w:val="0"/>
              <w:adjustRightInd w:val="0"/>
              <w:spacing w:line="240" w:lineRule="auto"/>
              <w:ind w:left="60" w:right="60"/>
              <w:rPr>
                <w:b/>
                <w:bCs/>
                <w:color w:val="000000"/>
              </w:rPr>
            </w:pPr>
            <w:r w:rsidRPr="0017390C">
              <w:rPr>
                <w:b/>
                <w:bCs/>
                <w:color w:val="000000"/>
              </w:rPr>
              <w:t>Total %</w:t>
            </w:r>
          </w:p>
        </w:tc>
        <w:tc>
          <w:tcPr>
            <w:tcW w:w="1559" w:type="dxa"/>
            <w:tcBorders>
              <w:top w:val="double" w:sz="4" w:space="0" w:color="auto"/>
            </w:tcBorders>
            <w:shd w:val="clear" w:color="auto" w:fill="FFFFFF"/>
            <w:vAlign w:val="center"/>
          </w:tcPr>
          <w:p w:rsidR="00A1046F" w:rsidRPr="0017390C" w:rsidRDefault="00A1046F" w:rsidP="005847C9">
            <w:pPr>
              <w:autoSpaceDE w:val="0"/>
              <w:autoSpaceDN w:val="0"/>
              <w:adjustRightInd w:val="0"/>
              <w:spacing w:line="240" w:lineRule="auto"/>
              <w:ind w:left="60" w:right="60"/>
              <w:jc w:val="right"/>
              <w:rPr>
                <w:b/>
                <w:bCs/>
                <w:color w:val="000000"/>
              </w:rPr>
            </w:pPr>
            <w:r w:rsidRPr="0017390C">
              <w:rPr>
                <w:b/>
                <w:bCs/>
                <w:color w:val="000000"/>
              </w:rPr>
              <w:t>100.0</w:t>
            </w:r>
          </w:p>
        </w:tc>
        <w:tc>
          <w:tcPr>
            <w:tcW w:w="1559" w:type="dxa"/>
            <w:tcBorders>
              <w:top w:val="double" w:sz="4" w:space="0" w:color="auto"/>
            </w:tcBorders>
            <w:shd w:val="clear" w:color="auto" w:fill="FFFFFF"/>
          </w:tcPr>
          <w:p w:rsidR="00A1046F" w:rsidRPr="0017390C" w:rsidRDefault="00A1046F" w:rsidP="005847C9">
            <w:pPr>
              <w:autoSpaceDE w:val="0"/>
              <w:autoSpaceDN w:val="0"/>
              <w:adjustRightInd w:val="0"/>
              <w:spacing w:line="240" w:lineRule="auto"/>
              <w:ind w:left="60" w:right="60"/>
              <w:jc w:val="right"/>
              <w:rPr>
                <w:b/>
                <w:bCs/>
                <w:color w:val="000000"/>
              </w:rPr>
            </w:pPr>
            <w:r w:rsidRPr="0017390C">
              <w:rPr>
                <w:b/>
                <w:bCs/>
                <w:color w:val="000000"/>
              </w:rPr>
              <w:t>100.0</w:t>
            </w:r>
          </w:p>
        </w:tc>
      </w:tr>
      <w:tr w:rsidR="00A1046F" w:rsidRPr="0017390C" w:rsidTr="00DC0E07">
        <w:trPr>
          <w:cantSplit/>
          <w:trHeight w:hRule="exact" w:val="284"/>
        </w:trPr>
        <w:tc>
          <w:tcPr>
            <w:tcW w:w="40" w:type="dxa"/>
            <w:shd w:val="clear" w:color="auto" w:fill="FFFFFF"/>
            <w:vAlign w:val="center"/>
          </w:tcPr>
          <w:p w:rsidR="00A1046F" w:rsidRPr="0017390C" w:rsidRDefault="00A1046F" w:rsidP="005847C9">
            <w:pPr>
              <w:autoSpaceDE w:val="0"/>
              <w:autoSpaceDN w:val="0"/>
              <w:adjustRightInd w:val="0"/>
              <w:spacing w:line="240" w:lineRule="auto"/>
              <w:rPr>
                <w:color w:val="000000"/>
              </w:rPr>
            </w:pPr>
          </w:p>
        </w:tc>
        <w:tc>
          <w:tcPr>
            <w:tcW w:w="4229" w:type="dxa"/>
            <w:shd w:val="clear" w:color="auto" w:fill="FFFFFF"/>
            <w:vAlign w:val="center"/>
          </w:tcPr>
          <w:p w:rsidR="00A1046F" w:rsidRPr="0017390C" w:rsidRDefault="00A1046F" w:rsidP="005847C9">
            <w:pPr>
              <w:autoSpaceDE w:val="0"/>
              <w:autoSpaceDN w:val="0"/>
              <w:adjustRightInd w:val="0"/>
              <w:spacing w:line="240" w:lineRule="auto"/>
              <w:ind w:left="60" w:right="60"/>
              <w:rPr>
                <w:b/>
                <w:bCs/>
                <w:color w:val="000000"/>
              </w:rPr>
            </w:pPr>
            <w:r w:rsidRPr="0017390C">
              <w:rPr>
                <w:b/>
                <w:bCs/>
                <w:color w:val="000000"/>
              </w:rPr>
              <w:t>Total number</w:t>
            </w:r>
          </w:p>
        </w:tc>
        <w:tc>
          <w:tcPr>
            <w:tcW w:w="1559" w:type="dxa"/>
            <w:shd w:val="clear" w:color="auto" w:fill="FFFFFF"/>
            <w:vAlign w:val="center"/>
          </w:tcPr>
          <w:p w:rsidR="00A1046F" w:rsidRPr="0017390C" w:rsidRDefault="00A1046F" w:rsidP="005847C9">
            <w:pPr>
              <w:autoSpaceDE w:val="0"/>
              <w:autoSpaceDN w:val="0"/>
              <w:adjustRightInd w:val="0"/>
              <w:spacing w:line="240" w:lineRule="auto"/>
              <w:ind w:left="60" w:right="60"/>
              <w:jc w:val="right"/>
              <w:rPr>
                <w:b/>
                <w:bCs/>
                <w:color w:val="000000"/>
              </w:rPr>
            </w:pPr>
            <w:r w:rsidRPr="0017390C">
              <w:rPr>
                <w:b/>
                <w:bCs/>
                <w:color w:val="000000"/>
              </w:rPr>
              <w:t>794</w:t>
            </w:r>
          </w:p>
        </w:tc>
        <w:tc>
          <w:tcPr>
            <w:tcW w:w="1559" w:type="dxa"/>
            <w:shd w:val="clear" w:color="auto" w:fill="FFFFFF"/>
          </w:tcPr>
          <w:p w:rsidR="00A1046F" w:rsidRPr="0017390C" w:rsidRDefault="00A1046F" w:rsidP="005847C9">
            <w:pPr>
              <w:autoSpaceDE w:val="0"/>
              <w:autoSpaceDN w:val="0"/>
              <w:adjustRightInd w:val="0"/>
              <w:spacing w:line="240" w:lineRule="auto"/>
              <w:ind w:left="60" w:right="60"/>
              <w:jc w:val="right"/>
              <w:rPr>
                <w:b/>
                <w:bCs/>
                <w:color w:val="000000"/>
              </w:rPr>
            </w:pPr>
            <w:r w:rsidRPr="0017390C">
              <w:rPr>
                <w:b/>
                <w:bCs/>
                <w:color w:val="000000"/>
              </w:rPr>
              <w:t>2716</w:t>
            </w:r>
          </w:p>
        </w:tc>
      </w:tr>
    </w:tbl>
    <w:p w:rsidR="00A1046F" w:rsidRDefault="00A1046F" w:rsidP="005847C9">
      <w:pPr>
        <w:spacing w:line="240" w:lineRule="auto"/>
        <w:rPr>
          <w:b/>
          <w:bCs/>
          <w:szCs w:val="24"/>
        </w:rPr>
      </w:pPr>
      <w:r w:rsidRPr="00963DD3">
        <w:rPr>
          <w:sz w:val="18"/>
          <w:szCs w:val="18"/>
        </w:rPr>
        <w:t>Note for this table that the limited mobility sites have been added to the site name to enable comparison. This additional detail was provided in the full dataset and not the survey data.</w:t>
      </w:r>
    </w:p>
    <w:p w:rsidR="00A1046F" w:rsidRDefault="00A1046F" w:rsidP="005847C9">
      <w:pPr>
        <w:spacing w:after="120" w:line="240" w:lineRule="auto"/>
        <w:rPr>
          <w:b/>
        </w:rPr>
      </w:pPr>
    </w:p>
    <w:p w:rsidR="00A1046F" w:rsidRPr="00686EF0" w:rsidRDefault="00A1046F" w:rsidP="005847C9">
      <w:pPr>
        <w:spacing w:after="120" w:line="240" w:lineRule="auto"/>
        <w:rPr>
          <w:b/>
        </w:rPr>
      </w:pPr>
      <w:r>
        <w:rPr>
          <w:b/>
        </w:rPr>
        <w:t>4)</w:t>
      </w:r>
      <w:r w:rsidRPr="00686EF0">
        <w:rPr>
          <w:b/>
        </w:rPr>
        <w:t xml:space="preserve"> Plot size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6"/>
        <w:gridCol w:w="3463"/>
        <w:gridCol w:w="2268"/>
      </w:tblGrid>
      <w:tr w:rsidR="00A1046F" w:rsidRPr="0017390C" w:rsidTr="0003208F">
        <w:trPr>
          <w:trHeight w:val="669"/>
        </w:trPr>
        <w:tc>
          <w:tcPr>
            <w:tcW w:w="1996" w:type="dxa"/>
          </w:tcPr>
          <w:p w:rsidR="00A1046F" w:rsidRPr="0017390C" w:rsidRDefault="00A1046F" w:rsidP="005847C9">
            <w:pPr>
              <w:spacing w:line="240" w:lineRule="auto"/>
              <w:rPr>
                <w:b/>
                <w:bCs/>
              </w:rPr>
            </w:pPr>
            <w:r w:rsidRPr="0017390C">
              <w:rPr>
                <w:b/>
                <w:bCs/>
              </w:rPr>
              <w:t>Plot size</w:t>
            </w:r>
          </w:p>
        </w:tc>
        <w:tc>
          <w:tcPr>
            <w:tcW w:w="3463" w:type="dxa"/>
          </w:tcPr>
          <w:p w:rsidR="00A1046F" w:rsidRPr="0017390C" w:rsidRDefault="00A1046F" w:rsidP="005847C9">
            <w:pPr>
              <w:spacing w:line="240" w:lineRule="auto"/>
              <w:rPr>
                <w:b/>
                <w:bCs/>
              </w:rPr>
            </w:pPr>
            <w:r w:rsidRPr="0017390C">
              <w:rPr>
                <w:b/>
                <w:bCs/>
              </w:rPr>
              <w:t>Survey sample – holders with full or half plots</w:t>
            </w:r>
          </w:p>
        </w:tc>
        <w:tc>
          <w:tcPr>
            <w:tcW w:w="2268" w:type="dxa"/>
          </w:tcPr>
          <w:p w:rsidR="00A1046F" w:rsidRPr="0017390C" w:rsidRDefault="00A1046F" w:rsidP="005847C9">
            <w:pPr>
              <w:spacing w:line="240" w:lineRule="auto"/>
              <w:rPr>
                <w:b/>
                <w:bCs/>
              </w:rPr>
            </w:pPr>
            <w:r w:rsidRPr="0017390C">
              <w:rPr>
                <w:b/>
                <w:bCs/>
              </w:rPr>
              <w:t>All plot holders</w:t>
            </w:r>
          </w:p>
        </w:tc>
      </w:tr>
      <w:tr w:rsidR="00A1046F" w:rsidRPr="0017390C" w:rsidTr="0003208F">
        <w:trPr>
          <w:trHeight w:val="300"/>
        </w:trPr>
        <w:tc>
          <w:tcPr>
            <w:tcW w:w="1996" w:type="dxa"/>
          </w:tcPr>
          <w:p w:rsidR="00A1046F" w:rsidRPr="0017390C" w:rsidRDefault="00A1046F" w:rsidP="005847C9">
            <w:pPr>
              <w:spacing w:line="240" w:lineRule="auto"/>
            </w:pPr>
            <w:r w:rsidRPr="0017390C">
              <w:t>125 (half)</w:t>
            </w:r>
          </w:p>
        </w:tc>
        <w:tc>
          <w:tcPr>
            <w:tcW w:w="3463" w:type="dxa"/>
          </w:tcPr>
          <w:p w:rsidR="00A1046F" w:rsidRPr="0017390C" w:rsidRDefault="00A1046F" w:rsidP="005847C9">
            <w:pPr>
              <w:spacing w:line="240" w:lineRule="auto"/>
            </w:pPr>
            <w:r w:rsidRPr="0017390C">
              <w:t xml:space="preserve">64.5% </w:t>
            </w:r>
          </w:p>
        </w:tc>
        <w:tc>
          <w:tcPr>
            <w:tcW w:w="2268" w:type="dxa"/>
          </w:tcPr>
          <w:p w:rsidR="00A1046F" w:rsidRPr="0017390C" w:rsidRDefault="00A1046F" w:rsidP="005847C9">
            <w:pPr>
              <w:spacing w:line="240" w:lineRule="auto"/>
            </w:pPr>
            <w:r w:rsidRPr="0017390C">
              <w:t xml:space="preserve">63.9% </w:t>
            </w:r>
          </w:p>
        </w:tc>
      </w:tr>
      <w:tr w:rsidR="00A1046F" w:rsidRPr="0017390C" w:rsidTr="0003208F">
        <w:trPr>
          <w:trHeight w:val="300"/>
        </w:trPr>
        <w:tc>
          <w:tcPr>
            <w:tcW w:w="1996" w:type="dxa"/>
          </w:tcPr>
          <w:p w:rsidR="00A1046F" w:rsidRPr="0017390C" w:rsidRDefault="00A1046F" w:rsidP="005847C9">
            <w:pPr>
              <w:spacing w:line="240" w:lineRule="auto"/>
            </w:pPr>
            <w:r w:rsidRPr="0017390C">
              <w:t>250 (full)</w:t>
            </w:r>
          </w:p>
        </w:tc>
        <w:tc>
          <w:tcPr>
            <w:tcW w:w="3463" w:type="dxa"/>
          </w:tcPr>
          <w:p w:rsidR="00A1046F" w:rsidRPr="0017390C" w:rsidRDefault="00A1046F" w:rsidP="005847C9">
            <w:pPr>
              <w:spacing w:line="240" w:lineRule="auto"/>
            </w:pPr>
            <w:r w:rsidRPr="0017390C">
              <w:t xml:space="preserve">35.5% </w:t>
            </w:r>
          </w:p>
        </w:tc>
        <w:tc>
          <w:tcPr>
            <w:tcW w:w="2268" w:type="dxa"/>
          </w:tcPr>
          <w:p w:rsidR="00A1046F" w:rsidRPr="0017390C" w:rsidRDefault="00A1046F" w:rsidP="005847C9">
            <w:pPr>
              <w:spacing w:line="240" w:lineRule="auto"/>
            </w:pPr>
            <w:r w:rsidRPr="0017390C">
              <w:t xml:space="preserve">36.1% </w:t>
            </w:r>
          </w:p>
        </w:tc>
      </w:tr>
      <w:tr w:rsidR="00A1046F" w:rsidRPr="0017390C" w:rsidTr="0003208F">
        <w:trPr>
          <w:trHeight w:val="300"/>
        </w:trPr>
        <w:tc>
          <w:tcPr>
            <w:tcW w:w="1996" w:type="dxa"/>
          </w:tcPr>
          <w:p w:rsidR="00A1046F" w:rsidRPr="0017390C" w:rsidRDefault="00A1046F" w:rsidP="005847C9">
            <w:pPr>
              <w:spacing w:line="240" w:lineRule="auto"/>
            </w:pPr>
            <w:r w:rsidRPr="0017390C">
              <w:t>Total %</w:t>
            </w:r>
          </w:p>
        </w:tc>
        <w:tc>
          <w:tcPr>
            <w:tcW w:w="3463" w:type="dxa"/>
          </w:tcPr>
          <w:p w:rsidR="00A1046F" w:rsidRPr="0017390C" w:rsidRDefault="00A1046F" w:rsidP="005847C9">
            <w:pPr>
              <w:spacing w:line="240" w:lineRule="auto"/>
            </w:pPr>
            <w:r w:rsidRPr="0017390C">
              <w:t>100.0%</w:t>
            </w:r>
          </w:p>
        </w:tc>
        <w:tc>
          <w:tcPr>
            <w:tcW w:w="2268" w:type="dxa"/>
          </w:tcPr>
          <w:p w:rsidR="00A1046F" w:rsidRPr="0017390C" w:rsidRDefault="00A1046F" w:rsidP="005847C9">
            <w:pPr>
              <w:spacing w:line="240" w:lineRule="auto"/>
            </w:pPr>
            <w:r w:rsidRPr="0017390C">
              <w:t>100.0%</w:t>
            </w:r>
          </w:p>
        </w:tc>
      </w:tr>
      <w:tr w:rsidR="00A1046F" w:rsidRPr="0017390C" w:rsidTr="0003208F">
        <w:trPr>
          <w:trHeight w:val="300"/>
        </w:trPr>
        <w:tc>
          <w:tcPr>
            <w:tcW w:w="1996" w:type="dxa"/>
          </w:tcPr>
          <w:p w:rsidR="00A1046F" w:rsidRPr="0017390C" w:rsidRDefault="00A1046F" w:rsidP="005847C9">
            <w:pPr>
              <w:spacing w:line="240" w:lineRule="auto"/>
              <w:rPr>
                <w:b/>
                <w:bCs/>
              </w:rPr>
            </w:pPr>
            <w:r w:rsidRPr="0017390C">
              <w:rPr>
                <w:b/>
                <w:bCs/>
              </w:rPr>
              <w:t>Total</w:t>
            </w:r>
            <w:r w:rsidRPr="0017390C">
              <w:rPr>
                <w:b/>
                <w:bCs/>
                <w:color w:val="000000"/>
              </w:rPr>
              <w:t xml:space="preserve"> number</w:t>
            </w:r>
          </w:p>
        </w:tc>
        <w:tc>
          <w:tcPr>
            <w:tcW w:w="3463" w:type="dxa"/>
          </w:tcPr>
          <w:p w:rsidR="00A1046F" w:rsidRPr="0017390C" w:rsidRDefault="00A1046F" w:rsidP="005847C9">
            <w:pPr>
              <w:spacing w:line="240" w:lineRule="auto"/>
              <w:rPr>
                <w:b/>
                <w:bCs/>
              </w:rPr>
            </w:pPr>
            <w:r w:rsidRPr="0017390C">
              <w:rPr>
                <w:b/>
                <w:bCs/>
              </w:rPr>
              <w:t>705</w:t>
            </w:r>
          </w:p>
        </w:tc>
        <w:tc>
          <w:tcPr>
            <w:tcW w:w="2268" w:type="dxa"/>
          </w:tcPr>
          <w:p w:rsidR="00A1046F" w:rsidRPr="0017390C" w:rsidRDefault="00A1046F" w:rsidP="005847C9">
            <w:pPr>
              <w:spacing w:line="240" w:lineRule="auto"/>
              <w:rPr>
                <w:b/>
                <w:bCs/>
              </w:rPr>
            </w:pPr>
            <w:r w:rsidRPr="0017390C">
              <w:rPr>
                <w:b/>
                <w:bCs/>
              </w:rPr>
              <w:t>2132</w:t>
            </w:r>
          </w:p>
        </w:tc>
      </w:tr>
    </w:tbl>
    <w:p w:rsidR="00A1046F" w:rsidRDefault="00A1046F" w:rsidP="005847C9">
      <w:pPr>
        <w:spacing w:line="240" w:lineRule="auto"/>
        <w:rPr>
          <w:b/>
          <w:bCs/>
        </w:rPr>
      </w:pPr>
    </w:p>
    <w:p w:rsidR="00A1046F" w:rsidRPr="00190BF6" w:rsidRDefault="00A1046F" w:rsidP="005847C9">
      <w:pPr>
        <w:spacing w:line="240" w:lineRule="auto"/>
        <w:rPr>
          <w:szCs w:val="24"/>
        </w:rPr>
      </w:pPr>
      <w:r>
        <w:rPr>
          <w:szCs w:val="24"/>
        </w:rPr>
        <w:t>Similar to council data</w:t>
      </w:r>
      <w:r w:rsidRPr="00190BF6">
        <w:rPr>
          <w:szCs w:val="24"/>
        </w:rPr>
        <w:t>, the survey shows the predominance of half plot holders (64.5% in the survey and 63.9% in the full dataset). There is also a similar proportion of full plot holders (34.5% in the survey and 36.1% in the full dataset).</w:t>
      </w:r>
    </w:p>
    <w:p w:rsidR="00A1046F" w:rsidRDefault="00A1046F" w:rsidP="005847C9">
      <w:pPr>
        <w:spacing w:after="120" w:line="240" w:lineRule="auto"/>
      </w:pPr>
    </w:p>
    <w:p w:rsidR="00A1046F" w:rsidRPr="00963DD3" w:rsidRDefault="00A1046F" w:rsidP="005847C9">
      <w:pPr>
        <w:spacing w:line="240" w:lineRule="auto"/>
        <w:rPr>
          <w:b/>
          <w:bCs/>
          <w:szCs w:val="24"/>
        </w:rPr>
      </w:pPr>
      <w:r>
        <w:rPr>
          <w:b/>
          <w:bCs/>
          <w:szCs w:val="24"/>
        </w:rPr>
        <w:t>e) Concession and reason for: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0"/>
        <w:gridCol w:w="3081"/>
        <w:gridCol w:w="3081"/>
      </w:tblGrid>
      <w:tr w:rsidR="00A1046F" w:rsidRPr="0017390C" w:rsidTr="00686EF0">
        <w:tc>
          <w:tcPr>
            <w:tcW w:w="3080" w:type="dxa"/>
          </w:tcPr>
          <w:p w:rsidR="00A1046F" w:rsidRPr="0017390C" w:rsidRDefault="00A1046F" w:rsidP="005847C9">
            <w:pPr>
              <w:spacing w:line="240" w:lineRule="auto"/>
              <w:rPr>
                <w:b/>
                <w:bCs/>
              </w:rPr>
            </w:pPr>
            <w:r w:rsidRPr="0017390C">
              <w:rPr>
                <w:b/>
                <w:bCs/>
              </w:rPr>
              <w:t>Concession</w:t>
            </w:r>
          </w:p>
        </w:tc>
        <w:tc>
          <w:tcPr>
            <w:tcW w:w="3081" w:type="dxa"/>
          </w:tcPr>
          <w:p w:rsidR="00A1046F" w:rsidRPr="0017390C" w:rsidRDefault="00A1046F" w:rsidP="005847C9">
            <w:pPr>
              <w:spacing w:line="240" w:lineRule="auto"/>
              <w:rPr>
                <w:b/>
                <w:bCs/>
              </w:rPr>
            </w:pPr>
            <w:r w:rsidRPr="0017390C">
              <w:rPr>
                <w:b/>
                <w:bCs/>
              </w:rPr>
              <w:t xml:space="preserve">Survey sample </w:t>
            </w:r>
          </w:p>
        </w:tc>
        <w:tc>
          <w:tcPr>
            <w:tcW w:w="3081" w:type="dxa"/>
          </w:tcPr>
          <w:p w:rsidR="00A1046F" w:rsidRPr="0017390C" w:rsidRDefault="00A1046F" w:rsidP="005847C9">
            <w:pPr>
              <w:spacing w:line="240" w:lineRule="auto"/>
              <w:rPr>
                <w:b/>
                <w:bCs/>
              </w:rPr>
            </w:pPr>
            <w:r w:rsidRPr="0017390C">
              <w:rPr>
                <w:b/>
                <w:bCs/>
              </w:rPr>
              <w:t>All plot holders</w:t>
            </w:r>
          </w:p>
        </w:tc>
      </w:tr>
      <w:tr w:rsidR="00A1046F" w:rsidRPr="0017390C" w:rsidTr="00686EF0">
        <w:tc>
          <w:tcPr>
            <w:tcW w:w="3080" w:type="dxa"/>
          </w:tcPr>
          <w:p w:rsidR="00A1046F" w:rsidRPr="0017390C" w:rsidRDefault="00A1046F" w:rsidP="005847C9">
            <w:pPr>
              <w:spacing w:line="240" w:lineRule="auto"/>
            </w:pPr>
            <w:r w:rsidRPr="0017390C">
              <w:t>None</w:t>
            </w:r>
            <w:r w:rsidRPr="0017390C">
              <w:rPr>
                <w:rStyle w:val="FootnoteReference"/>
              </w:rPr>
              <w:footnoteReference w:id="23"/>
            </w:r>
          </w:p>
        </w:tc>
        <w:tc>
          <w:tcPr>
            <w:tcW w:w="3081" w:type="dxa"/>
          </w:tcPr>
          <w:p w:rsidR="00A1046F" w:rsidRPr="0017390C" w:rsidRDefault="00A1046F" w:rsidP="005847C9">
            <w:pPr>
              <w:tabs>
                <w:tab w:val="center" w:pos="1432"/>
              </w:tabs>
              <w:spacing w:line="240" w:lineRule="auto"/>
            </w:pPr>
            <w:r w:rsidRPr="0017390C">
              <w:t xml:space="preserve">70.1% </w:t>
            </w:r>
          </w:p>
        </w:tc>
        <w:tc>
          <w:tcPr>
            <w:tcW w:w="3081" w:type="dxa"/>
          </w:tcPr>
          <w:p w:rsidR="00A1046F" w:rsidRPr="0017390C" w:rsidRDefault="00A1046F" w:rsidP="005847C9">
            <w:pPr>
              <w:tabs>
                <w:tab w:val="center" w:pos="1432"/>
              </w:tabs>
              <w:spacing w:line="240" w:lineRule="auto"/>
            </w:pPr>
            <w:r w:rsidRPr="0017390C">
              <w:t xml:space="preserve">65.9% </w:t>
            </w:r>
          </w:p>
        </w:tc>
      </w:tr>
      <w:tr w:rsidR="00A1046F" w:rsidRPr="0017390C" w:rsidTr="00686EF0">
        <w:tc>
          <w:tcPr>
            <w:tcW w:w="3080" w:type="dxa"/>
          </w:tcPr>
          <w:p w:rsidR="00A1046F" w:rsidRPr="0017390C" w:rsidRDefault="00A1046F" w:rsidP="005847C9">
            <w:pPr>
              <w:spacing w:line="240" w:lineRule="auto"/>
            </w:pPr>
            <w:r w:rsidRPr="0017390C">
              <w:t>Senior citizen</w:t>
            </w:r>
          </w:p>
        </w:tc>
        <w:tc>
          <w:tcPr>
            <w:tcW w:w="3081" w:type="dxa"/>
          </w:tcPr>
          <w:p w:rsidR="00A1046F" w:rsidRPr="0017390C" w:rsidRDefault="00A1046F" w:rsidP="005847C9">
            <w:pPr>
              <w:spacing w:line="240" w:lineRule="auto"/>
            </w:pPr>
            <w:r w:rsidRPr="0017390C">
              <w:t xml:space="preserve">25.6% </w:t>
            </w:r>
          </w:p>
        </w:tc>
        <w:tc>
          <w:tcPr>
            <w:tcW w:w="3081" w:type="dxa"/>
          </w:tcPr>
          <w:p w:rsidR="00A1046F" w:rsidRPr="0017390C" w:rsidRDefault="00A1046F" w:rsidP="005847C9">
            <w:pPr>
              <w:spacing w:line="240" w:lineRule="auto"/>
            </w:pPr>
            <w:r w:rsidRPr="0017390C">
              <w:t xml:space="preserve">26.8% </w:t>
            </w:r>
          </w:p>
        </w:tc>
      </w:tr>
      <w:tr w:rsidR="00A1046F" w:rsidRPr="0017390C" w:rsidTr="00686EF0">
        <w:tc>
          <w:tcPr>
            <w:tcW w:w="3080" w:type="dxa"/>
          </w:tcPr>
          <w:p w:rsidR="00A1046F" w:rsidRPr="0017390C" w:rsidRDefault="00A1046F" w:rsidP="005847C9">
            <w:pPr>
              <w:spacing w:line="240" w:lineRule="auto"/>
            </w:pPr>
            <w:r w:rsidRPr="0017390C">
              <w:t>Income support</w:t>
            </w:r>
          </w:p>
        </w:tc>
        <w:tc>
          <w:tcPr>
            <w:tcW w:w="3081" w:type="dxa"/>
          </w:tcPr>
          <w:p w:rsidR="00A1046F" w:rsidRPr="0017390C" w:rsidRDefault="00A1046F" w:rsidP="005847C9">
            <w:pPr>
              <w:spacing w:line="240" w:lineRule="auto"/>
            </w:pPr>
            <w:r w:rsidRPr="0017390C">
              <w:t xml:space="preserve">2.0% </w:t>
            </w:r>
          </w:p>
        </w:tc>
        <w:tc>
          <w:tcPr>
            <w:tcW w:w="3081" w:type="dxa"/>
          </w:tcPr>
          <w:p w:rsidR="00A1046F" w:rsidRPr="0017390C" w:rsidRDefault="00A1046F" w:rsidP="005847C9">
            <w:pPr>
              <w:spacing w:line="240" w:lineRule="auto"/>
            </w:pPr>
            <w:r w:rsidRPr="0017390C">
              <w:t xml:space="preserve">2.7% </w:t>
            </w:r>
          </w:p>
        </w:tc>
      </w:tr>
      <w:tr w:rsidR="00A1046F" w:rsidRPr="0017390C" w:rsidTr="00686EF0">
        <w:tc>
          <w:tcPr>
            <w:tcW w:w="3080" w:type="dxa"/>
          </w:tcPr>
          <w:p w:rsidR="00A1046F" w:rsidRPr="0017390C" w:rsidRDefault="00A1046F" w:rsidP="005847C9">
            <w:pPr>
              <w:spacing w:line="240" w:lineRule="auto"/>
            </w:pPr>
            <w:r w:rsidRPr="0017390C">
              <w:t>FREE LET</w:t>
            </w:r>
            <w:r w:rsidRPr="0017390C">
              <w:rPr>
                <w:rStyle w:val="FootnoteReference"/>
              </w:rPr>
              <w:footnoteReference w:id="24"/>
            </w:r>
          </w:p>
        </w:tc>
        <w:tc>
          <w:tcPr>
            <w:tcW w:w="3081" w:type="dxa"/>
          </w:tcPr>
          <w:p w:rsidR="00A1046F" w:rsidRPr="0017390C" w:rsidRDefault="00A1046F" w:rsidP="005847C9">
            <w:pPr>
              <w:spacing w:line="240" w:lineRule="auto"/>
            </w:pPr>
            <w:r w:rsidRPr="0017390C">
              <w:t>N/A</w:t>
            </w:r>
          </w:p>
        </w:tc>
        <w:tc>
          <w:tcPr>
            <w:tcW w:w="3081" w:type="dxa"/>
          </w:tcPr>
          <w:p w:rsidR="00A1046F" w:rsidRPr="0017390C" w:rsidRDefault="00A1046F" w:rsidP="005847C9">
            <w:pPr>
              <w:spacing w:line="240" w:lineRule="auto"/>
            </w:pPr>
            <w:r w:rsidRPr="0017390C">
              <w:t xml:space="preserve">3.3% </w:t>
            </w:r>
          </w:p>
        </w:tc>
      </w:tr>
      <w:tr w:rsidR="00A1046F" w:rsidRPr="0017390C" w:rsidTr="00686EF0">
        <w:tc>
          <w:tcPr>
            <w:tcW w:w="3080" w:type="dxa"/>
          </w:tcPr>
          <w:p w:rsidR="00A1046F" w:rsidRPr="0017390C" w:rsidRDefault="00A1046F" w:rsidP="005847C9">
            <w:pPr>
              <w:spacing w:line="240" w:lineRule="auto"/>
            </w:pPr>
            <w:r w:rsidRPr="0017390C">
              <w:t>Charitable status</w:t>
            </w:r>
            <w:r w:rsidRPr="0017390C">
              <w:rPr>
                <w:rStyle w:val="FootnoteReference"/>
              </w:rPr>
              <w:footnoteReference w:id="25"/>
            </w:r>
          </w:p>
        </w:tc>
        <w:tc>
          <w:tcPr>
            <w:tcW w:w="3081" w:type="dxa"/>
          </w:tcPr>
          <w:p w:rsidR="00A1046F" w:rsidRPr="0017390C" w:rsidRDefault="00A1046F" w:rsidP="005847C9">
            <w:pPr>
              <w:spacing w:line="240" w:lineRule="auto"/>
            </w:pPr>
            <w:r w:rsidRPr="0017390C">
              <w:t>N/A</w:t>
            </w:r>
          </w:p>
        </w:tc>
        <w:tc>
          <w:tcPr>
            <w:tcW w:w="3081" w:type="dxa"/>
          </w:tcPr>
          <w:p w:rsidR="00A1046F" w:rsidRPr="0017390C" w:rsidRDefault="00A1046F" w:rsidP="005847C9">
            <w:pPr>
              <w:spacing w:line="240" w:lineRule="auto"/>
            </w:pPr>
            <w:r w:rsidRPr="0017390C">
              <w:t xml:space="preserve">0.6% </w:t>
            </w:r>
          </w:p>
        </w:tc>
      </w:tr>
      <w:tr w:rsidR="00A1046F" w:rsidRPr="0017390C" w:rsidTr="00686EF0">
        <w:tc>
          <w:tcPr>
            <w:tcW w:w="3080" w:type="dxa"/>
          </w:tcPr>
          <w:p w:rsidR="00A1046F" w:rsidRPr="0017390C" w:rsidRDefault="00A1046F" w:rsidP="005847C9">
            <w:pPr>
              <w:spacing w:line="240" w:lineRule="auto"/>
            </w:pPr>
            <w:r w:rsidRPr="0017390C">
              <w:t>Long-term disability</w:t>
            </w:r>
          </w:p>
        </w:tc>
        <w:tc>
          <w:tcPr>
            <w:tcW w:w="3081" w:type="dxa"/>
          </w:tcPr>
          <w:p w:rsidR="00A1046F" w:rsidRPr="0017390C" w:rsidRDefault="00A1046F" w:rsidP="005847C9">
            <w:pPr>
              <w:spacing w:line="240" w:lineRule="auto"/>
            </w:pPr>
            <w:r w:rsidRPr="0017390C">
              <w:t xml:space="preserve">1.7% </w:t>
            </w:r>
          </w:p>
        </w:tc>
        <w:tc>
          <w:tcPr>
            <w:tcW w:w="3081" w:type="dxa"/>
          </w:tcPr>
          <w:p w:rsidR="00A1046F" w:rsidRPr="0017390C" w:rsidRDefault="00A1046F" w:rsidP="005847C9">
            <w:pPr>
              <w:spacing w:line="240" w:lineRule="auto"/>
            </w:pPr>
            <w:r w:rsidRPr="0017390C">
              <w:t xml:space="preserve">0.3% </w:t>
            </w:r>
          </w:p>
        </w:tc>
      </w:tr>
      <w:tr w:rsidR="00A1046F" w:rsidRPr="0017390C" w:rsidTr="00686EF0">
        <w:tc>
          <w:tcPr>
            <w:tcW w:w="3080" w:type="dxa"/>
          </w:tcPr>
          <w:p w:rsidR="00A1046F" w:rsidRPr="0017390C" w:rsidRDefault="00A1046F" w:rsidP="005847C9">
            <w:pPr>
              <w:spacing w:line="240" w:lineRule="auto"/>
            </w:pPr>
            <w:r w:rsidRPr="0017390C">
              <w:t>Student concession</w:t>
            </w:r>
          </w:p>
        </w:tc>
        <w:tc>
          <w:tcPr>
            <w:tcW w:w="3081" w:type="dxa"/>
          </w:tcPr>
          <w:p w:rsidR="00A1046F" w:rsidRPr="0017390C" w:rsidRDefault="00A1046F" w:rsidP="005847C9">
            <w:pPr>
              <w:spacing w:line="240" w:lineRule="auto"/>
            </w:pPr>
            <w:r w:rsidRPr="0017390C">
              <w:t xml:space="preserve">0.5% </w:t>
            </w:r>
          </w:p>
        </w:tc>
        <w:tc>
          <w:tcPr>
            <w:tcW w:w="3081" w:type="dxa"/>
          </w:tcPr>
          <w:p w:rsidR="00A1046F" w:rsidRPr="0017390C" w:rsidRDefault="00A1046F" w:rsidP="005847C9">
            <w:pPr>
              <w:spacing w:line="240" w:lineRule="auto"/>
            </w:pPr>
            <w:r w:rsidRPr="0017390C">
              <w:t xml:space="preserve">0.4% </w:t>
            </w:r>
          </w:p>
        </w:tc>
      </w:tr>
      <w:tr w:rsidR="00A1046F" w:rsidRPr="0017390C" w:rsidTr="00686EF0">
        <w:tc>
          <w:tcPr>
            <w:tcW w:w="3080" w:type="dxa"/>
          </w:tcPr>
          <w:p w:rsidR="00A1046F" w:rsidRPr="0017390C" w:rsidRDefault="00A1046F" w:rsidP="005847C9">
            <w:pPr>
              <w:spacing w:line="240" w:lineRule="auto"/>
              <w:rPr>
                <w:b/>
                <w:bCs/>
              </w:rPr>
            </w:pPr>
            <w:r w:rsidRPr="0017390C">
              <w:rPr>
                <w:b/>
                <w:bCs/>
              </w:rPr>
              <w:t>Total %</w:t>
            </w:r>
          </w:p>
        </w:tc>
        <w:tc>
          <w:tcPr>
            <w:tcW w:w="3081" w:type="dxa"/>
          </w:tcPr>
          <w:p w:rsidR="00A1046F" w:rsidRPr="0017390C" w:rsidRDefault="00A1046F" w:rsidP="005847C9">
            <w:pPr>
              <w:spacing w:line="240" w:lineRule="auto"/>
              <w:rPr>
                <w:b/>
                <w:bCs/>
              </w:rPr>
            </w:pPr>
            <w:r w:rsidRPr="0017390C">
              <w:rPr>
                <w:b/>
                <w:bCs/>
              </w:rPr>
              <w:t>100.0%</w:t>
            </w:r>
          </w:p>
        </w:tc>
        <w:tc>
          <w:tcPr>
            <w:tcW w:w="3081" w:type="dxa"/>
          </w:tcPr>
          <w:p w:rsidR="00A1046F" w:rsidRPr="0017390C" w:rsidRDefault="00A1046F" w:rsidP="005847C9">
            <w:pPr>
              <w:spacing w:line="240" w:lineRule="auto"/>
              <w:rPr>
                <w:b/>
                <w:bCs/>
              </w:rPr>
            </w:pPr>
            <w:r w:rsidRPr="0017390C">
              <w:rPr>
                <w:b/>
                <w:bCs/>
              </w:rPr>
              <w:t>100.0%</w:t>
            </w:r>
          </w:p>
        </w:tc>
      </w:tr>
      <w:tr w:rsidR="00A1046F" w:rsidRPr="0017390C" w:rsidTr="00686EF0">
        <w:tc>
          <w:tcPr>
            <w:tcW w:w="3080" w:type="dxa"/>
          </w:tcPr>
          <w:p w:rsidR="00A1046F" w:rsidRPr="0017390C" w:rsidRDefault="00A1046F" w:rsidP="005847C9">
            <w:pPr>
              <w:spacing w:line="240" w:lineRule="auto"/>
              <w:rPr>
                <w:b/>
                <w:bCs/>
              </w:rPr>
            </w:pPr>
            <w:r w:rsidRPr="0017390C">
              <w:rPr>
                <w:b/>
                <w:bCs/>
              </w:rPr>
              <w:t>Total</w:t>
            </w:r>
            <w:r w:rsidRPr="0017390C">
              <w:rPr>
                <w:b/>
                <w:bCs/>
                <w:color w:val="000000"/>
              </w:rPr>
              <w:t xml:space="preserve"> number</w:t>
            </w:r>
          </w:p>
        </w:tc>
        <w:tc>
          <w:tcPr>
            <w:tcW w:w="3081" w:type="dxa"/>
          </w:tcPr>
          <w:p w:rsidR="00A1046F" w:rsidRPr="0017390C" w:rsidRDefault="00A1046F" w:rsidP="005847C9">
            <w:pPr>
              <w:spacing w:line="240" w:lineRule="auto"/>
              <w:rPr>
                <w:b/>
                <w:bCs/>
              </w:rPr>
            </w:pPr>
            <w:r w:rsidRPr="0017390C">
              <w:rPr>
                <w:b/>
                <w:bCs/>
              </w:rPr>
              <w:t>804</w:t>
            </w:r>
          </w:p>
        </w:tc>
        <w:tc>
          <w:tcPr>
            <w:tcW w:w="3081" w:type="dxa"/>
          </w:tcPr>
          <w:p w:rsidR="00A1046F" w:rsidRPr="0017390C" w:rsidRDefault="00A1046F" w:rsidP="005847C9">
            <w:pPr>
              <w:spacing w:line="240" w:lineRule="auto"/>
              <w:rPr>
                <w:b/>
                <w:bCs/>
              </w:rPr>
            </w:pPr>
            <w:r w:rsidRPr="0017390C">
              <w:rPr>
                <w:b/>
                <w:bCs/>
              </w:rPr>
              <w:t>2714</w:t>
            </w:r>
          </w:p>
        </w:tc>
      </w:tr>
    </w:tbl>
    <w:p w:rsidR="00A1046F" w:rsidRDefault="00A1046F" w:rsidP="005847C9">
      <w:pPr>
        <w:spacing w:line="240" w:lineRule="auto"/>
        <w:rPr>
          <w:b/>
          <w:bCs/>
        </w:rPr>
      </w:pPr>
    </w:p>
    <w:p w:rsidR="00A1046F" w:rsidRDefault="00A1046F" w:rsidP="005847C9">
      <w:pPr>
        <w:spacing w:line="240" w:lineRule="auto"/>
        <w:rPr>
          <w:szCs w:val="24"/>
        </w:rPr>
      </w:pPr>
      <w:r w:rsidRPr="00190BF6">
        <w:rPr>
          <w:szCs w:val="24"/>
        </w:rPr>
        <w:t xml:space="preserve">The survey sample shows slightly less people who had a concession plot – 29.9% in the survey (100.0% - 70.1%) and 34.1% in the full dataset. This is accounted </w:t>
      </w:r>
      <w:r>
        <w:rPr>
          <w:szCs w:val="24"/>
        </w:rPr>
        <w:t xml:space="preserve">for partly </w:t>
      </w:r>
      <w:r w:rsidRPr="00190BF6">
        <w:rPr>
          <w:szCs w:val="24"/>
        </w:rPr>
        <w:t xml:space="preserve">by </w:t>
      </w:r>
      <w:r>
        <w:rPr>
          <w:szCs w:val="24"/>
        </w:rPr>
        <w:t>free lets (given to Site Reps) and charitable status which was not given as an option when filling in the survey.</w:t>
      </w:r>
      <w:r w:rsidRPr="00190BF6">
        <w:rPr>
          <w:szCs w:val="24"/>
        </w:rPr>
        <w:t xml:space="preserve"> For both, Senior Citizen was the most common reason for a concession plot (25.6% survey, 26.8% full dataset).</w:t>
      </w:r>
    </w:p>
    <w:p w:rsidR="00A1046F" w:rsidRDefault="00A1046F" w:rsidP="005847C9">
      <w:pPr>
        <w:spacing w:line="240" w:lineRule="auto"/>
        <w:rPr>
          <w:b/>
          <w:bCs/>
          <w:sz w:val="28"/>
          <w:szCs w:val="28"/>
        </w:rPr>
      </w:pPr>
      <w:r>
        <w:rPr>
          <w:b/>
          <w:bCs/>
          <w:sz w:val="28"/>
          <w:szCs w:val="28"/>
        </w:rPr>
        <w:t>Benefits of having an allotment</w:t>
      </w:r>
    </w:p>
    <w:p w:rsidR="00A1046F" w:rsidRPr="00190BF6" w:rsidRDefault="00A1046F" w:rsidP="005847C9">
      <w:pPr>
        <w:spacing w:line="240" w:lineRule="auto"/>
        <w:rPr>
          <w:bCs/>
          <w:szCs w:val="24"/>
        </w:rPr>
      </w:pPr>
      <w:r w:rsidRPr="00190BF6">
        <w:rPr>
          <w:bCs/>
          <w:szCs w:val="24"/>
        </w:rPr>
        <w:t xml:space="preserve">There are a total of nine </w:t>
      </w:r>
      <w:r>
        <w:rPr>
          <w:bCs/>
          <w:szCs w:val="24"/>
        </w:rPr>
        <w:t xml:space="preserve">survey </w:t>
      </w:r>
      <w:r w:rsidRPr="00190BF6">
        <w:rPr>
          <w:bCs/>
          <w:szCs w:val="24"/>
        </w:rPr>
        <w:t>uestions on benefits. The first seven are on five point likert scales, and the result</w:t>
      </w:r>
      <w:r>
        <w:rPr>
          <w:bCs/>
          <w:szCs w:val="24"/>
        </w:rPr>
        <w:t>s</w:t>
      </w:r>
      <w:r w:rsidRPr="00190BF6">
        <w:rPr>
          <w:bCs/>
          <w:szCs w:val="24"/>
        </w:rPr>
        <w:t xml:space="preserve"> for the overall sample are as follows:</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77"/>
        <w:gridCol w:w="1121"/>
        <w:gridCol w:w="1146"/>
        <w:gridCol w:w="974"/>
        <w:gridCol w:w="847"/>
        <w:gridCol w:w="1109"/>
        <w:gridCol w:w="904"/>
        <w:gridCol w:w="1023"/>
      </w:tblGrid>
      <w:tr w:rsidR="00A1046F" w:rsidRPr="0017390C" w:rsidTr="0017390C">
        <w:tc>
          <w:tcPr>
            <w:tcW w:w="2577" w:type="dxa"/>
          </w:tcPr>
          <w:p w:rsidR="00A1046F" w:rsidRPr="0017390C" w:rsidRDefault="00A1046F" w:rsidP="0017390C">
            <w:pPr>
              <w:spacing w:after="0" w:line="240" w:lineRule="auto"/>
              <w:rPr>
                <w:b/>
                <w:bCs/>
                <w:sz w:val="22"/>
              </w:rPr>
            </w:pPr>
            <w:r w:rsidRPr="0017390C">
              <w:rPr>
                <w:b/>
                <w:bCs/>
                <w:sz w:val="22"/>
              </w:rPr>
              <w:t>Benefits</w:t>
            </w:r>
          </w:p>
        </w:tc>
        <w:tc>
          <w:tcPr>
            <w:tcW w:w="1121" w:type="dxa"/>
          </w:tcPr>
          <w:p w:rsidR="00A1046F" w:rsidRPr="0017390C" w:rsidRDefault="00A1046F" w:rsidP="0017390C">
            <w:pPr>
              <w:spacing w:after="0" w:line="240" w:lineRule="auto"/>
              <w:rPr>
                <w:b/>
                <w:bCs/>
                <w:sz w:val="22"/>
              </w:rPr>
            </w:pPr>
            <w:r w:rsidRPr="0017390C">
              <w:rPr>
                <w:b/>
                <w:bCs/>
                <w:sz w:val="22"/>
              </w:rPr>
              <w:t>Strongly disagree</w:t>
            </w:r>
          </w:p>
        </w:tc>
        <w:tc>
          <w:tcPr>
            <w:tcW w:w="1146" w:type="dxa"/>
          </w:tcPr>
          <w:p w:rsidR="00A1046F" w:rsidRPr="0017390C" w:rsidRDefault="00A1046F" w:rsidP="0017390C">
            <w:pPr>
              <w:spacing w:after="0" w:line="240" w:lineRule="auto"/>
              <w:rPr>
                <w:b/>
                <w:bCs/>
                <w:sz w:val="22"/>
              </w:rPr>
            </w:pPr>
            <w:r w:rsidRPr="0017390C">
              <w:rPr>
                <w:b/>
                <w:bCs/>
                <w:sz w:val="22"/>
              </w:rPr>
              <w:t>Disagree</w:t>
            </w:r>
          </w:p>
        </w:tc>
        <w:tc>
          <w:tcPr>
            <w:tcW w:w="974" w:type="dxa"/>
          </w:tcPr>
          <w:p w:rsidR="00A1046F" w:rsidRPr="0017390C" w:rsidRDefault="00A1046F" w:rsidP="0017390C">
            <w:pPr>
              <w:spacing w:after="0" w:line="240" w:lineRule="auto"/>
              <w:rPr>
                <w:b/>
                <w:bCs/>
                <w:sz w:val="22"/>
              </w:rPr>
            </w:pPr>
            <w:r w:rsidRPr="0017390C">
              <w:rPr>
                <w:b/>
                <w:bCs/>
                <w:sz w:val="22"/>
              </w:rPr>
              <w:t>Neither</w:t>
            </w:r>
          </w:p>
        </w:tc>
        <w:tc>
          <w:tcPr>
            <w:tcW w:w="847" w:type="dxa"/>
          </w:tcPr>
          <w:p w:rsidR="00A1046F" w:rsidRPr="0017390C" w:rsidRDefault="00A1046F" w:rsidP="0017390C">
            <w:pPr>
              <w:spacing w:after="0" w:line="240" w:lineRule="auto"/>
              <w:rPr>
                <w:b/>
                <w:bCs/>
                <w:sz w:val="22"/>
              </w:rPr>
            </w:pPr>
            <w:r w:rsidRPr="0017390C">
              <w:rPr>
                <w:b/>
                <w:bCs/>
                <w:sz w:val="22"/>
              </w:rPr>
              <w:t>Agree</w:t>
            </w:r>
          </w:p>
        </w:tc>
        <w:tc>
          <w:tcPr>
            <w:tcW w:w="1109" w:type="dxa"/>
          </w:tcPr>
          <w:p w:rsidR="00A1046F" w:rsidRPr="0017390C" w:rsidRDefault="00A1046F" w:rsidP="0017390C">
            <w:pPr>
              <w:spacing w:after="0" w:line="240" w:lineRule="auto"/>
              <w:rPr>
                <w:b/>
                <w:bCs/>
                <w:sz w:val="22"/>
              </w:rPr>
            </w:pPr>
            <w:r w:rsidRPr="0017390C">
              <w:rPr>
                <w:b/>
                <w:bCs/>
                <w:sz w:val="22"/>
              </w:rPr>
              <w:t>Strongly agree</w:t>
            </w:r>
          </w:p>
        </w:tc>
        <w:tc>
          <w:tcPr>
            <w:tcW w:w="904" w:type="dxa"/>
          </w:tcPr>
          <w:p w:rsidR="00A1046F" w:rsidRPr="0017390C" w:rsidRDefault="00A1046F" w:rsidP="0017390C">
            <w:pPr>
              <w:spacing w:after="0" w:line="240" w:lineRule="auto"/>
              <w:rPr>
                <w:b/>
                <w:bCs/>
                <w:sz w:val="22"/>
              </w:rPr>
            </w:pPr>
            <w:r w:rsidRPr="0017390C">
              <w:rPr>
                <w:b/>
                <w:bCs/>
                <w:sz w:val="22"/>
              </w:rPr>
              <w:t>Mean score</w:t>
            </w:r>
          </w:p>
        </w:tc>
        <w:tc>
          <w:tcPr>
            <w:tcW w:w="1023" w:type="dxa"/>
          </w:tcPr>
          <w:p w:rsidR="00A1046F" w:rsidRPr="0017390C" w:rsidRDefault="00A1046F" w:rsidP="0017390C">
            <w:pPr>
              <w:spacing w:after="0" w:line="240" w:lineRule="auto"/>
              <w:rPr>
                <w:b/>
                <w:bCs/>
                <w:sz w:val="22"/>
              </w:rPr>
            </w:pPr>
            <w:r w:rsidRPr="0017390C">
              <w:rPr>
                <w:b/>
                <w:bCs/>
                <w:sz w:val="22"/>
              </w:rPr>
              <w:t>Total number</w:t>
            </w:r>
          </w:p>
        </w:tc>
      </w:tr>
      <w:tr w:rsidR="00A1046F" w:rsidRPr="0017390C" w:rsidTr="0017390C">
        <w:tc>
          <w:tcPr>
            <w:tcW w:w="2577" w:type="dxa"/>
          </w:tcPr>
          <w:p w:rsidR="00A1046F" w:rsidRPr="0017390C" w:rsidRDefault="00A1046F" w:rsidP="0017390C">
            <w:pPr>
              <w:spacing w:after="0" w:line="240" w:lineRule="auto"/>
              <w:rPr>
                <w:bCs/>
                <w:sz w:val="22"/>
              </w:rPr>
            </w:pPr>
            <w:r w:rsidRPr="0017390C">
              <w:rPr>
                <w:bCs/>
                <w:sz w:val="22"/>
              </w:rPr>
              <w:t>I’m able to eat healthy food</w:t>
            </w:r>
          </w:p>
        </w:tc>
        <w:tc>
          <w:tcPr>
            <w:tcW w:w="1121" w:type="dxa"/>
          </w:tcPr>
          <w:p w:rsidR="00A1046F" w:rsidRPr="0017390C" w:rsidRDefault="00A1046F" w:rsidP="0017390C">
            <w:pPr>
              <w:spacing w:after="0" w:line="240" w:lineRule="auto"/>
              <w:rPr>
                <w:bCs/>
                <w:sz w:val="22"/>
              </w:rPr>
            </w:pPr>
            <w:r w:rsidRPr="0017390C">
              <w:rPr>
                <w:bCs/>
                <w:sz w:val="22"/>
              </w:rPr>
              <w:t>0.4%</w:t>
            </w:r>
          </w:p>
        </w:tc>
        <w:tc>
          <w:tcPr>
            <w:tcW w:w="1146" w:type="dxa"/>
          </w:tcPr>
          <w:p w:rsidR="00A1046F" w:rsidRPr="0017390C" w:rsidRDefault="00A1046F" w:rsidP="0017390C">
            <w:pPr>
              <w:spacing w:after="0" w:line="240" w:lineRule="auto"/>
              <w:rPr>
                <w:bCs/>
                <w:sz w:val="22"/>
              </w:rPr>
            </w:pPr>
            <w:r w:rsidRPr="0017390C">
              <w:rPr>
                <w:bCs/>
                <w:sz w:val="22"/>
              </w:rPr>
              <w:t>0.5%</w:t>
            </w:r>
          </w:p>
        </w:tc>
        <w:tc>
          <w:tcPr>
            <w:tcW w:w="974" w:type="dxa"/>
          </w:tcPr>
          <w:p w:rsidR="00A1046F" w:rsidRPr="0017390C" w:rsidRDefault="00A1046F" w:rsidP="0017390C">
            <w:pPr>
              <w:spacing w:after="0" w:line="240" w:lineRule="auto"/>
              <w:rPr>
                <w:bCs/>
                <w:sz w:val="22"/>
              </w:rPr>
            </w:pPr>
            <w:r w:rsidRPr="0017390C">
              <w:rPr>
                <w:bCs/>
                <w:sz w:val="22"/>
              </w:rPr>
              <w:t>1.4%</w:t>
            </w:r>
          </w:p>
        </w:tc>
        <w:tc>
          <w:tcPr>
            <w:tcW w:w="847" w:type="dxa"/>
          </w:tcPr>
          <w:p w:rsidR="00A1046F" w:rsidRPr="0017390C" w:rsidRDefault="00A1046F" w:rsidP="0017390C">
            <w:pPr>
              <w:spacing w:after="0" w:line="240" w:lineRule="auto"/>
              <w:rPr>
                <w:bCs/>
                <w:sz w:val="22"/>
              </w:rPr>
            </w:pPr>
            <w:r w:rsidRPr="0017390C">
              <w:rPr>
                <w:bCs/>
                <w:sz w:val="22"/>
              </w:rPr>
              <w:t>32.3%</w:t>
            </w:r>
          </w:p>
        </w:tc>
        <w:tc>
          <w:tcPr>
            <w:tcW w:w="1109" w:type="dxa"/>
          </w:tcPr>
          <w:p w:rsidR="00A1046F" w:rsidRPr="0017390C" w:rsidRDefault="00A1046F" w:rsidP="0017390C">
            <w:pPr>
              <w:spacing w:after="0" w:line="240" w:lineRule="auto"/>
              <w:rPr>
                <w:bCs/>
                <w:sz w:val="22"/>
              </w:rPr>
            </w:pPr>
            <w:r w:rsidRPr="0017390C">
              <w:rPr>
                <w:bCs/>
                <w:sz w:val="22"/>
              </w:rPr>
              <w:t>65.4%</w:t>
            </w:r>
          </w:p>
        </w:tc>
        <w:tc>
          <w:tcPr>
            <w:tcW w:w="904" w:type="dxa"/>
          </w:tcPr>
          <w:p w:rsidR="00A1046F" w:rsidRPr="0017390C" w:rsidRDefault="00A1046F" w:rsidP="0017390C">
            <w:pPr>
              <w:spacing w:after="0" w:line="240" w:lineRule="auto"/>
              <w:rPr>
                <w:bCs/>
                <w:sz w:val="22"/>
              </w:rPr>
            </w:pPr>
            <w:r w:rsidRPr="0017390C">
              <w:rPr>
                <w:bCs/>
                <w:sz w:val="22"/>
              </w:rPr>
              <w:t>4.61</w:t>
            </w:r>
          </w:p>
        </w:tc>
        <w:tc>
          <w:tcPr>
            <w:tcW w:w="1023" w:type="dxa"/>
          </w:tcPr>
          <w:p w:rsidR="00A1046F" w:rsidRPr="0017390C" w:rsidRDefault="00A1046F" w:rsidP="0017390C">
            <w:pPr>
              <w:spacing w:after="0" w:line="240" w:lineRule="auto"/>
              <w:rPr>
                <w:bCs/>
                <w:sz w:val="22"/>
              </w:rPr>
            </w:pPr>
            <w:r w:rsidRPr="0017390C">
              <w:rPr>
                <w:bCs/>
                <w:sz w:val="22"/>
              </w:rPr>
              <w:t>771</w:t>
            </w:r>
          </w:p>
        </w:tc>
      </w:tr>
      <w:tr w:rsidR="00A1046F" w:rsidRPr="0017390C" w:rsidTr="0017390C">
        <w:tc>
          <w:tcPr>
            <w:tcW w:w="2577" w:type="dxa"/>
          </w:tcPr>
          <w:p w:rsidR="00A1046F" w:rsidRPr="0017390C" w:rsidRDefault="00A1046F" w:rsidP="0017390C">
            <w:pPr>
              <w:spacing w:after="0" w:line="240" w:lineRule="auto"/>
              <w:rPr>
                <w:bCs/>
                <w:sz w:val="22"/>
              </w:rPr>
            </w:pPr>
            <w:r w:rsidRPr="0017390C">
              <w:rPr>
                <w:bCs/>
                <w:sz w:val="22"/>
              </w:rPr>
              <w:t>My food is grown with low environmental impact</w:t>
            </w:r>
          </w:p>
        </w:tc>
        <w:tc>
          <w:tcPr>
            <w:tcW w:w="1121" w:type="dxa"/>
          </w:tcPr>
          <w:p w:rsidR="00A1046F" w:rsidRPr="0017390C" w:rsidRDefault="00A1046F" w:rsidP="0017390C">
            <w:pPr>
              <w:spacing w:after="0" w:line="240" w:lineRule="auto"/>
              <w:rPr>
                <w:sz w:val="22"/>
              </w:rPr>
            </w:pPr>
            <w:r w:rsidRPr="0017390C">
              <w:rPr>
                <w:sz w:val="22"/>
              </w:rPr>
              <w:t>0.5%</w:t>
            </w:r>
          </w:p>
        </w:tc>
        <w:tc>
          <w:tcPr>
            <w:tcW w:w="1146" w:type="dxa"/>
          </w:tcPr>
          <w:p w:rsidR="00A1046F" w:rsidRPr="0017390C" w:rsidRDefault="00A1046F" w:rsidP="0017390C">
            <w:pPr>
              <w:spacing w:after="0" w:line="240" w:lineRule="auto"/>
              <w:rPr>
                <w:bCs/>
                <w:sz w:val="22"/>
              </w:rPr>
            </w:pPr>
            <w:r w:rsidRPr="0017390C">
              <w:rPr>
                <w:bCs/>
                <w:sz w:val="22"/>
              </w:rPr>
              <w:t>0.0</w:t>
            </w:r>
          </w:p>
        </w:tc>
        <w:tc>
          <w:tcPr>
            <w:tcW w:w="974" w:type="dxa"/>
          </w:tcPr>
          <w:p w:rsidR="00A1046F" w:rsidRPr="0017390C" w:rsidRDefault="00A1046F" w:rsidP="0017390C">
            <w:pPr>
              <w:spacing w:after="0" w:line="240" w:lineRule="auto"/>
              <w:rPr>
                <w:bCs/>
                <w:sz w:val="22"/>
              </w:rPr>
            </w:pPr>
            <w:r w:rsidRPr="0017390C">
              <w:rPr>
                <w:bCs/>
                <w:sz w:val="22"/>
              </w:rPr>
              <w:t>5.4%</w:t>
            </w:r>
          </w:p>
        </w:tc>
        <w:tc>
          <w:tcPr>
            <w:tcW w:w="847" w:type="dxa"/>
          </w:tcPr>
          <w:p w:rsidR="00A1046F" w:rsidRPr="0017390C" w:rsidRDefault="00A1046F" w:rsidP="0017390C">
            <w:pPr>
              <w:spacing w:after="0" w:line="240" w:lineRule="auto"/>
              <w:rPr>
                <w:bCs/>
                <w:sz w:val="22"/>
              </w:rPr>
            </w:pPr>
            <w:r w:rsidRPr="0017390C">
              <w:rPr>
                <w:bCs/>
                <w:sz w:val="22"/>
              </w:rPr>
              <w:t>35.7%</w:t>
            </w:r>
          </w:p>
        </w:tc>
        <w:tc>
          <w:tcPr>
            <w:tcW w:w="1109" w:type="dxa"/>
          </w:tcPr>
          <w:p w:rsidR="00A1046F" w:rsidRPr="0017390C" w:rsidRDefault="00A1046F" w:rsidP="0017390C">
            <w:pPr>
              <w:spacing w:after="0" w:line="240" w:lineRule="auto"/>
              <w:rPr>
                <w:bCs/>
                <w:sz w:val="22"/>
              </w:rPr>
            </w:pPr>
            <w:r w:rsidRPr="0017390C">
              <w:rPr>
                <w:bCs/>
                <w:sz w:val="22"/>
              </w:rPr>
              <w:t>58.7%</w:t>
            </w:r>
          </w:p>
        </w:tc>
        <w:tc>
          <w:tcPr>
            <w:tcW w:w="904" w:type="dxa"/>
          </w:tcPr>
          <w:p w:rsidR="00A1046F" w:rsidRPr="0017390C" w:rsidRDefault="00A1046F" w:rsidP="0017390C">
            <w:pPr>
              <w:spacing w:after="0" w:line="240" w:lineRule="auto"/>
              <w:rPr>
                <w:bCs/>
                <w:sz w:val="22"/>
              </w:rPr>
            </w:pPr>
            <w:r w:rsidRPr="0017390C">
              <w:rPr>
                <w:bCs/>
                <w:sz w:val="22"/>
              </w:rPr>
              <w:t>4.51</w:t>
            </w:r>
          </w:p>
        </w:tc>
        <w:tc>
          <w:tcPr>
            <w:tcW w:w="1023" w:type="dxa"/>
          </w:tcPr>
          <w:p w:rsidR="00A1046F" w:rsidRPr="0017390C" w:rsidRDefault="00A1046F" w:rsidP="0017390C">
            <w:pPr>
              <w:spacing w:after="0" w:line="240" w:lineRule="auto"/>
              <w:rPr>
                <w:bCs/>
                <w:sz w:val="22"/>
              </w:rPr>
            </w:pPr>
            <w:r w:rsidRPr="0017390C">
              <w:rPr>
                <w:bCs/>
                <w:sz w:val="22"/>
              </w:rPr>
              <w:t>764</w:t>
            </w:r>
          </w:p>
        </w:tc>
      </w:tr>
      <w:tr w:rsidR="00A1046F" w:rsidRPr="0017390C" w:rsidTr="0017390C">
        <w:tc>
          <w:tcPr>
            <w:tcW w:w="2577" w:type="dxa"/>
          </w:tcPr>
          <w:p w:rsidR="00A1046F" w:rsidRPr="0017390C" w:rsidRDefault="00A1046F" w:rsidP="0017390C">
            <w:pPr>
              <w:spacing w:after="0" w:line="240" w:lineRule="auto"/>
              <w:rPr>
                <w:bCs/>
                <w:sz w:val="22"/>
              </w:rPr>
            </w:pPr>
            <w:r w:rsidRPr="0017390C">
              <w:rPr>
                <w:bCs/>
                <w:sz w:val="22"/>
              </w:rPr>
              <w:t>It saves me money on my food bill</w:t>
            </w:r>
          </w:p>
        </w:tc>
        <w:tc>
          <w:tcPr>
            <w:tcW w:w="1121" w:type="dxa"/>
          </w:tcPr>
          <w:p w:rsidR="00A1046F" w:rsidRPr="0017390C" w:rsidRDefault="00A1046F" w:rsidP="0017390C">
            <w:pPr>
              <w:spacing w:after="0" w:line="240" w:lineRule="auto"/>
              <w:rPr>
                <w:sz w:val="22"/>
              </w:rPr>
            </w:pPr>
            <w:r w:rsidRPr="0017390C">
              <w:rPr>
                <w:sz w:val="22"/>
              </w:rPr>
              <w:t>1.8%</w:t>
            </w:r>
          </w:p>
        </w:tc>
        <w:tc>
          <w:tcPr>
            <w:tcW w:w="1146" w:type="dxa"/>
          </w:tcPr>
          <w:p w:rsidR="00A1046F" w:rsidRPr="0017390C" w:rsidRDefault="00A1046F" w:rsidP="0017390C">
            <w:pPr>
              <w:spacing w:after="0" w:line="240" w:lineRule="auto"/>
              <w:rPr>
                <w:bCs/>
                <w:sz w:val="22"/>
              </w:rPr>
            </w:pPr>
            <w:r w:rsidRPr="0017390C">
              <w:rPr>
                <w:bCs/>
                <w:sz w:val="22"/>
              </w:rPr>
              <w:t>10.8%</w:t>
            </w:r>
          </w:p>
        </w:tc>
        <w:tc>
          <w:tcPr>
            <w:tcW w:w="974" w:type="dxa"/>
          </w:tcPr>
          <w:p w:rsidR="00A1046F" w:rsidRPr="0017390C" w:rsidRDefault="00A1046F" w:rsidP="0017390C">
            <w:pPr>
              <w:spacing w:after="0" w:line="240" w:lineRule="auto"/>
              <w:rPr>
                <w:bCs/>
                <w:sz w:val="22"/>
              </w:rPr>
            </w:pPr>
            <w:r w:rsidRPr="0017390C">
              <w:rPr>
                <w:bCs/>
                <w:sz w:val="22"/>
              </w:rPr>
              <w:t>20.9%</w:t>
            </w:r>
          </w:p>
        </w:tc>
        <w:tc>
          <w:tcPr>
            <w:tcW w:w="847" w:type="dxa"/>
          </w:tcPr>
          <w:p w:rsidR="00A1046F" w:rsidRPr="0017390C" w:rsidRDefault="00A1046F" w:rsidP="0017390C">
            <w:pPr>
              <w:spacing w:after="0" w:line="240" w:lineRule="auto"/>
              <w:rPr>
                <w:bCs/>
                <w:sz w:val="22"/>
              </w:rPr>
            </w:pPr>
            <w:r w:rsidRPr="0017390C">
              <w:rPr>
                <w:bCs/>
                <w:sz w:val="22"/>
              </w:rPr>
              <w:t>36.4%</w:t>
            </w:r>
          </w:p>
        </w:tc>
        <w:tc>
          <w:tcPr>
            <w:tcW w:w="1109" w:type="dxa"/>
          </w:tcPr>
          <w:p w:rsidR="00A1046F" w:rsidRPr="0017390C" w:rsidRDefault="00A1046F" w:rsidP="0017390C">
            <w:pPr>
              <w:spacing w:after="0" w:line="240" w:lineRule="auto"/>
              <w:rPr>
                <w:bCs/>
                <w:sz w:val="22"/>
              </w:rPr>
            </w:pPr>
            <w:r w:rsidRPr="0017390C">
              <w:rPr>
                <w:bCs/>
                <w:sz w:val="22"/>
              </w:rPr>
              <w:t>30.2%</w:t>
            </w:r>
          </w:p>
        </w:tc>
        <w:tc>
          <w:tcPr>
            <w:tcW w:w="904" w:type="dxa"/>
          </w:tcPr>
          <w:p w:rsidR="00A1046F" w:rsidRPr="0017390C" w:rsidRDefault="00A1046F" w:rsidP="0017390C">
            <w:pPr>
              <w:spacing w:after="0" w:line="240" w:lineRule="auto"/>
              <w:rPr>
                <w:bCs/>
                <w:sz w:val="22"/>
              </w:rPr>
            </w:pPr>
            <w:r w:rsidRPr="0017390C">
              <w:rPr>
                <w:bCs/>
                <w:sz w:val="22"/>
              </w:rPr>
              <w:t>3.82</w:t>
            </w:r>
          </w:p>
        </w:tc>
        <w:tc>
          <w:tcPr>
            <w:tcW w:w="1023" w:type="dxa"/>
          </w:tcPr>
          <w:p w:rsidR="00A1046F" w:rsidRPr="0017390C" w:rsidRDefault="00A1046F" w:rsidP="0017390C">
            <w:pPr>
              <w:spacing w:after="0" w:line="240" w:lineRule="auto"/>
              <w:rPr>
                <w:bCs/>
                <w:sz w:val="22"/>
              </w:rPr>
            </w:pPr>
            <w:r w:rsidRPr="0017390C">
              <w:rPr>
                <w:bCs/>
                <w:sz w:val="22"/>
              </w:rPr>
              <w:t>762</w:t>
            </w:r>
          </w:p>
        </w:tc>
      </w:tr>
      <w:tr w:rsidR="00A1046F" w:rsidRPr="0017390C" w:rsidTr="0017390C">
        <w:tc>
          <w:tcPr>
            <w:tcW w:w="2577" w:type="dxa"/>
          </w:tcPr>
          <w:p w:rsidR="00A1046F" w:rsidRPr="0017390C" w:rsidRDefault="00A1046F" w:rsidP="0017390C">
            <w:pPr>
              <w:spacing w:after="0" w:line="240" w:lineRule="auto"/>
              <w:rPr>
                <w:bCs/>
                <w:sz w:val="22"/>
              </w:rPr>
            </w:pPr>
            <w:r w:rsidRPr="0017390C">
              <w:rPr>
                <w:bCs/>
                <w:sz w:val="22"/>
              </w:rPr>
              <w:t>I’m more aware of nature and the environment</w:t>
            </w:r>
          </w:p>
        </w:tc>
        <w:tc>
          <w:tcPr>
            <w:tcW w:w="1121" w:type="dxa"/>
          </w:tcPr>
          <w:p w:rsidR="00A1046F" w:rsidRPr="0017390C" w:rsidRDefault="00A1046F" w:rsidP="0017390C">
            <w:pPr>
              <w:spacing w:after="0" w:line="240" w:lineRule="auto"/>
              <w:rPr>
                <w:bCs/>
                <w:sz w:val="22"/>
              </w:rPr>
            </w:pPr>
            <w:r w:rsidRPr="0017390C">
              <w:rPr>
                <w:bCs/>
                <w:sz w:val="22"/>
              </w:rPr>
              <w:t>0.4%</w:t>
            </w:r>
          </w:p>
        </w:tc>
        <w:tc>
          <w:tcPr>
            <w:tcW w:w="1146" w:type="dxa"/>
          </w:tcPr>
          <w:p w:rsidR="00A1046F" w:rsidRPr="0017390C" w:rsidRDefault="00A1046F" w:rsidP="0017390C">
            <w:pPr>
              <w:spacing w:after="0" w:line="240" w:lineRule="auto"/>
              <w:rPr>
                <w:bCs/>
                <w:sz w:val="22"/>
              </w:rPr>
            </w:pPr>
            <w:r w:rsidRPr="0017390C">
              <w:rPr>
                <w:bCs/>
                <w:sz w:val="22"/>
              </w:rPr>
              <w:t>1.4%</w:t>
            </w:r>
          </w:p>
        </w:tc>
        <w:tc>
          <w:tcPr>
            <w:tcW w:w="974" w:type="dxa"/>
          </w:tcPr>
          <w:p w:rsidR="00A1046F" w:rsidRPr="0017390C" w:rsidRDefault="00A1046F" w:rsidP="0017390C">
            <w:pPr>
              <w:spacing w:after="0" w:line="240" w:lineRule="auto"/>
              <w:rPr>
                <w:bCs/>
                <w:sz w:val="22"/>
              </w:rPr>
            </w:pPr>
            <w:r w:rsidRPr="0017390C">
              <w:rPr>
                <w:bCs/>
                <w:sz w:val="22"/>
              </w:rPr>
              <w:t>8.2%</w:t>
            </w:r>
          </w:p>
        </w:tc>
        <w:tc>
          <w:tcPr>
            <w:tcW w:w="847" w:type="dxa"/>
          </w:tcPr>
          <w:p w:rsidR="00A1046F" w:rsidRPr="0017390C" w:rsidRDefault="00A1046F" w:rsidP="0017390C">
            <w:pPr>
              <w:spacing w:after="0" w:line="240" w:lineRule="auto"/>
              <w:rPr>
                <w:bCs/>
                <w:sz w:val="22"/>
              </w:rPr>
            </w:pPr>
            <w:r w:rsidRPr="0017390C">
              <w:rPr>
                <w:bCs/>
                <w:sz w:val="22"/>
              </w:rPr>
              <w:t>42.4%</w:t>
            </w:r>
          </w:p>
        </w:tc>
        <w:tc>
          <w:tcPr>
            <w:tcW w:w="1109" w:type="dxa"/>
          </w:tcPr>
          <w:p w:rsidR="00A1046F" w:rsidRPr="0017390C" w:rsidRDefault="00A1046F" w:rsidP="0017390C">
            <w:pPr>
              <w:spacing w:after="0" w:line="240" w:lineRule="auto"/>
              <w:rPr>
                <w:bCs/>
                <w:sz w:val="22"/>
              </w:rPr>
            </w:pPr>
            <w:r w:rsidRPr="0017390C">
              <w:rPr>
                <w:bCs/>
                <w:sz w:val="22"/>
              </w:rPr>
              <w:t>47.6%</w:t>
            </w:r>
          </w:p>
        </w:tc>
        <w:tc>
          <w:tcPr>
            <w:tcW w:w="904" w:type="dxa"/>
          </w:tcPr>
          <w:p w:rsidR="00A1046F" w:rsidRPr="0017390C" w:rsidRDefault="00A1046F" w:rsidP="0017390C">
            <w:pPr>
              <w:spacing w:after="0" w:line="240" w:lineRule="auto"/>
              <w:rPr>
                <w:bCs/>
                <w:sz w:val="22"/>
              </w:rPr>
            </w:pPr>
            <w:r w:rsidRPr="0017390C">
              <w:rPr>
                <w:bCs/>
                <w:sz w:val="22"/>
              </w:rPr>
              <w:t>4.35</w:t>
            </w:r>
          </w:p>
        </w:tc>
        <w:tc>
          <w:tcPr>
            <w:tcW w:w="1023" w:type="dxa"/>
          </w:tcPr>
          <w:p w:rsidR="00A1046F" w:rsidRPr="0017390C" w:rsidRDefault="00A1046F" w:rsidP="0017390C">
            <w:pPr>
              <w:spacing w:after="0" w:line="240" w:lineRule="auto"/>
              <w:rPr>
                <w:bCs/>
                <w:sz w:val="22"/>
              </w:rPr>
            </w:pPr>
            <w:r w:rsidRPr="0017390C">
              <w:rPr>
                <w:bCs/>
                <w:sz w:val="22"/>
              </w:rPr>
              <w:t>760</w:t>
            </w:r>
          </w:p>
        </w:tc>
      </w:tr>
      <w:tr w:rsidR="00A1046F" w:rsidRPr="0017390C" w:rsidTr="0017390C">
        <w:tc>
          <w:tcPr>
            <w:tcW w:w="2577" w:type="dxa"/>
          </w:tcPr>
          <w:p w:rsidR="00A1046F" w:rsidRPr="0017390C" w:rsidRDefault="00A1046F" w:rsidP="0017390C">
            <w:pPr>
              <w:spacing w:after="0" w:line="240" w:lineRule="auto"/>
              <w:rPr>
                <w:bCs/>
                <w:sz w:val="22"/>
              </w:rPr>
            </w:pPr>
            <w:r w:rsidRPr="0017390C">
              <w:rPr>
                <w:bCs/>
                <w:sz w:val="22"/>
              </w:rPr>
              <w:t>I can meet and socialise with people of different ages and backgrounds</w:t>
            </w:r>
          </w:p>
        </w:tc>
        <w:tc>
          <w:tcPr>
            <w:tcW w:w="1121" w:type="dxa"/>
          </w:tcPr>
          <w:p w:rsidR="00A1046F" w:rsidRPr="0017390C" w:rsidRDefault="00A1046F" w:rsidP="0017390C">
            <w:pPr>
              <w:spacing w:after="0" w:line="240" w:lineRule="auto"/>
              <w:rPr>
                <w:sz w:val="22"/>
              </w:rPr>
            </w:pPr>
            <w:r w:rsidRPr="0017390C">
              <w:rPr>
                <w:sz w:val="22"/>
              </w:rPr>
              <w:t>1.3%</w:t>
            </w:r>
          </w:p>
        </w:tc>
        <w:tc>
          <w:tcPr>
            <w:tcW w:w="1146" w:type="dxa"/>
          </w:tcPr>
          <w:p w:rsidR="00A1046F" w:rsidRPr="0017390C" w:rsidRDefault="00A1046F" w:rsidP="0017390C">
            <w:pPr>
              <w:spacing w:after="0" w:line="240" w:lineRule="auto"/>
              <w:rPr>
                <w:bCs/>
                <w:sz w:val="22"/>
              </w:rPr>
            </w:pPr>
            <w:r w:rsidRPr="0017390C">
              <w:rPr>
                <w:bCs/>
                <w:sz w:val="22"/>
              </w:rPr>
              <w:t>5.1%</w:t>
            </w:r>
          </w:p>
        </w:tc>
        <w:tc>
          <w:tcPr>
            <w:tcW w:w="974" w:type="dxa"/>
          </w:tcPr>
          <w:p w:rsidR="00A1046F" w:rsidRPr="0017390C" w:rsidRDefault="00A1046F" w:rsidP="0017390C">
            <w:pPr>
              <w:spacing w:after="0" w:line="240" w:lineRule="auto"/>
              <w:rPr>
                <w:bCs/>
                <w:sz w:val="22"/>
              </w:rPr>
            </w:pPr>
            <w:r w:rsidRPr="0017390C">
              <w:rPr>
                <w:bCs/>
                <w:sz w:val="22"/>
              </w:rPr>
              <w:t>18.2%</w:t>
            </w:r>
          </w:p>
        </w:tc>
        <w:tc>
          <w:tcPr>
            <w:tcW w:w="847" w:type="dxa"/>
          </w:tcPr>
          <w:p w:rsidR="00A1046F" w:rsidRPr="0017390C" w:rsidRDefault="00A1046F" w:rsidP="0017390C">
            <w:pPr>
              <w:spacing w:after="0" w:line="240" w:lineRule="auto"/>
              <w:rPr>
                <w:bCs/>
                <w:sz w:val="22"/>
              </w:rPr>
            </w:pPr>
            <w:r w:rsidRPr="0017390C">
              <w:rPr>
                <w:bCs/>
                <w:sz w:val="22"/>
              </w:rPr>
              <w:t>49.3%</w:t>
            </w:r>
          </w:p>
        </w:tc>
        <w:tc>
          <w:tcPr>
            <w:tcW w:w="1109" w:type="dxa"/>
          </w:tcPr>
          <w:p w:rsidR="00A1046F" w:rsidRPr="0017390C" w:rsidRDefault="00A1046F" w:rsidP="0017390C">
            <w:pPr>
              <w:spacing w:after="0" w:line="240" w:lineRule="auto"/>
              <w:rPr>
                <w:bCs/>
                <w:sz w:val="22"/>
              </w:rPr>
            </w:pPr>
            <w:r w:rsidRPr="0017390C">
              <w:rPr>
                <w:bCs/>
                <w:sz w:val="22"/>
              </w:rPr>
              <w:t>26.0%</w:t>
            </w:r>
          </w:p>
        </w:tc>
        <w:tc>
          <w:tcPr>
            <w:tcW w:w="904" w:type="dxa"/>
          </w:tcPr>
          <w:p w:rsidR="00A1046F" w:rsidRPr="0017390C" w:rsidRDefault="00A1046F" w:rsidP="0017390C">
            <w:pPr>
              <w:spacing w:after="0" w:line="240" w:lineRule="auto"/>
              <w:rPr>
                <w:bCs/>
                <w:sz w:val="22"/>
              </w:rPr>
            </w:pPr>
            <w:r w:rsidRPr="0017390C">
              <w:rPr>
                <w:bCs/>
                <w:sz w:val="22"/>
              </w:rPr>
              <w:t>3.93</w:t>
            </w:r>
          </w:p>
        </w:tc>
        <w:tc>
          <w:tcPr>
            <w:tcW w:w="1023" w:type="dxa"/>
          </w:tcPr>
          <w:p w:rsidR="00A1046F" w:rsidRPr="0017390C" w:rsidRDefault="00A1046F" w:rsidP="0017390C">
            <w:pPr>
              <w:spacing w:after="0" w:line="240" w:lineRule="auto"/>
              <w:rPr>
                <w:bCs/>
                <w:sz w:val="22"/>
              </w:rPr>
            </w:pPr>
            <w:r w:rsidRPr="0017390C">
              <w:rPr>
                <w:bCs/>
                <w:sz w:val="22"/>
              </w:rPr>
              <w:t>762</w:t>
            </w:r>
          </w:p>
        </w:tc>
      </w:tr>
      <w:tr w:rsidR="00A1046F" w:rsidRPr="0017390C" w:rsidTr="0017390C">
        <w:tc>
          <w:tcPr>
            <w:tcW w:w="2577" w:type="dxa"/>
          </w:tcPr>
          <w:p w:rsidR="00A1046F" w:rsidRPr="0017390C" w:rsidRDefault="00A1046F" w:rsidP="0017390C">
            <w:pPr>
              <w:spacing w:after="0" w:line="240" w:lineRule="auto"/>
              <w:rPr>
                <w:bCs/>
                <w:sz w:val="22"/>
              </w:rPr>
            </w:pPr>
            <w:r w:rsidRPr="0017390C">
              <w:rPr>
                <w:bCs/>
                <w:sz w:val="22"/>
              </w:rPr>
              <w:t>To improve mental health/stress relief</w:t>
            </w:r>
          </w:p>
        </w:tc>
        <w:tc>
          <w:tcPr>
            <w:tcW w:w="1121" w:type="dxa"/>
          </w:tcPr>
          <w:p w:rsidR="00A1046F" w:rsidRPr="0017390C" w:rsidRDefault="00A1046F" w:rsidP="0017390C">
            <w:pPr>
              <w:spacing w:after="0" w:line="240" w:lineRule="auto"/>
              <w:rPr>
                <w:sz w:val="22"/>
              </w:rPr>
            </w:pPr>
            <w:r w:rsidRPr="0017390C">
              <w:rPr>
                <w:sz w:val="22"/>
              </w:rPr>
              <w:t>0.5%</w:t>
            </w:r>
          </w:p>
        </w:tc>
        <w:tc>
          <w:tcPr>
            <w:tcW w:w="1146" w:type="dxa"/>
          </w:tcPr>
          <w:p w:rsidR="00A1046F" w:rsidRPr="0017390C" w:rsidRDefault="00A1046F" w:rsidP="0017390C">
            <w:pPr>
              <w:spacing w:after="0" w:line="240" w:lineRule="auto"/>
              <w:rPr>
                <w:bCs/>
                <w:sz w:val="22"/>
              </w:rPr>
            </w:pPr>
            <w:r w:rsidRPr="0017390C">
              <w:rPr>
                <w:bCs/>
                <w:sz w:val="22"/>
              </w:rPr>
              <w:t>1.3%</w:t>
            </w:r>
          </w:p>
        </w:tc>
        <w:tc>
          <w:tcPr>
            <w:tcW w:w="974" w:type="dxa"/>
          </w:tcPr>
          <w:p w:rsidR="00A1046F" w:rsidRPr="0017390C" w:rsidRDefault="00A1046F" w:rsidP="0017390C">
            <w:pPr>
              <w:spacing w:after="0" w:line="240" w:lineRule="auto"/>
              <w:rPr>
                <w:bCs/>
                <w:sz w:val="22"/>
              </w:rPr>
            </w:pPr>
            <w:r w:rsidRPr="0017390C">
              <w:rPr>
                <w:bCs/>
                <w:sz w:val="22"/>
              </w:rPr>
              <w:t>5.1%</w:t>
            </w:r>
          </w:p>
        </w:tc>
        <w:tc>
          <w:tcPr>
            <w:tcW w:w="847" w:type="dxa"/>
          </w:tcPr>
          <w:p w:rsidR="00A1046F" w:rsidRPr="0017390C" w:rsidRDefault="00A1046F" w:rsidP="0017390C">
            <w:pPr>
              <w:spacing w:after="0" w:line="240" w:lineRule="auto"/>
              <w:rPr>
                <w:bCs/>
                <w:sz w:val="22"/>
              </w:rPr>
            </w:pPr>
            <w:r w:rsidRPr="0017390C">
              <w:rPr>
                <w:bCs/>
                <w:sz w:val="22"/>
              </w:rPr>
              <w:t>39.4%</w:t>
            </w:r>
          </w:p>
        </w:tc>
        <w:tc>
          <w:tcPr>
            <w:tcW w:w="1109" w:type="dxa"/>
          </w:tcPr>
          <w:p w:rsidR="00A1046F" w:rsidRPr="0017390C" w:rsidRDefault="00A1046F" w:rsidP="0017390C">
            <w:pPr>
              <w:spacing w:after="0" w:line="240" w:lineRule="auto"/>
              <w:rPr>
                <w:bCs/>
                <w:sz w:val="22"/>
              </w:rPr>
            </w:pPr>
            <w:r w:rsidRPr="0017390C">
              <w:rPr>
                <w:bCs/>
                <w:sz w:val="22"/>
              </w:rPr>
              <w:t>53.7%</w:t>
            </w:r>
          </w:p>
        </w:tc>
        <w:tc>
          <w:tcPr>
            <w:tcW w:w="904" w:type="dxa"/>
          </w:tcPr>
          <w:p w:rsidR="00A1046F" w:rsidRPr="0017390C" w:rsidRDefault="00A1046F" w:rsidP="0017390C">
            <w:pPr>
              <w:spacing w:after="0" w:line="240" w:lineRule="auto"/>
              <w:rPr>
                <w:bCs/>
                <w:sz w:val="22"/>
              </w:rPr>
            </w:pPr>
            <w:r w:rsidRPr="0017390C">
              <w:rPr>
                <w:bCs/>
                <w:sz w:val="22"/>
              </w:rPr>
              <w:t>4.44</w:t>
            </w:r>
          </w:p>
        </w:tc>
        <w:tc>
          <w:tcPr>
            <w:tcW w:w="1023" w:type="dxa"/>
          </w:tcPr>
          <w:p w:rsidR="00A1046F" w:rsidRPr="0017390C" w:rsidRDefault="00A1046F" w:rsidP="0017390C">
            <w:pPr>
              <w:spacing w:after="0" w:line="240" w:lineRule="auto"/>
              <w:rPr>
                <w:bCs/>
                <w:sz w:val="22"/>
              </w:rPr>
            </w:pPr>
            <w:r w:rsidRPr="0017390C">
              <w:rPr>
                <w:bCs/>
                <w:sz w:val="22"/>
              </w:rPr>
              <w:t>767</w:t>
            </w:r>
          </w:p>
        </w:tc>
      </w:tr>
      <w:tr w:rsidR="00A1046F" w:rsidRPr="0017390C" w:rsidTr="0017390C">
        <w:tc>
          <w:tcPr>
            <w:tcW w:w="2577" w:type="dxa"/>
          </w:tcPr>
          <w:p w:rsidR="00A1046F" w:rsidRPr="0017390C" w:rsidRDefault="00A1046F" w:rsidP="0017390C">
            <w:pPr>
              <w:spacing w:after="0" w:line="240" w:lineRule="auto"/>
              <w:rPr>
                <w:bCs/>
                <w:sz w:val="22"/>
              </w:rPr>
            </w:pPr>
            <w:r w:rsidRPr="0017390C">
              <w:rPr>
                <w:bCs/>
                <w:sz w:val="22"/>
              </w:rPr>
              <w:t>General exercise</w:t>
            </w:r>
          </w:p>
        </w:tc>
        <w:tc>
          <w:tcPr>
            <w:tcW w:w="1121" w:type="dxa"/>
          </w:tcPr>
          <w:p w:rsidR="00A1046F" w:rsidRPr="0017390C" w:rsidRDefault="00A1046F" w:rsidP="0017390C">
            <w:pPr>
              <w:spacing w:after="0" w:line="240" w:lineRule="auto"/>
              <w:rPr>
                <w:sz w:val="22"/>
              </w:rPr>
            </w:pPr>
            <w:r w:rsidRPr="0017390C">
              <w:rPr>
                <w:sz w:val="22"/>
              </w:rPr>
              <w:t>0.5%</w:t>
            </w:r>
          </w:p>
        </w:tc>
        <w:tc>
          <w:tcPr>
            <w:tcW w:w="1146" w:type="dxa"/>
          </w:tcPr>
          <w:p w:rsidR="00A1046F" w:rsidRPr="0017390C" w:rsidRDefault="00A1046F" w:rsidP="0017390C">
            <w:pPr>
              <w:spacing w:after="0" w:line="240" w:lineRule="auto"/>
              <w:rPr>
                <w:bCs/>
                <w:sz w:val="22"/>
              </w:rPr>
            </w:pPr>
            <w:r w:rsidRPr="0017390C">
              <w:rPr>
                <w:bCs/>
                <w:sz w:val="22"/>
              </w:rPr>
              <w:t>0.3%</w:t>
            </w:r>
          </w:p>
        </w:tc>
        <w:tc>
          <w:tcPr>
            <w:tcW w:w="974" w:type="dxa"/>
          </w:tcPr>
          <w:p w:rsidR="00A1046F" w:rsidRPr="0017390C" w:rsidRDefault="00A1046F" w:rsidP="0017390C">
            <w:pPr>
              <w:spacing w:after="0" w:line="240" w:lineRule="auto"/>
              <w:rPr>
                <w:bCs/>
                <w:sz w:val="22"/>
              </w:rPr>
            </w:pPr>
            <w:r w:rsidRPr="0017390C">
              <w:rPr>
                <w:bCs/>
                <w:sz w:val="22"/>
              </w:rPr>
              <w:t>3.2%</w:t>
            </w:r>
          </w:p>
        </w:tc>
        <w:tc>
          <w:tcPr>
            <w:tcW w:w="847" w:type="dxa"/>
          </w:tcPr>
          <w:p w:rsidR="00A1046F" w:rsidRPr="0017390C" w:rsidRDefault="00A1046F" w:rsidP="0017390C">
            <w:pPr>
              <w:spacing w:after="0" w:line="240" w:lineRule="auto"/>
              <w:rPr>
                <w:bCs/>
                <w:sz w:val="22"/>
              </w:rPr>
            </w:pPr>
            <w:r w:rsidRPr="0017390C">
              <w:rPr>
                <w:bCs/>
                <w:sz w:val="22"/>
              </w:rPr>
              <w:t>45.6%</w:t>
            </w:r>
          </w:p>
        </w:tc>
        <w:tc>
          <w:tcPr>
            <w:tcW w:w="1109" w:type="dxa"/>
          </w:tcPr>
          <w:p w:rsidR="00A1046F" w:rsidRPr="0017390C" w:rsidRDefault="00A1046F" w:rsidP="0017390C">
            <w:pPr>
              <w:spacing w:after="0" w:line="240" w:lineRule="auto"/>
              <w:rPr>
                <w:bCs/>
                <w:sz w:val="22"/>
              </w:rPr>
            </w:pPr>
            <w:r w:rsidRPr="0017390C">
              <w:rPr>
                <w:bCs/>
                <w:sz w:val="22"/>
              </w:rPr>
              <w:t>50.5%</w:t>
            </w:r>
          </w:p>
        </w:tc>
        <w:tc>
          <w:tcPr>
            <w:tcW w:w="904" w:type="dxa"/>
          </w:tcPr>
          <w:p w:rsidR="00A1046F" w:rsidRPr="0017390C" w:rsidRDefault="00A1046F" w:rsidP="0017390C">
            <w:pPr>
              <w:spacing w:after="0" w:line="240" w:lineRule="auto"/>
              <w:rPr>
                <w:bCs/>
                <w:sz w:val="22"/>
              </w:rPr>
            </w:pPr>
            <w:r w:rsidRPr="0017390C">
              <w:rPr>
                <w:bCs/>
                <w:sz w:val="22"/>
              </w:rPr>
              <w:t>4.45</w:t>
            </w:r>
          </w:p>
        </w:tc>
        <w:tc>
          <w:tcPr>
            <w:tcW w:w="1023" w:type="dxa"/>
          </w:tcPr>
          <w:p w:rsidR="00A1046F" w:rsidRPr="0017390C" w:rsidRDefault="00A1046F" w:rsidP="0017390C">
            <w:pPr>
              <w:spacing w:after="0" w:line="240" w:lineRule="auto"/>
              <w:rPr>
                <w:bCs/>
                <w:sz w:val="22"/>
              </w:rPr>
            </w:pPr>
            <w:r w:rsidRPr="0017390C">
              <w:rPr>
                <w:bCs/>
                <w:sz w:val="22"/>
              </w:rPr>
              <w:t>761</w:t>
            </w:r>
          </w:p>
        </w:tc>
      </w:tr>
    </w:tbl>
    <w:p w:rsidR="00A1046F" w:rsidRPr="00190BF6" w:rsidRDefault="00A1046F" w:rsidP="005847C9">
      <w:pPr>
        <w:spacing w:line="240" w:lineRule="auto"/>
        <w:rPr>
          <w:b/>
          <w:bCs/>
          <w:szCs w:val="24"/>
        </w:rPr>
      </w:pPr>
    </w:p>
    <w:p w:rsidR="00A1046F" w:rsidRPr="00190BF6" w:rsidRDefault="00A1046F" w:rsidP="005847C9">
      <w:pPr>
        <w:spacing w:line="240" w:lineRule="auto"/>
        <w:rPr>
          <w:bCs/>
          <w:szCs w:val="24"/>
        </w:rPr>
      </w:pPr>
      <w:r w:rsidRPr="00190BF6">
        <w:rPr>
          <w:bCs/>
          <w:szCs w:val="24"/>
        </w:rPr>
        <w:t>From these first set of benefits, they were all fairly similar</w:t>
      </w:r>
      <w:r>
        <w:rPr>
          <w:bCs/>
          <w:szCs w:val="24"/>
        </w:rPr>
        <w:t>,</w:t>
      </w:r>
      <w:r w:rsidRPr="00190BF6">
        <w:rPr>
          <w:bCs/>
          <w:szCs w:val="24"/>
        </w:rPr>
        <w:t xml:space="preserve"> except for saving money on food bill and socialising with new people seen as relatively less beneficial than the others.</w:t>
      </w:r>
    </w:p>
    <w:p w:rsidR="00A1046F" w:rsidRPr="00190BF6" w:rsidRDefault="00A1046F" w:rsidP="005847C9">
      <w:pPr>
        <w:spacing w:line="240" w:lineRule="auto"/>
        <w:rPr>
          <w:bCs/>
          <w:szCs w:val="24"/>
        </w:rPr>
      </w:pPr>
      <w:r w:rsidRPr="00190BF6">
        <w:rPr>
          <w:bCs/>
          <w:szCs w:val="24"/>
        </w:rPr>
        <w:t>The two further questions on benefits were as follows</w:t>
      </w:r>
      <w:r>
        <w:rPr>
          <w:bCs/>
          <w:szCs w:val="24"/>
        </w:rPr>
        <w:t>. N</w:t>
      </w:r>
      <w:r w:rsidRPr="00190BF6">
        <w:rPr>
          <w:bCs/>
          <w:szCs w:val="24"/>
        </w:rPr>
        <w:t xml:space="preserve">ote that a lower mean rating in this question (unlike the others in this report) indicates a </w:t>
      </w:r>
      <w:r w:rsidRPr="009B0D95">
        <w:rPr>
          <w:bCs/>
          <w:i/>
          <w:szCs w:val="24"/>
        </w:rPr>
        <w:t>higher</w:t>
      </w:r>
      <w:r w:rsidRPr="00190BF6">
        <w:rPr>
          <w:bCs/>
          <w:szCs w:val="24"/>
        </w:rPr>
        <w:t xml:space="preserve"> health rating because of the direction of the scale:</w:t>
      </w:r>
    </w:p>
    <w:p w:rsidR="00A1046F" w:rsidRPr="00190BF6" w:rsidRDefault="00A1046F" w:rsidP="005847C9">
      <w:pPr>
        <w:autoSpaceDE w:val="0"/>
        <w:autoSpaceDN w:val="0"/>
        <w:adjustRightInd w:val="0"/>
        <w:spacing w:line="240" w:lineRule="auto"/>
        <w:rPr>
          <w:rFonts w:ascii="Times New Roman" w:hAnsi="Times New Roman"/>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2"/>
        <w:gridCol w:w="1183"/>
        <w:gridCol w:w="976"/>
        <w:gridCol w:w="887"/>
        <w:gridCol w:w="838"/>
        <w:gridCol w:w="961"/>
        <w:gridCol w:w="941"/>
        <w:gridCol w:w="1023"/>
      </w:tblGrid>
      <w:tr w:rsidR="00A1046F" w:rsidRPr="0017390C" w:rsidTr="0017390C">
        <w:tc>
          <w:tcPr>
            <w:tcW w:w="3059" w:type="dxa"/>
          </w:tcPr>
          <w:p w:rsidR="00A1046F" w:rsidRPr="0017390C" w:rsidRDefault="00A1046F" w:rsidP="0017390C">
            <w:pPr>
              <w:spacing w:after="0" w:line="240" w:lineRule="auto"/>
              <w:rPr>
                <w:b/>
                <w:bCs/>
                <w:sz w:val="22"/>
              </w:rPr>
            </w:pPr>
            <w:r w:rsidRPr="0017390C">
              <w:rPr>
                <w:b/>
                <w:bCs/>
                <w:sz w:val="22"/>
              </w:rPr>
              <w:t>Benefit</w:t>
            </w:r>
          </w:p>
        </w:tc>
        <w:tc>
          <w:tcPr>
            <w:tcW w:w="1021" w:type="dxa"/>
          </w:tcPr>
          <w:p w:rsidR="00A1046F" w:rsidRPr="0017390C" w:rsidRDefault="00A1046F" w:rsidP="0017390C">
            <w:pPr>
              <w:spacing w:after="0" w:line="240" w:lineRule="auto"/>
              <w:rPr>
                <w:b/>
                <w:bCs/>
                <w:sz w:val="22"/>
              </w:rPr>
            </w:pPr>
            <w:r w:rsidRPr="0017390C">
              <w:rPr>
                <w:b/>
                <w:bCs/>
                <w:sz w:val="22"/>
              </w:rPr>
              <w:t>Excellent</w:t>
            </w:r>
          </w:p>
        </w:tc>
        <w:tc>
          <w:tcPr>
            <w:tcW w:w="988" w:type="dxa"/>
          </w:tcPr>
          <w:p w:rsidR="00A1046F" w:rsidRPr="0017390C" w:rsidRDefault="00A1046F" w:rsidP="0017390C">
            <w:pPr>
              <w:spacing w:after="0" w:line="240" w:lineRule="auto"/>
              <w:rPr>
                <w:b/>
                <w:bCs/>
                <w:sz w:val="22"/>
              </w:rPr>
            </w:pPr>
            <w:r w:rsidRPr="0017390C">
              <w:rPr>
                <w:b/>
                <w:bCs/>
                <w:sz w:val="22"/>
              </w:rPr>
              <w:t>Very good</w:t>
            </w:r>
          </w:p>
        </w:tc>
        <w:tc>
          <w:tcPr>
            <w:tcW w:w="891" w:type="dxa"/>
          </w:tcPr>
          <w:p w:rsidR="00A1046F" w:rsidRPr="0017390C" w:rsidRDefault="00A1046F" w:rsidP="0017390C">
            <w:pPr>
              <w:spacing w:after="0" w:line="240" w:lineRule="auto"/>
              <w:rPr>
                <w:b/>
                <w:bCs/>
                <w:sz w:val="22"/>
              </w:rPr>
            </w:pPr>
            <w:r w:rsidRPr="0017390C">
              <w:rPr>
                <w:b/>
                <w:bCs/>
                <w:sz w:val="22"/>
              </w:rPr>
              <w:t>Good</w:t>
            </w:r>
          </w:p>
        </w:tc>
        <w:tc>
          <w:tcPr>
            <w:tcW w:w="849" w:type="dxa"/>
          </w:tcPr>
          <w:p w:rsidR="00A1046F" w:rsidRPr="0017390C" w:rsidRDefault="00A1046F" w:rsidP="0017390C">
            <w:pPr>
              <w:spacing w:after="0" w:line="240" w:lineRule="auto"/>
              <w:rPr>
                <w:b/>
                <w:bCs/>
                <w:sz w:val="22"/>
              </w:rPr>
            </w:pPr>
            <w:r w:rsidRPr="0017390C">
              <w:rPr>
                <w:b/>
                <w:bCs/>
                <w:sz w:val="22"/>
              </w:rPr>
              <w:t>Fair</w:t>
            </w:r>
          </w:p>
        </w:tc>
        <w:tc>
          <w:tcPr>
            <w:tcW w:w="982" w:type="dxa"/>
          </w:tcPr>
          <w:p w:rsidR="00A1046F" w:rsidRPr="0017390C" w:rsidRDefault="00A1046F" w:rsidP="0017390C">
            <w:pPr>
              <w:spacing w:after="0" w:line="240" w:lineRule="auto"/>
              <w:rPr>
                <w:b/>
                <w:bCs/>
                <w:sz w:val="22"/>
              </w:rPr>
            </w:pPr>
            <w:r w:rsidRPr="0017390C">
              <w:rPr>
                <w:b/>
                <w:bCs/>
                <w:sz w:val="22"/>
              </w:rPr>
              <w:t>Poor</w:t>
            </w:r>
          </w:p>
        </w:tc>
        <w:tc>
          <w:tcPr>
            <w:tcW w:w="955" w:type="dxa"/>
          </w:tcPr>
          <w:p w:rsidR="00A1046F" w:rsidRPr="0017390C" w:rsidRDefault="00A1046F" w:rsidP="0017390C">
            <w:pPr>
              <w:spacing w:after="0" w:line="240" w:lineRule="auto"/>
              <w:rPr>
                <w:b/>
                <w:bCs/>
                <w:sz w:val="22"/>
              </w:rPr>
            </w:pPr>
            <w:r w:rsidRPr="0017390C">
              <w:rPr>
                <w:b/>
                <w:bCs/>
                <w:sz w:val="22"/>
              </w:rPr>
              <w:t>Mean</w:t>
            </w:r>
          </w:p>
        </w:tc>
        <w:tc>
          <w:tcPr>
            <w:tcW w:w="956" w:type="dxa"/>
          </w:tcPr>
          <w:p w:rsidR="00A1046F" w:rsidRPr="0017390C" w:rsidRDefault="00A1046F" w:rsidP="0017390C">
            <w:pPr>
              <w:spacing w:after="0" w:line="240" w:lineRule="auto"/>
              <w:rPr>
                <w:b/>
                <w:bCs/>
                <w:sz w:val="22"/>
              </w:rPr>
            </w:pPr>
            <w:r w:rsidRPr="0017390C">
              <w:rPr>
                <w:b/>
                <w:bCs/>
                <w:sz w:val="22"/>
              </w:rPr>
              <w:t>Total number</w:t>
            </w:r>
          </w:p>
        </w:tc>
      </w:tr>
      <w:tr w:rsidR="00A1046F" w:rsidRPr="0017390C" w:rsidTr="0017390C">
        <w:tc>
          <w:tcPr>
            <w:tcW w:w="3059" w:type="dxa"/>
          </w:tcPr>
          <w:p w:rsidR="00A1046F" w:rsidRPr="0017390C" w:rsidRDefault="00A1046F" w:rsidP="0017390C">
            <w:pPr>
              <w:spacing w:after="0" w:line="240" w:lineRule="auto"/>
              <w:rPr>
                <w:bCs/>
                <w:sz w:val="22"/>
              </w:rPr>
            </w:pPr>
            <w:r w:rsidRPr="0017390C">
              <w:rPr>
                <w:bCs/>
                <w:sz w:val="22"/>
              </w:rPr>
              <w:t>General health rating</w:t>
            </w:r>
          </w:p>
        </w:tc>
        <w:tc>
          <w:tcPr>
            <w:tcW w:w="1021" w:type="dxa"/>
          </w:tcPr>
          <w:p w:rsidR="00A1046F" w:rsidRPr="0017390C" w:rsidRDefault="00A1046F" w:rsidP="0017390C">
            <w:pPr>
              <w:spacing w:after="0" w:line="240" w:lineRule="auto"/>
              <w:rPr>
                <w:bCs/>
                <w:sz w:val="22"/>
              </w:rPr>
            </w:pPr>
            <w:r w:rsidRPr="0017390C">
              <w:rPr>
                <w:bCs/>
                <w:sz w:val="22"/>
              </w:rPr>
              <w:t>20.0%</w:t>
            </w:r>
          </w:p>
        </w:tc>
        <w:tc>
          <w:tcPr>
            <w:tcW w:w="988" w:type="dxa"/>
          </w:tcPr>
          <w:p w:rsidR="00A1046F" w:rsidRPr="0017390C" w:rsidRDefault="00A1046F" w:rsidP="0017390C">
            <w:pPr>
              <w:spacing w:after="0" w:line="240" w:lineRule="auto"/>
              <w:rPr>
                <w:bCs/>
                <w:sz w:val="22"/>
              </w:rPr>
            </w:pPr>
            <w:r w:rsidRPr="0017390C">
              <w:rPr>
                <w:bCs/>
                <w:sz w:val="22"/>
              </w:rPr>
              <w:t>43.6%</w:t>
            </w:r>
          </w:p>
        </w:tc>
        <w:tc>
          <w:tcPr>
            <w:tcW w:w="891" w:type="dxa"/>
          </w:tcPr>
          <w:p w:rsidR="00A1046F" w:rsidRPr="0017390C" w:rsidRDefault="00A1046F" w:rsidP="0017390C">
            <w:pPr>
              <w:spacing w:after="0" w:line="240" w:lineRule="auto"/>
              <w:rPr>
                <w:bCs/>
                <w:sz w:val="22"/>
              </w:rPr>
            </w:pPr>
            <w:r w:rsidRPr="0017390C">
              <w:rPr>
                <w:bCs/>
                <w:sz w:val="22"/>
              </w:rPr>
              <w:t>26.9%</w:t>
            </w:r>
          </w:p>
        </w:tc>
        <w:tc>
          <w:tcPr>
            <w:tcW w:w="849" w:type="dxa"/>
          </w:tcPr>
          <w:p w:rsidR="00A1046F" w:rsidRPr="0017390C" w:rsidRDefault="00A1046F" w:rsidP="0017390C">
            <w:pPr>
              <w:spacing w:after="0" w:line="240" w:lineRule="auto"/>
              <w:rPr>
                <w:bCs/>
                <w:sz w:val="22"/>
              </w:rPr>
            </w:pPr>
            <w:r w:rsidRPr="0017390C">
              <w:rPr>
                <w:bCs/>
                <w:sz w:val="22"/>
              </w:rPr>
              <w:t>7.9%</w:t>
            </w:r>
          </w:p>
        </w:tc>
        <w:tc>
          <w:tcPr>
            <w:tcW w:w="982" w:type="dxa"/>
          </w:tcPr>
          <w:p w:rsidR="00A1046F" w:rsidRPr="0017390C" w:rsidRDefault="00A1046F" w:rsidP="0017390C">
            <w:pPr>
              <w:spacing w:after="0" w:line="240" w:lineRule="auto"/>
              <w:rPr>
                <w:bCs/>
                <w:sz w:val="22"/>
              </w:rPr>
            </w:pPr>
            <w:r w:rsidRPr="0017390C">
              <w:rPr>
                <w:bCs/>
                <w:sz w:val="22"/>
              </w:rPr>
              <w:t>1.6%</w:t>
            </w:r>
          </w:p>
        </w:tc>
        <w:tc>
          <w:tcPr>
            <w:tcW w:w="955" w:type="dxa"/>
          </w:tcPr>
          <w:p w:rsidR="00A1046F" w:rsidRPr="0017390C" w:rsidRDefault="00A1046F" w:rsidP="0017390C">
            <w:pPr>
              <w:spacing w:after="0" w:line="240" w:lineRule="auto"/>
              <w:rPr>
                <w:bCs/>
                <w:sz w:val="22"/>
              </w:rPr>
            </w:pPr>
            <w:r w:rsidRPr="0017390C">
              <w:rPr>
                <w:bCs/>
                <w:sz w:val="22"/>
              </w:rPr>
              <w:t>2.27</w:t>
            </w:r>
          </w:p>
        </w:tc>
        <w:tc>
          <w:tcPr>
            <w:tcW w:w="956" w:type="dxa"/>
          </w:tcPr>
          <w:p w:rsidR="00A1046F" w:rsidRPr="0017390C" w:rsidRDefault="00A1046F" w:rsidP="0017390C">
            <w:pPr>
              <w:spacing w:after="0" w:line="240" w:lineRule="auto"/>
              <w:rPr>
                <w:bCs/>
                <w:sz w:val="22"/>
              </w:rPr>
            </w:pPr>
            <w:r w:rsidRPr="0017390C">
              <w:rPr>
                <w:bCs/>
                <w:sz w:val="22"/>
              </w:rPr>
              <w:t>750</w:t>
            </w:r>
          </w:p>
        </w:tc>
      </w:tr>
    </w:tbl>
    <w:p w:rsidR="00A1046F" w:rsidRPr="00190BF6" w:rsidRDefault="00A1046F" w:rsidP="005847C9">
      <w:pPr>
        <w:autoSpaceDE w:val="0"/>
        <w:autoSpaceDN w:val="0"/>
        <w:adjustRightInd w:val="0"/>
        <w:spacing w:line="240" w:lineRule="auto"/>
        <w:rPr>
          <w:rFonts w:ascii="Times New Roman" w:hAnsi="Times New Roman"/>
          <w:szCs w:val="24"/>
        </w:rPr>
      </w:pPr>
    </w:p>
    <w:p w:rsidR="00A1046F" w:rsidRDefault="00A1046F" w:rsidP="005847C9">
      <w:pPr>
        <w:spacing w:line="240" w:lineRule="auto"/>
        <w:rPr>
          <w:bCs/>
          <w:szCs w:val="24"/>
        </w:rPr>
      </w:pPr>
      <w:r w:rsidRPr="00190BF6">
        <w:rPr>
          <w:bCs/>
          <w:szCs w:val="24"/>
        </w:rPr>
        <w:t xml:space="preserve">Most people saw themselves in generally good or better health. </w:t>
      </w:r>
    </w:p>
    <w:p w:rsidR="00A1046F" w:rsidRPr="00190BF6" w:rsidRDefault="00A1046F" w:rsidP="005847C9">
      <w:pPr>
        <w:spacing w:line="240" w:lineRule="auto"/>
        <w:rPr>
          <w:bCs/>
          <w:szCs w:val="24"/>
        </w:rPr>
      </w:pPr>
      <w:r w:rsidRPr="00190BF6">
        <w:rPr>
          <w:bCs/>
          <w:szCs w:val="24"/>
        </w:rPr>
        <w:t xml:space="preserve">The final benefit question was the extent to which having an allotment is an important factor on their health and happiness, recorded on a scale of 1-10 (where 1 was not at all important and 10 was </w:t>
      </w:r>
      <w:r>
        <w:rPr>
          <w:bCs/>
          <w:szCs w:val="24"/>
        </w:rPr>
        <w:t>v</w:t>
      </w:r>
      <w:r w:rsidRPr="00190BF6">
        <w:rPr>
          <w:bCs/>
          <w:szCs w:val="24"/>
        </w:rPr>
        <w:t>ery important).</w:t>
      </w:r>
    </w:p>
    <w:p w:rsidR="00A1046F" w:rsidRPr="00190BF6" w:rsidRDefault="00A1046F" w:rsidP="005847C9">
      <w:pPr>
        <w:spacing w:line="240" w:lineRule="auto"/>
        <w:rPr>
          <w:bCs/>
          <w:szCs w:val="24"/>
        </w:rPr>
      </w:pPr>
      <w:r w:rsidRPr="00190BF6">
        <w:rPr>
          <w:bCs/>
          <w:szCs w:val="24"/>
        </w:rPr>
        <w:t>The scores are summarised as follows:</w:t>
      </w:r>
    </w:p>
    <w:p w:rsidR="00A1046F" w:rsidRPr="00190BF6" w:rsidRDefault="00A1046F" w:rsidP="005847C9">
      <w:pPr>
        <w:autoSpaceDE w:val="0"/>
        <w:autoSpaceDN w:val="0"/>
        <w:adjustRightInd w:val="0"/>
        <w:spacing w:line="240" w:lineRule="auto"/>
        <w:rPr>
          <w:rFonts w:ascii="Times New Roman" w:hAnsi="Times New Roman"/>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1"/>
        <w:gridCol w:w="1021"/>
        <w:gridCol w:w="988"/>
        <w:gridCol w:w="891"/>
        <w:gridCol w:w="849"/>
        <w:gridCol w:w="1023"/>
      </w:tblGrid>
      <w:tr w:rsidR="00A1046F" w:rsidRPr="0017390C" w:rsidTr="0017390C">
        <w:tc>
          <w:tcPr>
            <w:tcW w:w="3061" w:type="dxa"/>
          </w:tcPr>
          <w:p w:rsidR="00A1046F" w:rsidRPr="0017390C" w:rsidRDefault="00A1046F" w:rsidP="0017390C">
            <w:pPr>
              <w:spacing w:after="0" w:line="240" w:lineRule="auto"/>
              <w:rPr>
                <w:b/>
                <w:bCs/>
                <w:sz w:val="22"/>
              </w:rPr>
            </w:pPr>
            <w:r w:rsidRPr="0017390C">
              <w:rPr>
                <w:b/>
                <w:bCs/>
                <w:sz w:val="22"/>
              </w:rPr>
              <w:t>Benefit</w:t>
            </w:r>
          </w:p>
        </w:tc>
        <w:tc>
          <w:tcPr>
            <w:tcW w:w="1021" w:type="dxa"/>
          </w:tcPr>
          <w:p w:rsidR="00A1046F" w:rsidRPr="0017390C" w:rsidRDefault="00A1046F" w:rsidP="0017390C">
            <w:pPr>
              <w:spacing w:after="0" w:line="240" w:lineRule="auto"/>
              <w:rPr>
                <w:b/>
                <w:bCs/>
                <w:sz w:val="22"/>
              </w:rPr>
            </w:pPr>
            <w:r w:rsidRPr="0017390C">
              <w:rPr>
                <w:b/>
                <w:bCs/>
                <w:sz w:val="22"/>
              </w:rPr>
              <w:t>1-3</w:t>
            </w:r>
          </w:p>
        </w:tc>
        <w:tc>
          <w:tcPr>
            <w:tcW w:w="988" w:type="dxa"/>
          </w:tcPr>
          <w:p w:rsidR="00A1046F" w:rsidRPr="0017390C" w:rsidRDefault="00A1046F" w:rsidP="0017390C">
            <w:pPr>
              <w:spacing w:after="0" w:line="240" w:lineRule="auto"/>
              <w:rPr>
                <w:b/>
                <w:bCs/>
                <w:sz w:val="22"/>
              </w:rPr>
            </w:pPr>
            <w:r w:rsidRPr="0017390C">
              <w:rPr>
                <w:b/>
                <w:bCs/>
                <w:sz w:val="22"/>
              </w:rPr>
              <w:t>4-7</w:t>
            </w:r>
          </w:p>
        </w:tc>
        <w:tc>
          <w:tcPr>
            <w:tcW w:w="891" w:type="dxa"/>
          </w:tcPr>
          <w:p w:rsidR="00A1046F" w:rsidRPr="0017390C" w:rsidRDefault="00A1046F" w:rsidP="0017390C">
            <w:pPr>
              <w:spacing w:after="0" w:line="240" w:lineRule="auto"/>
              <w:rPr>
                <w:b/>
                <w:bCs/>
                <w:sz w:val="22"/>
              </w:rPr>
            </w:pPr>
            <w:r w:rsidRPr="0017390C">
              <w:rPr>
                <w:b/>
                <w:bCs/>
                <w:sz w:val="22"/>
              </w:rPr>
              <w:t>8-10</w:t>
            </w:r>
          </w:p>
        </w:tc>
        <w:tc>
          <w:tcPr>
            <w:tcW w:w="849" w:type="dxa"/>
          </w:tcPr>
          <w:p w:rsidR="00A1046F" w:rsidRPr="0017390C" w:rsidRDefault="00A1046F" w:rsidP="0017390C">
            <w:pPr>
              <w:spacing w:after="0" w:line="240" w:lineRule="auto"/>
              <w:rPr>
                <w:b/>
                <w:bCs/>
                <w:sz w:val="22"/>
              </w:rPr>
            </w:pPr>
            <w:r w:rsidRPr="0017390C">
              <w:rPr>
                <w:b/>
                <w:bCs/>
                <w:sz w:val="22"/>
              </w:rPr>
              <w:t>Mean score</w:t>
            </w:r>
          </w:p>
        </w:tc>
        <w:tc>
          <w:tcPr>
            <w:tcW w:w="956" w:type="dxa"/>
          </w:tcPr>
          <w:p w:rsidR="00A1046F" w:rsidRPr="0017390C" w:rsidRDefault="00A1046F" w:rsidP="0017390C">
            <w:pPr>
              <w:spacing w:after="0" w:line="240" w:lineRule="auto"/>
              <w:rPr>
                <w:b/>
                <w:bCs/>
                <w:sz w:val="22"/>
              </w:rPr>
            </w:pPr>
            <w:r w:rsidRPr="0017390C">
              <w:rPr>
                <w:b/>
                <w:bCs/>
                <w:sz w:val="22"/>
              </w:rPr>
              <w:t>Total number</w:t>
            </w:r>
          </w:p>
        </w:tc>
      </w:tr>
      <w:tr w:rsidR="00A1046F" w:rsidRPr="0017390C" w:rsidTr="0017390C">
        <w:tc>
          <w:tcPr>
            <w:tcW w:w="3061" w:type="dxa"/>
          </w:tcPr>
          <w:p w:rsidR="00A1046F" w:rsidRPr="0017390C" w:rsidRDefault="00A1046F" w:rsidP="0017390C">
            <w:pPr>
              <w:spacing w:after="0" w:line="240" w:lineRule="auto"/>
              <w:rPr>
                <w:bCs/>
                <w:sz w:val="22"/>
              </w:rPr>
            </w:pPr>
            <w:r w:rsidRPr="0017390C">
              <w:rPr>
                <w:bCs/>
                <w:sz w:val="22"/>
              </w:rPr>
              <w:t>Allotment providing overall health and happiness</w:t>
            </w:r>
          </w:p>
        </w:tc>
        <w:tc>
          <w:tcPr>
            <w:tcW w:w="1021" w:type="dxa"/>
          </w:tcPr>
          <w:p w:rsidR="00A1046F" w:rsidRPr="0017390C" w:rsidRDefault="00A1046F" w:rsidP="0017390C">
            <w:pPr>
              <w:spacing w:after="0" w:line="240" w:lineRule="auto"/>
              <w:rPr>
                <w:bCs/>
                <w:sz w:val="22"/>
              </w:rPr>
            </w:pPr>
            <w:r w:rsidRPr="0017390C">
              <w:rPr>
                <w:bCs/>
                <w:sz w:val="22"/>
              </w:rPr>
              <w:t>1.4%</w:t>
            </w:r>
          </w:p>
        </w:tc>
        <w:tc>
          <w:tcPr>
            <w:tcW w:w="988" w:type="dxa"/>
          </w:tcPr>
          <w:p w:rsidR="00A1046F" w:rsidRPr="0017390C" w:rsidRDefault="00A1046F" w:rsidP="0017390C">
            <w:pPr>
              <w:spacing w:after="0" w:line="240" w:lineRule="auto"/>
              <w:rPr>
                <w:bCs/>
                <w:sz w:val="22"/>
              </w:rPr>
            </w:pPr>
            <w:r w:rsidRPr="0017390C">
              <w:rPr>
                <w:bCs/>
                <w:sz w:val="22"/>
              </w:rPr>
              <w:t>24.5%</w:t>
            </w:r>
          </w:p>
        </w:tc>
        <w:tc>
          <w:tcPr>
            <w:tcW w:w="891" w:type="dxa"/>
          </w:tcPr>
          <w:p w:rsidR="00A1046F" w:rsidRPr="0017390C" w:rsidRDefault="00A1046F" w:rsidP="0017390C">
            <w:pPr>
              <w:spacing w:after="0" w:line="240" w:lineRule="auto"/>
              <w:rPr>
                <w:bCs/>
                <w:sz w:val="22"/>
              </w:rPr>
            </w:pPr>
            <w:r w:rsidRPr="0017390C">
              <w:rPr>
                <w:bCs/>
                <w:sz w:val="22"/>
              </w:rPr>
              <w:t>74.1%</w:t>
            </w:r>
          </w:p>
        </w:tc>
        <w:tc>
          <w:tcPr>
            <w:tcW w:w="849" w:type="dxa"/>
          </w:tcPr>
          <w:p w:rsidR="00A1046F" w:rsidRPr="0017390C" w:rsidRDefault="00A1046F" w:rsidP="0017390C">
            <w:pPr>
              <w:spacing w:after="0" w:line="240" w:lineRule="auto"/>
              <w:rPr>
                <w:bCs/>
                <w:sz w:val="22"/>
              </w:rPr>
            </w:pPr>
            <w:r w:rsidRPr="0017390C">
              <w:rPr>
                <w:bCs/>
                <w:sz w:val="22"/>
              </w:rPr>
              <w:t>8.54</w:t>
            </w:r>
          </w:p>
        </w:tc>
        <w:tc>
          <w:tcPr>
            <w:tcW w:w="956" w:type="dxa"/>
          </w:tcPr>
          <w:p w:rsidR="00A1046F" w:rsidRPr="0017390C" w:rsidRDefault="00A1046F" w:rsidP="0017390C">
            <w:pPr>
              <w:spacing w:after="0" w:line="240" w:lineRule="auto"/>
              <w:rPr>
                <w:bCs/>
                <w:sz w:val="22"/>
              </w:rPr>
            </w:pPr>
            <w:r w:rsidRPr="0017390C">
              <w:rPr>
                <w:bCs/>
                <w:sz w:val="22"/>
              </w:rPr>
              <w:t>750</w:t>
            </w:r>
          </w:p>
        </w:tc>
      </w:tr>
    </w:tbl>
    <w:p w:rsidR="00A1046F" w:rsidRPr="00190BF6" w:rsidRDefault="00A1046F" w:rsidP="005847C9">
      <w:pPr>
        <w:autoSpaceDE w:val="0"/>
        <w:autoSpaceDN w:val="0"/>
        <w:adjustRightInd w:val="0"/>
        <w:spacing w:line="240" w:lineRule="auto"/>
        <w:rPr>
          <w:rFonts w:ascii="Times New Roman" w:hAnsi="Times New Roman"/>
          <w:szCs w:val="24"/>
        </w:rPr>
      </w:pPr>
    </w:p>
    <w:p w:rsidR="00A1046F" w:rsidRPr="00190BF6" w:rsidRDefault="00A1046F" w:rsidP="005847C9">
      <w:pPr>
        <w:spacing w:line="240" w:lineRule="auto"/>
        <w:rPr>
          <w:bCs/>
          <w:szCs w:val="24"/>
        </w:rPr>
      </w:pPr>
      <w:r w:rsidRPr="00190BF6">
        <w:rPr>
          <w:bCs/>
          <w:szCs w:val="24"/>
        </w:rPr>
        <w:t>As shown by the mean score, people viewed the allotment as having a powerful impact on their overall health and happiness. 43.5% rated this as 10 out of 10 or very important.</w:t>
      </w:r>
    </w:p>
    <w:p w:rsidR="00A1046F" w:rsidRPr="00190BF6" w:rsidRDefault="00A1046F" w:rsidP="005847C9">
      <w:pPr>
        <w:spacing w:line="240" w:lineRule="auto"/>
        <w:rPr>
          <w:bCs/>
          <w:szCs w:val="24"/>
        </w:rPr>
      </w:pPr>
      <w:r w:rsidRPr="00190BF6">
        <w:rPr>
          <w:b/>
          <w:bCs/>
          <w:szCs w:val="24"/>
        </w:rPr>
        <w:t>a) Gender:</w:t>
      </w:r>
    </w:p>
    <w:p w:rsidR="00A1046F" w:rsidRPr="00190BF6" w:rsidRDefault="00A1046F" w:rsidP="005847C9">
      <w:pPr>
        <w:spacing w:line="240" w:lineRule="auto"/>
        <w:rPr>
          <w:bCs/>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1"/>
        <w:gridCol w:w="987"/>
        <w:gridCol w:w="1121"/>
        <w:gridCol w:w="1146"/>
        <w:gridCol w:w="974"/>
        <w:gridCol w:w="840"/>
        <w:gridCol w:w="1109"/>
        <w:gridCol w:w="810"/>
        <w:gridCol w:w="1023"/>
      </w:tblGrid>
      <w:tr w:rsidR="00A1046F" w:rsidRPr="0017390C" w:rsidTr="0017390C">
        <w:tc>
          <w:tcPr>
            <w:tcW w:w="2400" w:type="dxa"/>
          </w:tcPr>
          <w:p w:rsidR="00A1046F" w:rsidRPr="0017390C" w:rsidRDefault="00A1046F" w:rsidP="0017390C">
            <w:pPr>
              <w:spacing w:after="0" w:line="240" w:lineRule="auto"/>
              <w:rPr>
                <w:b/>
                <w:bCs/>
                <w:sz w:val="22"/>
              </w:rPr>
            </w:pPr>
            <w:r w:rsidRPr="0017390C">
              <w:rPr>
                <w:b/>
                <w:bCs/>
                <w:sz w:val="22"/>
              </w:rPr>
              <w:t>Benefits</w:t>
            </w:r>
          </w:p>
        </w:tc>
        <w:tc>
          <w:tcPr>
            <w:tcW w:w="868" w:type="dxa"/>
          </w:tcPr>
          <w:p w:rsidR="00A1046F" w:rsidRPr="0017390C" w:rsidRDefault="00A1046F" w:rsidP="0017390C">
            <w:pPr>
              <w:spacing w:after="0" w:line="240" w:lineRule="auto"/>
              <w:rPr>
                <w:b/>
                <w:bCs/>
                <w:sz w:val="22"/>
              </w:rPr>
            </w:pPr>
            <w:r w:rsidRPr="0017390C">
              <w:rPr>
                <w:b/>
                <w:bCs/>
                <w:sz w:val="22"/>
              </w:rPr>
              <w:t>Gender</w:t>
            </w:r>
          </w:p>
        </w:tc>
        <w:tc>
          <w:tcPr>
            <w:tcW w:w="973" w:type="dxa"/>
          </w:tcPr>
          <w:p w:rsidR="00A1046F" w:rsidRPr="0017390C" w:rsidRDefault="00A1046F" w:rsidP="0017390C">
            <w:pPr>
              <w:spacing w:after="0" w:line="240" w:lineRule="auto"/>
              <w:rPr>
                <w:b/>
                <w:bCs/>
                <w:sz w:val="22"/>
              </w:rPr>
            </w:pPr>
            <w:r w:rsidRPr="0017390C">
              <w:rPr>
                <w:b/>
                <w:bCs/>
                <w:sz w:val="22"/>
              </w:rPr>
              <w:t>Strongly disagree</w:t>
            </w:r>
          </w:p>
        </w:tc>
        <w:tc>
          <w:tcPr>
            <w:tcW w:w="993" w:type="dxa"/>
          </w:tcPr>
          <w:p w:rsidR="00A1046F" w:rsidRPr="0017390C" w:rsidRDefault="00A1046F" w:rsidP="0017390C">
            <w:pPr>
              <w:spacing w:after="0" w:line="240" w:lineRule="auto"/>
              <w:rPr>
                <w:b/>
                <w:bCs/>
                <w:sz w:val="22"/>
              </w:rPr>
            </w:pPr>
            <w:r w:rsidRPr="0017390C">
              <w:rPr>
                <w:b/>
                <w:bCs/>
                <w:sz w:val="22"/>
              </w:rPr>
              <w:t>Disagree</w:t>
            </w:r>
          </w:p>
        </w:tc>
        <w:tc>
          <w:tcPr>
            <w:tcW w:w="894" w:type="dxa"/>
          </w:tcPr>
          <w:p w:rsidR="00A1046F" w:rsidRPr="0017390C" w:rsidRDefault="00A1046F" w:rsidP="0017390C">
            <w:pPr>
              <w:spacing w:after="0" w:line="240" w:lineRule="auto"/>
              <w:rPr>
                <w:b/>
                <w:bCs/>
                <w:sz w:val="22"/>
              </w:rPr>
            </w:pPr>
            <w:r w:rsidRPr="0017390C">
              <w:rPr>
                <w:b/>
                <w:bCs/>
                <w:sz w:val="22"/>
              </w:rPr>
              <w:t>Neither</w:t>
            </w:r>
          </w:p>
        </w:tc>
        <w:tc>
          <w:tcPr>
            <w:tcW w:w="803" w:type="dxa"/>
          </w:tcPr>
          <w:p w:rsidR="00A1046F" w:rsidRPr="0017390C" w:rsidRDefault="00A1046F" w:rsidP="0017390C">
            <w:pPr>
              <w:spacing w:after="0" w:line="240" w:lineRule="auto"/>
              <w:rPr>
                <w:b/>
                <w:bCs/>
                <w:sz w:val="22"/>
              </w:rPr>
            </w:pPr>
            <w:r w:rsidRPr="0017390C">
              <w:rPr>
                <w:b/>
                <w:bCs/>
                <w:sz w:val="22"/>
              </w:rPr>
              <w:t>Agree</w:t>
            </w:r>
          </w:p>
        </w:tc>
        <w:tc>
          <w:tcPr>
            <w:tcW w:w="970" w:type="dxa"/>
          </w:tcPr>
          <w:p w:rsidR="00A1046F" w:rsidRPr="0017390C" w:rsidRDefault="00A1046F" w:rsidP="0017390C">
            <w:pPr>
              <w:spacing w:after="0" w:line="240" w:lineRule="auto"/>
              <w:rPr>
                <w:b/>
                <w:bCs/>
                <w:sz w:val="22"/>
              </w:rPr>
            </w:pPr>
            <w:r w:rsidRPr="0017390C">
              <w:rPr>
                <w:b/>
                <w:bCs/>
                <w:sz w:val="22"/>
              </w:rPr>
              <w:t>Strongly agree</w:t>
            </w:r>
          </w:p>
        </w:tc>
        <w:tc>
          <w:tcPr>
            <w:tcW w:w="858" w:type="dxa"/>
          </w:tcPr>
          <w:p w:rsidR="00A1046F" w:rsidRPr="0017390C" w:rsidRDefault="00A1046F" w:rsidP="0017390C">
            <w:pPr>
              <w:spacing w:after="0" w:line="240" w:lineRule="auto"/>
              <w:rPr>
                <w:b/>
                <w:bCs/>
                <w:sz w:val="22"/>
              </w:rPr>
            </w:pPr>
            <w:r w:rsidRPr="0017390C">
              <w:rPr>
                <w:b/>
                <w:bCs/>
                <w:sz w:val="22"/>
              </w:rPr>
              <w:t>Mean score</w:t>
            </w:r>
          </w:p>
        </w:tc>
        <w:tc>
          <w:tcPr>
            <w:tcW w:w="942" w:type="dxa"/>
          </w:tcPr>
          <w:p w:rsidR="00A1046F" w:rsidRPr="0017390C" w:rsidRDefault="00A1046F" w:rsidP="0017390C">
            <w:pPr>
              <w:spacing w:after="0" w:line="240" w:lineRule="auto"/>
              <w:rPr>
                <w:b/>
                <w:bCs/>
                <w:sz w:val="22"/>
              </w:rPr>
            </w:pPr>
            <w:r w:rsidRPr="0017390C">
              <w:rPr>
                <w:b/>
                <w:bCs/>
                <w:sz w:val="22"/>
              </w:rPr>
              <w:t>Total number</w:t>
            </w:r>
          </w:p>
        </w:tc>
      </w:tr>
      <w:tr w:rsidR="00A1046F" w:rsidRPr="0017390C" w:rsidTr="0017390C">
        <w:tc>
          <w:tcPr>
            <w:tcW w:w="2400" w:type="dxa"/>
            <w:vMerge w:val="restart"/>
          </w:tcPr>
          <w:p w:rsidR="00A1046F" w:rsidRPr="0017390C" w:rsidRDefault="00A1046F" w:rsidP="0017390C">
            <w:pPr>
              <w:spacing w:after="0" w:line="240" w:lineRule="auto"/>
              <w:rPr>
                <w:bCs/>
                <w:sz w:val="22"/>
              </w:rPr>
            </w:pPr>
            <w:r w:rsidRPr="0017390C">
              <w:rPr>
                <w:bCs/>
                <w:sz w:val="22"/>
              </w:rPr>
              <w:t>I’m able to eat healthy food</w:t>
            </w:r>
          </w:p>
        </w:tc>
        <w:tc>
          <w:tcPr>
            <w:tcW w:w="868" w:type="dxa"/>
          </w:tcPr>
          <w:p w:rsidR="00A1046F" w:rsidRPr="0017390C" w:rsidRDefault="00A1046F" w:rsidP="0017390C">
            <w:pPr>
              <w:spacing w:after="0" w:line="240" w:lineRule="auto"/>
              <w:rPr>
                <w:bCs/>
                <w:sz w:val="22"/>
              </w:rPr>
            </w:pPr>
            <w:r w:rsidRPr="0017390C">
              <w:rPr>
                <w:bCs/>
                <w:sz w:val="22"/>
              </w:rPr>
              <w:t>Male</w:t>
            </w:r>
          </w:p>
        </w:tc>
        <w:tc>
          <w:tcPr>
            <w:tcW w:w="973" w:type="dxa"/>
          </w:tcPr>
          <w:p w:rsidR="00A1046F" w:rsidRPr="0017390C" w:rsidRDefault="00A1046F" w:rsidP="0017390C">
            <w:pPr>
              <w:spacing w:after="0" w:line="240" w:lineRule="auto"/>
              <w:rPr>
                <w:bCs/>
                <w:sz w:val="22"/>
              </w:rPr>
            </w:pPr>
            <w:r w:rsidRPr="0017390C">
              <w:rPr>
                <w:bCs/>
                <w:sz w:val="22"/>
              </w:rPr>
              <w:t>0.0%</w:t>
            </w:r>
          </w:p>
        </w:tc>
        <w:tc>
          <w:tcPr>
            <w:tcW w:w="993" w:type="dxa"/>
          </w:tcPr>
          <w:p w:rsidR="00A1046F" w:rsidRPr="0017390C" w:rsidRDefault="00A1046F" w:rsidP="0017390C">
            <w:pPr>
              <w:spacing w:after="0" w:line="240" w:lineRule="auto"/>
              <w:rPr>
                <w:bCs/>
                <w:sz w:val="22"/>
              </w:rPr>
            </w:pPr>
            <w:r w:rsidRPr="0017390C">
              <w:rPr>
                <w:bCs/>
                <w:sz w:val="22"/>
              </w:rPr>
              <w:t>0.3%</w:t>
            </w:r>
          </w:p>
        </w:tc>
        <w:tc>
          <w:tcPr>
            <w:tcW w:w="894" w:type="dxa"/>
          </w:tcPr>
          <w:p w:rsidR="00A1046F" w:rsidRPr="0017390C" w:rsidRDefault="00A1046F" w:rsidP="0017390C">
            <w:pPr>
              <w:spacing w:after="0" w:line="240" w:lineRule="auto"/>
              <w:rPr>
                <w:bCs/>
                <w:sz w:val="22"/>
              </w:rPr>
            </w:pPr>
            <w:r w:rsidRPr="0017390C">
              <w:rPr>
                <w:bCs/>
                <w:sz w:val="22"/>
              </w:rPr>
              <w:t>1.7%</w:t>
            </w:r>
          </w:p>
        </w:tc>
        <w:tc>
          <w:tcPr>
            <w:tcW w:w="803" w:type="dxa"/>
          </w:tcPr>
          <w:p w:rsidR="00A1046F" w:rsidRPr="0017390C" w:rsidRDefault="00A1046F" w:rsidP="0017390C">
            <w:pPr>
              <w:spacing w:after="0" w:line="240" w:lineRule="auto"/>
              <w:rPr>
                <w:bCs/>
                <w:sz w:val="22"/>
              </w:rPr>
            </w:pPr>
            <w:r w:rsidRPr="0017390C">
              <w:rPr>
                <w:bCs/>
                <w:sz w:val="22"/>
              </w:rPr>
              <w:t>35.7%</w:t>
            </w:r>
          </w:p>
        </w:tc>
        <w:tc>
          <w:tcPr>
            <w:tcW w:w="970" w:type="dxa"/>
          </w:tcPr>
          <w:p w:rsidR="00A1046F" w:rsidRPr="0017390C" w:rsidRDefault="00A1046F" w:rsidP="0017390C">
            <w:pPr>
              <w:spacing w:after="0" w:line="240" w:lineRule="auto"/>
              <w:rPr>
                <w:bCs/>
                <w:sz w:val="22"/>
              </w:rPr>
            </w:pPr>
            <w:r w:rsidRPr="0017390C">
              <w:rPr>
                <w:bCs/>
                <w:sz w:val="22"/>
              </w:rPr>
              <w:t>62.3%</w:t>
            </w:r>
          </w:p>
        </w:tc>
        <w:tc>
          <w:tcPr>
            <w:tcW w:w="858" w:type="dxa"/>
          </w:tcPr>
          <w:p w:rsidR="00A1046F" w:rsidRPr="0017390C" w:rsidRDefault="00A1046F" w:rsidP="0017390C">
            <w:pPr>
              <w:spacing w:after="0" w:line="240" w:lineRule="auto"/>
              <w:rPr>
                <w:bCs/>
                <w:sz w:val="22"/>
              </w:rPr>
            </w:pPr>
            <w:r w:rsidRPr="0017390C">
              <w:rPr>
                <w:bCs/>
                <w:sz w:val="22"/>
              </w:rPr>
              <w:t>4.60</w:t>
            </w:r>
          </w:p>
        </w:tc>
        <w:tc>
          <w:tcPr>
            <w:tcW w:w="942" w:type="dxa"/>
          </w:tcPr>
          <w:p w:rsidR="00A1046F" w:rsidRPr="0017390C" w:rsidRDefault="00A1046F" w:rsidP="0017390C">
            <w:pPr>
              <w:spacing w:after="0" w:line="240" w:lineRule="auto"/>
              <w:rPr>
                <w:bCs/>
                <w:sz w:val="22"/>
              </w:rPr>
            </w:pPr>
            <w:r w:rsidRPr="0017390C">
              <w:rPr>
                <w:bCs/>
                <w:sz w:val="22"/>
              </w:rPr>
              <w:t>300</w:t>
            </w:r>
          </w:p>
        </w:tc>
      </w:tr>
      <w:tr w:rsidR="00A1046F" w:rsidRPr="0017390C" w:rsidTr="0017390C">
        <w:tc>
          <w:tcPr>
            <w:tcW w:w="2400" w:type="dxa"/>
            <w:vMerge/>
          </w:tcPr>
          <w:p w:rsidR="00A1046F" w:rsidRPr="0017390C" w:rsidRDefault="00A1046F" w:rsidP="0017390C">
            <w:pPr>
              <w:spacing w:after="0" w:line="240" w:lineRule="auto"/>
              <w:rPr>
                <w:bCs/>
                <w:sz w:val="22"/>
              </w:rPr>
            </w:pPr>
          </w:p>
        </w:tc>
        <w:tc>
          <w:tcPr>
            <w:tcW w:w="868" w:type="dxa"/>
          </w:tcPr>
          <w:p w:rsidR="00A1046F" w:rsidRPr="0017390C" w:rsidRDefault="00A1046F" w:rsidP="0017390C">
            <w:pPr>
              <w:spacing w:after="0" w:line="240" w:lineRule="auto"/>
              <w:rPr>
                <w:sz w:val="22"/>
              </w:rPr>
            </w:pPr>
            <w:r w:rsidRPr="0017390C">
              <w:rPr>
                <w:sz w:val="22"/>
              </w:rPr>
              <w:t>Female</w:t>
            </w:r>
          </w:p>
        </w:tc>
        <w:tc>
          <w:tcPr>
            <w:tcW w:w="973" w:type="dxa"/>
          </w:tcPr>
          <w:p w:rsidR="00A1046F" w:rsidRPr="0017390C" w:rsidRDefault="00A1046F" w:rsidP="0017390C">
            <w:pPr>
              <w:spacing w:after="0" w:line="240" w:lineRule="auto"/>
              <w:rPr>
                <w:sz w:val="22"/>
              </w:rPr>
            </w:pPr>
            <w:r w:rsidRPr="0017390C">
              <w:rPr>
                <w:sz w:val="22"/>
              </w:rPr>
              <w:t>0.7%</w:t>
            </w:r>
          </w:p>
        </w:tc>
        <w:tc>
          <w:tcPr>
            <w:tcW w:w="993" w:type="dxa"/>
          </w:tcPr>
          <w:p w:rsidR="00A1046F" w:rsidRPr="0017390C" w:rsidRDefault="00A1046F" w:rsidP="0017390C">
            <w:pPr>
              <w:spacing w:after="0" w:line="240" w:lineRule="auto"/>
              <w:rPr>
                <w:bCs/>
                <w:sz w:val="22"/>
              </w:rPr>
            </w:pPr>
            <w:r w:rsidRPr="0017390C">
              <w:rPr>
                <w:bCs/>
                <w:sz w:val="22"/>
              </w:rPr>
              <w:t>0.7%</w:t>
            </w:r>
          </w:p>
        </w:tc>
        <w:tc>
          <w:tcPr>
            <w:tcW w:w="894" w:type="dxa"/>
          </w:tcPr>
          <w:p w:rsidR="00A1046F" w:rsidRPr="0017390C" w:rsidRDefault="00A1046F" w:rsidP="0017390C">
            <w:pPr>
              <w:spacing w:after="0" w:line="240" w:lineRule="auto"/>
              <w:rPr>
                <w:bCs/>
                <w:sz w:val="22"/>
              </w:rPr>
            </w:pPr>
            <w:r w:rsidRPr="0017390C">
              <w:rPr>
                <w:bCs/>
                <w:sz w:val="22"/>
              </w:rPr>
              <w:t>0.9%</w:t>
            </w:r>
          </w:p>
        </w:tc>
        <w:tc>
          <w:tcPr>
            <w:tcW w:w="803" w:type="dxa"/>
          </w:tcPr>
          <w:p w:rsidR="00A1046F" w:rsidRPr="0017390C" w:rsidRDefault="00A1046F" w:rsidP="0017390C">
            <w:pPr>
              <w:spacing w:after="0" w:line="240" w:lineRule="auto"/>
              <w:rPr>
                <w:bCs/>
                <w:sz w:val="22"/>
              </w:rPr>
            </w:pPr>
            <w:r w:rsidRPr="0017390C">
              <w:rPr>
                <w:bCs/>
                <w:sz w:val="22"/>
              </w:rPr>
              <w:t>29.0%</w:t>
            </w:r>
          </w:p>
        </w:tc>
        <w:tc>
          <w:tcPr>
            <w:tcW w:w="970" w:type="dxa"/>
          </w:tcPr>
          <w:p w:rsidR="00A1046F" w:rsidRPr="0017390C" w:rsidRDefault="00A1046F" w:rsidP="0017390C">
            <w:pPr>
              <w:spacing w:after="0" w:line="240" w:lineRule="auto"/>
              <w:rPr>
                <w:bCs/>
                <w:sz w:val="22"/>
              </w:rPr>
            </w:pPr>
            <w:r w:rsidRPr="0017390C">
              <w:rPr>
                <w:bCs/>
                <w:sz w:val="22"/>
              </w:rPr>
              <w:t>68.6%</w:t>
            </w:r>
          </w:p>
        </w:tc>
        <w:tc>
          <w:tcPr>
            <w:tcW w:w="858" w:type="dxa"/>
          </w:tcPr>
          <w:p w:rsidR="00A1046F" w:rsidRPr="0017390C" w:rsidRDefault="00A1046F" w:rsidP="0017390C">
            <w:pPr>
              <w:spacing w:after="0" w:line="240" w:lineRule="auto"/>
              <w:rPr>
                <w:bCs/>
                <w:sz w:val="22"/>
              </w:rPr>
            </w:pPr>
            <w:r w:rsidRPr="0017390C">
              <w:rPr>
                <w:bCs/>
                <w:sz w:val="22"/>
              </w:rPr>
              <w:t>4.64</w:t>
            </w:r>
          </w:p>
        </w:tc>
        <w:tc>
          <w:tcPr>
            <w:tcW w:w="942" w:type="dxa"/>
          </w:tcPr>
          <w:p w:rsidR="00A1046F" w:rsidRPr="0017390C" w:rsidRDefault="00A1046F" w:rsidP="0017390C">
            <w:pPr>
              <w:spacing w:after="0" w:line="240" w:lineRule="auto"/>
              <w:rPr>
                <w:bCs/>
                <w:sz w:val="22"/>
              </w:rPr>
            </w:pPr>
            <w:r w:rsidRPr="0017390C">
              <w:rPr>
                <w:bCs/>
                <w:sz w:val="22"/>
              </w:rPr>
              <w:t>427</w:t>
            </w:r>
          </w:p>
        </w:tc>
      </w:tr>
      <w:tr w:rsidR="00A1046F" w:rsidRPr="0017390C" w:rsidTr="0017390C">
        <w:tc>
          <w:tcPr>
            <w:tcW w:w="2400" w:type="dxa"/>
            <w:vMerge w:val="restart"/>
          </w:tcPr>
          <w:p w:rsidR="00A1046F" w:rsidRPr="0017390C" w:rsidRDefault="00A1046F" w:rsidP="0017390C">
            <w:pPr>
              <w:spacing w:after="0" w:line="240" w:lineRule="auto"/>
              <w:rPr>
                <w:bCs/>
                <w:sz w:val="22"/>
              </w:rPr>
            </w:pPr>
            <w:r w:rsidRPr="0017390C">
              <w:rPr>
                <w:bCs/>
                <w:sz w:val="22"/>
              </w:rPr>
              <w:t>My food is grown with low environmental impact</w:t>
            </w:r>
          </w:p>
        </w:tc>
        <w:tc>
          <w:tcPr>
            <w:tcW w:w="868" w:type="dxa"/>
          </w:tcPr>
          <w:p w:rsidR="00A1046F" w:rsidRPr="0017390C" w:rsidRDefault="00A1046F" w:rsidP="0017390C">
            <w:pPr>
              <w:spacing w:after="0" w:line="240" w:lineRule="auto"/>
              <w:rPr>
                <w:bCs/>
                <w:sz w:val="22"/>
              </w:rPr>
            </w:pPr>
            <w:r w:rsidRPr="0017390C">
              <w:rPr>
                <w:bCs/>
                <w:sz w:val="22"/>
              </w:rPr>
              <w:t>Male</w:t>
            </w:r>
          </w:p>
        </w:tc>
        <w:tc>
          <w:tcPr>
            <w:tcW w:w="973" w:type="dxa"/>
          </w:tcPr>
          <w:p w:rsidR="00A1046F" w:rsidRPr="0017390C" w:rsidRDefault="00A1046F" w:rsidP="0017390C">
            <w:pPr>
              <w:spacing w:after="0" w:line="240" w:lineRule="auto"/>
              <w:rPr>
                <w:sz w:val="22"/>
              </w:rPr>
            </w:pPr>
            <w:r w:rsidRPr="0017390C">
              <w:rPr>
                <w:sz w:val="22"/>
              </w:rPr>
              <w:t>0.3%</w:t>
            </w:r>
          </w:p>
        </w:tc>
        <w:tc>
          <w:tcPr>
            <w:tcW w:w="993" w:type="dxa"/>
          </w:tcPr>
          <w:p w:rsidR="00A1046F" w:rsidRPr="0017390C" w:rsidRDefault="00A1046F" w:rsidP="0017390C">
            <w:pPr>
              <w:spacing w:after="0" w:line="240" w:lineRule="auto"/>
              <w:rPr>
                <w:bCs/>
                <w:sz w:val="22"/>
              </w:rPr>
            </w:pPr>
            <w:r w:rsidRPr="0017390C">
              <w:rPr>
                <w:bCs/>
                <w:sz w:val="22"/>
              </w:rPr>
              <w:t>0.0%</w:t>
            </w:r>
          </w:p>
        </w:tc>
        <w:tc>
          <w:tcPr>
            <w:tcW w:w="894" w:type="dxa"/>
          </w:tcPr>
          <w:p w:rsidR="00A1046F" w:rsidRPr="0017390C" w:rsidRDefault="00A1046F" w:rsidP="0017390C">
            <w:pPr>
              <w:spacing w:after="0" w:line="240" w:lineRule="auto"/>
              <w:rPr>
                <w:bCs/>
                <w:sz w:val="22"/>
              </w:rPr>
            </w:pPr>
            <w:r w:rsidRPr="0017390C">
              <w:rPr>
                <w:bCs/>
                <w:sz w:val="22"/>
              </w:rPr>
              <w:t>7.0%</w:t>
            </w:r>
          </w:p>
        </w:tc>
        <w:tc>
          <w:tcPr>
            <w:tcW w:w="803" w:type="dxa"/>
          </w:tcPr>
          <w:p w:rsidR="00A1046F" w:rsidRPr="0017390C" w:rsidRDefault="00A1046F" w:rsidP="0017390C">
            <w:pPr>
              <w:spacing w:after="0" w:line="240" w:lineRule="auto"/>
              <w:rPr>
                <w:bCs/>
                <w:sz w:val="22"/>
              </w:rPr>
            </w:pPr>
            <w:r w:rsidRPr="0017390C">
              <w:rPr>
                <w:bCs/>
                <w:sz w:val="22"/>
              </w:rPr>
              <w:t>42.6%</w:t>
            </w:r>
          </w:p>
        </w:tc>
        <w:tc>
          <w:tcPr>
            <w:tcW w:w="970" w:type="dxa"/>
          </w:tcPr>
          <w:p w:rsidR="00A1046F" w:rsidRPr="0017390C" w:rsidRDefault="00A1046F" w:rsidP="0017390C">
            <w:pPr>
              <w:spacing w:after="0" w:line="240" w:lineRule="auto"/>
              <w:rPr>
                <w:bCs/>
                <w:sz w:val="22"/>
              </w:rPr>
            </w:pPr>
            <w:r w:rsidRPr="0017390C">
              <w:rPr>
                <w:bCs/>
                <w:sz w:val="22"/>
              </w:rPr>
              <w:t>50.0%</w:t>
            </w:r>
          </w:p>
        </w:tc>
        <w:tc>
          <w:tcPr>
            <w:tcW w:w="858" w:type="dxa"/>
          </w:tcPr>
          <w:p w:rsidR="00A1046F" w:rsidRPr="0017390C" w:rsidRDefault="00A1046F" w:rsidP="0017390C">
            <w:pPr>
              <w:spacing w:after="0" w:line="240" w:lineRule="auto"/>
              <w:rPr>
                <w:bCs/>
                <w:sz w:val="22"/>
              </w:rPr>
            </w:pPr>
            <w:r w:rsidRPr="0017390C">
              <w:rPr>
                <w:bCs/>
                <w:sz w:val="22"/>
              </w:rPr>
              <w:t>4.41</w:t>
            </w:r>
          </w:p>
        </w:tc>
        <w:tc>
          <w:tcPr>
            <w:tcW w:w="942" w:type="dxa"/>
          </w:tcPr>
          <w:p w:rsidR="00A1046F" w:rsidRPr="0017390C" w:rsidRDefault="00A1046F" w:rsidP="0017390C">
            <w:pPr>
              <w:spacing w:after="0" w:line="240" w:lineRule="auto"/>
              <w:rPr>
                <w:bCs/>
                <w:sz w:val="22"/>
              </w:rPr>
            </w:pPr>
            <w:r w:rsidRPr="0017390C">
              <w:rPr>
                <w:bCs/>
                <w:sz w:val="22"/>
              </w:rPr>
              <w:t>298</w:t>
            </w:r>
          </w:p>
        </w:tc>
      </w:tr>
      <w:tr w:rsidR="00A1046F" w:rsidRPr="0017390C" w:rsidTr="0017390C">
        <w:tc>
          <w:tcPr>
            <w:tcW w:w="2400" w:type="dxa"/>
            <w:vMerge/>
          </w:tcPr>
          <w:p w:rsidR="00A1046F" w:rsidRPr="0017390C" w:rsidRDefault="00A1046F" w:rsidP="0017390C">
            <w:pPr>
              <w:spacing w:after="0" w:line="240" w:lineRule="auto"/>
              <w:rPr>
                <w:bCs/>
                <w:sz w:val="22"/>
              </w:rPr>
            </w:pPr>
          </w:p>
        </w:tc>
        <w:tc>
          <w:tcPr>
            <w:tcW w:w="868" w:type="dxa"/>
          </w:tcPr>
          <w:p w:rsidR="00A1046F" w:rsidRPr="0017390C" w:rsidRDefault="00A1046F" w:rsidP="0017390C">
            <w:pPr>
              <w:spacing w:after="0" w:line="240" w:lineRule="auto"/>
              <w:rPr>
                <w:sz w:val="22"/>
              </w:rPr>
            </w:pPr>
            <w:r w:rsidRPr="0017390C">
              <w:rPr>
                <w:sz w:val="22"/>
              </w:rPr>
              <w:t>Female</w:t>
            </w:r>
          </w:p>
        </w:tc>
        <w:tc>
          <w:tcPr>
            <w:tcW w:w="973" w:type="dxa"/>
          </w:tcPr>
          <w:p w:rsidR="00A1046F" w:rsidRPr="0017390C" w:rsidRDefault="00A1046F" w:rsidP="0017390C">
            <w:pPr>
              <w:spacing w:after="0" w:line="240" w:lineRule="auto"/>
              <w:rPr>
                <w:sz w:val="22"/>
              </w:rPr>
            </w:pPr>
            <w:r w:rsidRPr="0017390C">
              <w:rPr>
                <w:sz w:val="22"/>
              </w:rPr>
              <w:t>0.7%</w:t>
            </w:r>
          </w:p>
        </w:tc>
        <w:tc>
          <w:tcPr>
            <w:tcW w:w="993" w:type="dxa"/>
          </w:tcPr>
          <w:p w:rsidR="00A1046F" w:rsidRPr="0017390C" w:rsidRDefault="00A1046F" w:rsidP="0017390C">
            <w:pPr>
              <w:spacing w:after="0" w:line="240" w:lineRule="auto"/>
              <w:rPr>
                <w:bCs/>
                <w:sz w:val="22"/>
              </w:rPr>
            </w:pPr>
            <w:r w:rsidRPr="0017390C">
              <w:rPr>
                <w:bCs/>
                <w:sz w:val="22"/>
              </w:rPr>
              <w:t>0.0%</w:t>
            </w:r>
          </w:p>
        </w:tc>
        <w:tc>
          <w:tcPr>
            <w:tcW w:w="894" w:type="dxa"/>
          </w:tcPr>
          <w:p w:rsidR="00A1046F" w:rsidRPr="0017390C" w:rsidRDefault="00A1046F" w:rsidP="0017390C">
            <w:pPr>
              <w:spacing w:after="0" w:line="240" w:lineRule="auto"/>
              <w:rPr>
                <w:bCs/>
                <w:sz w:val="22"/>
              </w:rPr>
            </w:pPr>
            <w:r w:rsidRPr="0017390C">
              <w:rPr>
                <w:bCs/>
                <w:sz w:val="22"/>
              </w:rPr>
              <w:t>3.5%</w:t>
            </w:r>
          </w:p>
        </w:tc>
        <w:tc>
          <w:tcPr>
            <w:tcW w:w="803" w:type="dxa"/>
          </w:tcPr>
          <w:p w:rsidR="00A1046F" w:rsidRPr="0017390C" w:rsidRDefault="00A1046F" w:rsidP="0017390C">
            <w:pPr>
              <w:spacing w:after="0" w:line="240" w:lineRule="auto"/>
              <w:rPr>
                <w:bCs/>
                <w:sz w:val="22"/>
              </w:rPr>
            </w:pPr>
            <w:r w:rsidRPr="0017390C">
              <w:rPr>
                <w:bCs/>
                <w:sz w:val="22"/>
              </w:rPr>
              <w:t>30.9%</w:t>
            </w:r>
          </w:p>
        </w:tc>
        <w:tc>
          <w:tcPr>
            <w:tcW w:w="970" w:type="dxa"/>
          </w:tcPr>
          <w:p w:rsidR="00A1046F" w:rsidRPr="0017390C" w:rsidRDefault="00A1046F" w:rsidP="0017390C">
            <w:pPr>
              <w:spacing w:after="0" w:line="240" w:lineRule="auto"/>
              <w:rPr>
                <w:bCs/>
                <w:sz w:val="22"/>
              </w:rPr>
            </w:pPr>
            <w:r w:rsidRPr="0017390C">
              <w:rPr>
                <w:bCs/>
                <w:sz w:val="22"/>
              </w:rPr>
              <w:t>64.9%</w:t>
            </w:r>
          </w:p>
        </w:tc>
        <w:tc>
          <w:tcPr>
            <w:tcW w:w="858" w:type="dxa"/>
          </w:tcPr>
          <w:p w:rsidR="00A1046F" w:rsidRPr="0017390C" w:rsidRDefault="00A1046F" w:rsidP="0017390C">
            <w:pPr>
              <w:spacing w:after="0" w:line="240" w:lineRule="auto"/>
              <w:rPr>
                <w:bCs/>
                <w:sz w:val="22"/>
              </w:rPr>
            </w:pPr>
            <w:r w:rsidRPr="0017390C">
              <w:rPr>
                <w:bCs/>
                <w:sz w:val="22"/>
              </w:rPr>
              <w:t>4.59</w:t>
            </w:r>
          </w:p>
        </w:tc>
        <w:tc>
          <w:tcPr>
            <w:tcW w:w="942" w:type="dxa"/>
          </w:tcPr>
          <w:p w:rsidR="00A1046F" w:rsidRPr="0017390C" w:rsidRDefault="00A1046F" w:rsidP="0017390C">
            <w:pPr>
              <w:spacing w:after="0" w:line="240" w:lineRule="auto"/>
              <w:rPr>
                <w:bCs/>
                <w:sz w:val="22"/>
              </w:rPr>
            </w:pPr>
            <w:r w:rsidRPr="0017390C">
              <w:rPr>
                <w:bCs/>
                <w:sz w:val="22"/>
              </w:rPr>
              <w:t>424</w:t>
            </w:r>
          </w:p>
        </w:tc>
      </w:tr>
      <w:tr w:rsidR="00A1046F" w:rsidRPr="0017390C" w:rsidTr="0017390C">
        <w:tc>
          <w:tcPr>
            <w:tcW w:w="2400" w:type="dxa"/>
            <w:vMerge w:val="restart"/>
          </w:tcPr>
          <w:p w:rsidR="00A1046F" w:rsidRPr="0017390C" w:rsidRDefault="00A1046F" w:rsidP="0017390C">
            <w:pPr>
              <w:spacing w:after="0" w:line="240" w:lineRule="auto"/>
              <w:rPr>
                <w:bCs/>
                <w:sz w:val="22"/>
              </w:rPr>
            </w:pPr>
            <w:r w:rsidRPr="0017390C">
              <w:rPr>
                <w:bCs/>
                <w:sz w:val="22"/>
              </w:rPr>
              <w:t>It saves me money on my food bill</w:t>
            </w:r>
          </w:p>
        </w:tc>
        <w:tc>
          <w:tcPr>
            <w:tcW w:w="868" w:type="dxa"/>
          </w:tcPr>
          <w:p w:rsidR="00A1046F" w:rsidRPr="0017390C" w:rsidRDefault="00A1046F" w:rsidP="0017390C">
            <w:pPr>
              <w:spacing w:after="0" w:line="240" w:lineRule="auto"/>
              <w:rPr>
                <w:bCs/>
                <w:sz w:val="22"/>
              </w:rPr>
            </w:pPr>
            <w:r w:rsidRPr="0017390C">
              <w:rPr>
                <w:bCs/>
                <w:sz w:val="22"/>
              </w:rPr>
              <w:t>Male</w:t>
            </w:r>
          </w:p>
        </w:tc>
        <w:tc>
          <w:tcPr>
            <w:tcW w:w="973" w:type="dxa"/>
          </w:tcPr>
          <w:p w:rsidR="00A1046F" w:rsidRPr="0017390C" w:rsidRDefault="00A1046F" w:rsidP="0017390C">
            <w:pPr>
              <w:spacing w:after="0" w:line="240" w:lineRule="auto"/>
              <w:rPr>
                <w:sz w:val="22"/>
              </w:rPr>
            </w:pPr>
            <w:r w:rsidRPr="0017390C">
              <w:rPr>
                <w:sz w:val="22"/>
              </w:rPr>
              <w:t>1.4%</w:t>
            </w:r>
          </w:p>
        </w:tc>
        <w:tc>
          <w:tcPr>
            <w:tcW w:w="993" w:type="dxa"/>
          </w:tcPr>
          <w:p w:rsidR="00A1046F" w:rsidRPr="0017390C" w:rsidRDefault="00A1046F" w:rsidP="0017390C">
            <w:pPr>
              <w:spacing w:after="0" w:line="240" w:lineRule="auto"/>
              <w:rPr>
                <w:bCs/>
                <w:sz w:val="22"/>
              </w:rPr>
            </w:pPr>
            <w:r w:rsidRPr="0017390C">
              <w:rPr>
                <w:bCs/>
                <w:sz w:val="22"/>
              </w:rPr>
              <w:t>9.9%</w:t>
            </w:r>
          </w:p>
        </w:tc>
        <w:tc>
          <w:tcPr>
            <w:tcW w:w="894" w:type="dxa"/>
          </w:tcPr>
          <w:p w:rsidR="00A1046F" w:rsidRPr="0017390C" w:rsidRDefault="00A1046F" w:rsidP="0017390C">
            <w:pPr>
              <w:spacing w:after="0" w:line="240" w:lineRule="auto"/>
              <w:rPr>
                <w:bCs/>
                <w:sz w:val="22"/>
              </w:rPr>
            </w:pPr>
            <w:r w:rsidRPr="0017390C">
              <w:rPr>
                <w:bCs/>
                <w:sz w:val="22"/>
              </w:rPr>
              <w:t>24.6%</w:t>
            </w:r>
          </w:p>
        </w:tc>
        <w:tc>
          <w:tcPr>
            <w:tcW w:w="803" w:type="dxa"/>
          </w:tcPr>
          <w:p w:rsidR="00A1046F" w:rsidRPr="0017390C" w:rsidRDefault="00A1046F" w:rsidP="0017390C">
            <w:pPr>
              <w:spacing w:after="0" w:line="240" w:lineRule="auto"/>
              <w:rPr>
                <w:bCs/>
                <w:sz w:val="22"/>
              </w:rPr>
            </w:pPr>
            <w:r w:rsidRPr="0017390C">
              <w:rPr>
                <w:bCs/>
                <w:sz w:val="22"/>
              </w:rPr>
              <w:t>35.5%</w:t>
            </w:r>
          </w:p>
        </w:tc>
        <w:tc>
          <w:tcPr>
            <w:tcW w:w="970" w:type="dxa"/>
          </w:tcPr>
          <w:p w:rsidR="00A1046F" w:rsidRPr="0017390C" w:rsidRDefault="00A1046F" w:rsidP="0017390C">
            <w:pPr>
              <w:spacing w:after="0" w:line="240" w:lineRule="auto"/>
              <w:rPr>
                <w:bCs/>
                <w:sz w:val="22"/>
              </w:rPr>
            </w:pPr>
            <w:r w:rsidRPr="0017390C">
              <w:rPr>
                <w:bCs/>
                <w:sz w:val="22"/>
              </w:rPr>
              <w:t>28.7%</w:t>
            </w:r>
          </w:p>
        </w:tc>
        <w:tc>
          <w:tcPr>
            <w:tcW w:w="858" w:type="dxa"/>
          </w:tcPr>
          <w:p w:rsidR="00A1046F" w:rsidRPr="0017390C" w:rsidRDefault="00A1046F" w:rsidP="0017390C">
            <w:pPr>
              <w:spacing w:after="0" w:line="240" w:lineRule="auto"/>
              <w:rPr>
                <w:bCs/>
                <w:sz w:val="22"/>
              </w:rPr>
            </w:pPr>
            <w:r w:rsidRPr="0017390C">
              <w:rPr>
                <w:bCs/>
                <w:sz w:val="22"/>
              </w:rPr>
              <w:t>3.80</w:t>
            </w:r>
          </w:p>
        </w:tc>
        <w:tc>
          <w:tcPr>
            <w:tcW w:w="942" w:type="dxa"/>
          </w:tcPr>
          <w:p w:rsidR="00A1046F" w:rsidRPr="0017390C" w:rsidRDefault="00A1046F" w:rsidP="0017390C">
            <w:pPr>
              <w:spacing w:after="0" w:line="240" w:lineRule="auto"/>
              <w:rPr>
                <w:bCs/>
                <w:sz w:val="22"/>
              </w:rPr>
            </w:pPr>
            <w:r w:rsidRPr="0017390C">
              <w:rPr>
                <w:bCs/>
                <w:sz w:val="22"/>
              </w:rPr>
              <w:t>293</w:t>
            </w:r>
          </w:p>
        </w:tc>
      </w:tr>
      <w:tr w:rsidR="00A1046F" w:rsidRPr="0017390C" w:rsidTr="0017390C">
        <w:tc>
          <w:tcPr>
            <w:tcW w:w="2400" w:type="dxa"/>
            <w:vMerge/>
          </w:tcPr>
          <w:p w:rsidR="00A1046F" w:rsidRPr="0017390C" w:rsidRDefault="00A1046F" w:rsidP="0017390C">
            <w:pPr>
              <w:spacing w:after="0" w:line="240" w:lineRule="auto"/>
              <w:rPr>
                <w:bCs/>
                <w:sz w:val="22"/>
              </w:rPr>
            </w:pPr>
          </w:p>
        </w:tc>
        <w:tc>
          <w:tcPr>
            <w:tcW w:w="868" w:type="dxa"/>
          </w:tcPr>
          <w:p w:rsidR="00A1046F" w:rsidRPr="0017390C" w:rsidRDefault="00A1046F" w:rsidP="0017390C">
            <w:pPr>
              <w:spacing w:after="0" w:line="240" w:lineRule="auto"/>
              <w:rPr>
                <w:sz w:val="22"/>
              </w:rPr>
            </w:pPr>
            <w:r w:rsidRPr="0017390C">
              <w:rPr>
                <w:sz w:val="22"/>
              </w:rPr>
              <w:t>Female</w:t>
            </w:r>
          </w:p>
        </w:tc>
        <w:tc>
          <w:tcPr>
            <w:tcW w:w="973" w:type="dxa"/>
          </w:tcPr>
          <w:p w:rsidR="00A1046F" w:rsidRPr="0017390C" w:rsidRDefault="00A1046F" w:rsidP="0017390C">
            <w:pPr>
              <w:spacing w:after="0" w:line="240" w:lineRule="auto"/>
              <w:rPr>
                <w:bCs/>
                <w:sz w:val="22"/>
              </w:rPr>
            </w:pPr>
            <w:r w:rsidRPr="0017390C">
              <w:rPr>
                <w:bCs/>
                <w:sz w:val="22"/>
              </w:rPr>
              <w:t>1.9%</w:t>
            </w:r>
          </w:p>
        </w:tc>
        <w:tc>
          <w:tcPr>
            <w:tcW w:w="993" w:type="dxa"/>
          </w:tcPr>
          <w:p w:rsidR="00A1046F" w:rsidRPr="0017390C" w:rsidRDefault="00A1046F" w:rsidP="0017390C">
            <w:pPr>
              <w:spacing w:after="0" w:line="240" w:lineRule="auto"/>
              <w:rPr>
                <w:bCs/>
                <w:sz w:val="22"/>
              </w:rPr>
            </w:pPr>
            <w:r w:rsidRPr="0017390C">
              <w:rPr>
                <w:bCs/>
                <w:sz w:val="22"/>
              </w:rPr>
              <w:t>11.5%</w:t>
            </w:r>
          </w:p>
        </w:tc>
        <w:tc>
          <w:tcPr>
            <w:tcW w:w="894" w:type="dxa"/>
          </w:tcPr>
          <w:p w:rsidR="00A1046F" w:rsidRPr="0017390C" w:rsidRDefault="00A1046F" w:rsidP="0017390C">
            <w:pPr>
              <w:spacing w:after="0" w:line="240" w:lineRule="auto"/>
              <w:rPr>
                <w:bCs/>
                <w:sz w:val="22"/>
              </w:rPr>
            </w:pPr>
            <w:r w:rsidRPr="0017390C">
              <w:rPr>
                <w:bCs/>
                <w:sz w:val="22"/>
              </w:rPr>
              <w:t>17.8%</w:t>
            </w:r>
          </w:p>
        </w:tc>
        <w:tc>
          <w:tcPr>
            <w:tcW w:w="803" w:type="dxa"/>
          </w:tcPr>
          <w:p w:rsidR="00A1046F" w:rsidRPr="0017390C" w:rsidRDefault="00A1046F" w:rsidP="0017390C">
            <w:pPr>
              <w:spacing w:after="0" w:line="240" w:lineRule="auto"/>
              <w:rPr>
                <w:bCs/>
                <w:sz w:val="22"/>
              </w:rPr>
            </w:pPr>
            <w:r w:rsidRPr="0017390C">
              <w:rPr>
                <w:bCs/>
                <w:sz w:val="22"/>
              </w:rPr>
              <w:t>37.3%</w:t>
            </w:r>
          </w:p>
        </w:tc>
        <w:tc>
          <w:tcPr>
            <w:tcW w:w="970" w:type="dxa"/>
          </w:tcPr>
          <w:p w:rsidR="00A1046F" w:rsidRPr="0017390C" w:rsidRDefault="00A1046F" w:rsidP="0017390C">
            <w:pPr>
              <w:spacing w:after="0" w:line="240" w:lineRule="auto"/>
              <w:rPr>
                <w:bCs/>
                <w:sz w:val="22"/>
              </w:rPr>
            </w:pPr>
            <w:r w:rsidRPr="0017390C">
              <w:rPr>
                <w:bCs/>
                <w:sz w:val="22"/>
              </w:rPr>
              <w:t>31.5%</w:t>
            </w:r>
          </w:p>
        </w:tc>
        <w:tc>
          <w:tcPr>
            <w:tcW w:w="858" w:type="dxa"/>
          </w:tcPr>
          <w:p w:rsidR="00A1046F" w:rsidRPr="0017390C" w:rsidRDefault="00A1046F" w:rsidP="0017390C">
            <w:pPr>
              <w:spacing w:after="0" w:line="240" w:lineRule="auto"/>
              <w:rPr>
                <w:bCs/>
                <w:sz w:val="22"/>
              </w:rPr>
            </w:pPr>
            <w:r w:rsidRPr="0017390C">
              <w:rPr>
                <w:bCs/>
                <w:sz w:val="22"/>
              </w:rPr>
              <w:t>3.84</w:t>
            </w:r>
          </w:p>
        </w:tc>
        <w:tc>
          <w:tcPr>
            <w:tcW w:w="942" w:type="dxa"/>
          </w:tcPr>
          <w:p w:rsidR="00A1046F" w:rsidRPr="0017390C" w:rsidRDefault="00A1046F" w:rsidP="0017390C">
            <w:pPr>
              <w:spacing w:after="0" w:line="240" w:lineRule="auto"/>
              <w:rPr>
                <w:bCs/>
                <w:sz w:val="22"/>
              </w:rPr>
            </w:pPr>
            <w:r w:rsidRPr="0017390C">
              <w:rPr>
                <w:bCs/>
                <w:sz w:val="22"/>
              </w:rPr>
              <w:t>426</w:t>
            </w:r>
          </w:p>
        </w:tc>
      </w:tr>
      <w:tr w:rsidR="00A1046F" w:rsidRPr="0017390C" w:rsidTr="0017390C">
        <w:tc>
          <w:tcPr>
            <w:tcW w:w="2400" w:type="dxa"/>
            <w:vMerge w:val="restart"/>
          </w:tcPr>
          <w:p w:rsidR="00A1046F" w:rsidRPr="0017390C" w:rsidRDefault="00A1046F" w:rsidP="0017390C">
            <w:pPr>
              <w:spacing w:after="0" w:line="240" w:lineRule="auto"/>
              <w:rPr>
                <w:bCs/>
                <w:sz w:val="22"/>
              </w:rPr>
            </w:pPr>
            <w:r w:rsidRPr="0017390C">
              <w:rPr>
                <w:bCs/>
                <w:sz w:val="22"/>
              </w:rPr>
              <w:t>I’m more aware of nature and the environment</w:t>
            </w:r>
          </w:p>
        </w:tc>
        <w:tc>
          <w:tcPr>
            <w:tcW w:w="868" w:type="dxa"/>
          </w:tcPr>
          <w:p w:rsidR="00A1046F" w:rsidRPr="0017390C" w:rsidRDefault="00A1046F" w:rsidP="0017390C">
            <w:pPr>
              <w:spacing w:after="0" w:line="240" w:lineRule="auto"/>
              <w:rPr>
                <w:bCs/>
                <w:sz w:val="22"/>
              </w:rPr>
            </w:pPr>
            <w:r w:rsidRPr="0017390C">
              <w:rPr>
                <w:bCs/>
                <w:sz w:val="22"/>
              </w:rPr>
              <w:t>Male</w:t>
            </w:r>
          </w:p>
        </w:tc>
        <w:tc>
          <w:tcPr>
            <w:tcW w:w="973" w:type="dxa"/>
          </w:tcPr>
          <w:p w:rsidR="00A1046F" w:rsidRPr="0017390C" w:rsidRDefault="00A1046F" w:rsidP="0017390C">
            <w:pPr>
              <w:spacing w:after="0" w:line="240" w:lineRule="auto"/>
              <w:rPr>
                <w:bCs/>
                <w:sz w:val="22"/>
              </w:rPr>
            </w:pPr>
            <w:r w:rsidRPr="0017390C">
              <w:rPr>
                <w:bCs/>
                <w:sz w:val="22"/>
              </w:rPr>
              <w:t>0.0%</w:t>
            </w:r>
          </w:p>
        </w:tc>
        <w:tc>
          <w:tcPr>
            <w:tcW w:w="993" w:type="dxa"/>
          </w:tcPr>
          <w:p w:rsidR="00A1046F" w:rsidRPr="0017390C" w:rsidRDefault="00A1046F" w:rsidP="0017390C">
            <w:pPr>
              <w:spacing w:after="0" w:line="240" w:lineRule="auto"/>
              <w:rPr>
                <w:bCs/>
                <w:sz w:val="22"/>
              </w:rPr>
            </w:pPr>
            <w:r w:rsidRPr="0017390C">
              <w:rPr>
                <w:bCs/>
                <w:sz w:val="22"/>
              </w:rPr>
              <w:t>1.7%</w:t>
            </w:r>
          </w:p>
        </w:tc>
        <w:tc>
          <w:tcPr>
            <w:tcW w:w="894" w:type="dxa"/>
          </w:tcPr>
          <w:p w:rsidR="00A1046F" w:rsidRPr="0017390C" w:rsidRDefault="00A1046F" w:rsidP="0017390C">
            <w:pPr>
              <w:spacing w:after="0" w:line="240" w:lineRule="auto"/>
              <w:rPr>
                <w:bCs/>
                <w:sz w:val="22"/>
              </w:rPr>
            </w:pPr>
            <w:r w:rsidRPr="0017390C">
              <w:rPr>
                <w:bCs/>
                <w:sz w:val="22"/>
              </w:rPr>
              <w:t>11.5%</w:t>
            </w:r>
          </w:p>
        </w:tc>
        <w:tc>
          <w:tcPr>
            <w:tcW w:w="803" w:type="dxa"/>
          </w:tcPr>
          <w:p w:rsidR="00A1046F" w:rsidRPr="0017390C" w:rsidRDefault="00A1046F" w:rsidP="0017390C">
            <w:pPr>
              <w:spacing w:after="0" w:line="240" w:lineRule="auto"/>
              <w:rPr>
                <w:bCs/>
                <w:sz w:val="22"/>
              </w:rPr>
            </w:pPr>
            <w:r w:rsidRPr="0017390C">
              <w:rPr>
                <w:bCs/>
                <w:sz w:val="22"/>
              </w:rPr>
              <w:t>45.4%</w:t>
            </w:r>
          </w:p>
        </w:tc>
        <w:tc>
          <w:tcPr>
            <w:tcW w:w="970" w:type="dxa"/>
          </w:tcPr>
          <w:p w:rsidR="00A1046F" w:rsidRPr="0017390C" w:rsidRDefault="00A1046F" w:rsidP="0017390C">
            <w:pPr>
              <w:spacing w:after="0" w:line="240" w:lineRule="auto"/>
              <w:rPr>
                <w:bCs/>
                <w:sz w:val="22"/>
              </w:rPr>
            </w:pPr>
            <w:r w:rsidRPr="0017390C">
              <w:rPr>
                <w:bCs/>
                <w:sz w:val="22"/>
              </w:rPr>
              <w:t>41.4%</w:t>
            </w:r>
          </w:p>
        </w:tc>
        <w:tc>
          <w:tcPr>
            <w:tcW w:w="858" w:type="dxa"/>
          </w:tcPr>
          <w:p w:rsidR="00A1046F" w:rsidRPr="0017390C" w:rsidRDefault="00A1046F" w:rsidP="0017390C">
            <w:pPr>
              <w:spacing w:after="0" w:line="240" w:lineRule="auto"/>
              <w:rPr>
                <w:bCs/>
                <w:sz w:val="22"/>
              </w:rPr>
            </w:pPr>
            <w:r w:rsidRPr="0017390C">
              <w:rPr>
                <w:bCs/>
                <w:sz w:val="22"/>
              </w:rPr>
              <w:t>4.26</w:t>
            </w:r>
          </w:p>
        </w:tc>
        <w:tc>
          <w:tcPr>
            <w:tcW w:w="942" w:type="dxa"/>
          </w:tcPr>
          <w:p w:rsidR="00A1046F" w:rsidRPr="0017390C" w:rsidRDefault="00A1046F" w:rsidP="0017390C">
            <w:pPr>
              <w:spacing w:after="0" w:line="240" w:lineRule="auto"/>
              <w:rPr>
                <w:bCs/>
                <w:sz w:val="22"/>
              </w:rPr>
            </w:pPr>
            <w:r w:rsidRPr="0017390C">
              <w:rPr>
                <w:bCs/>
                <w:sz w:val="22"/>
              </w:rPr>
              <w:t>295</w:t>
            </w:r>
          </w:p>
        </w:tc>
      </w:tr>
      <w:tr w:rsidR="00A1046F" w:rsidRPr="0017390C" w:rsidTr="0017390C">
        <w:tc>
          <w:tcPr>
            <w:tcW w:w="2400" w:type="dxa"/>
            <w:vMerge/>
          </w:tcPr>
          <w:p w:rsidR="00A1046F" w:rsidRPr="0017390C" w:rsidRDefault="00A1046F" w:rsidP="0017390C">
            <w:pPr>
              <w:spacing w:after="0" w:line="240" w:lineRule="auto"/>
              <w:rPr>
                <w:bCs/>
                <w:sz w:val="22"/>
              </w:rPr>
            </w:pPr>
          </w:p>
        </w:tc>
        <w:tc>
          <w:tcPr>
            <w:tcW w:w="868" w:type="dxa"/>
          </w:tcPr>
          <w:p w:rsidR="00A1046F" w:rsidRPr="0017390C" w:rsidRDefault="00A1046F" w:rsidP="0017390C">
            <w:pPr>
              <w:spacing w:after="0" w:line="240" w:lineRule="auto"/>
              <w:rPr>
                <w:sz w:val="22"/>
              </w:rPr>
            </w:pPr>
            <w:r w:rsidRPr="0017390C">
              <w:rPr>
                <w:sz w:val="22"/>
              </w:rPr>
              <w:t>Female</w:t>
            </w:r>
          </w:p>
        </w:tc>
        <w:tc>
          <w:tcPr>
            <w:tcW w:w="973" w:type="dxa"/>
          </w:tcPr>
          <w:p w:rsidR="00A1046F" w:rsidRPr="0017390C" w:rsidRDefault="00A1046F" w:rsidP="0017390C">
            <w:pPr>
              <w:spacing w:after="0" w:line="240" w:lineRule="auto"/>
              <w:rPr>
                <w:sz w:val="22"/>
              </w:rPr>
            </w:pPr>
            <w:r w:rsidRPr="0017390C">
              <w:rPr>
                <w:sz w:val="22"/>
              </w:rPr>
              <w:t>0.7%</w:t>
            </w:r>
          </w:p>
        </w:tc>
        <w:tc>
          <w:tcPr>
            <w:tcW w:w="993" w:type="dxa"/>
          </w:tcPr>
          <w:p w:rsidR="00A1046F" w:rsidRPr="0017390C" w:rsidRDefault="00A1046F" w:rsidP="0017390C">
            <w:pPr>
              <w:spacing w:after="0" w:line="240" w:lineRule="auto"/>
              <w:rPr>
                <w:bCs/>
                <w:sz w:val="22"/>
              </w:rPr>
            </w:pPr>
            <w:r w:rsidRPr="0017390C">
              <w:rPr>
                <w:bCs/>
                <w:sz w:val="22"/>
              </w:rPr>
              <w:t>1.4%</w:t>
            </w:r>
          </w:p>
        </w:tc>
        <w:tc>
          <w:tcPr>
            <w:tcW w:w="894" w:type="dxa"/>
          </w:tcPr>
          <w:p w:rsidR="00A1046F" w:rsidRPr="0017390C" w:rsidRDefault="00A1046F" w:rsidP="0017390C">
            <w:pPr>
              <w:spacing w:after="0" w:line="240" w:lineRule="auto"/>
              <w:rPr>
                <w:bCs/>
                <w:sz w:val="22"/>
              </w:rPr>
            </w:pPr>
            <w:r w:rsidRPr="0017390C">
              <w:rPr>
                <w:bCs/>
                <w:sz w:val="22"/>
              </w:rPr>
              <w:t>5.0%</w:t>
            </w:r>
          </w:p>
        </w:tc>
        <w:tc>
          <w:tcPr>
            <w:tcW w:w="803" w:type="dxa"/>
          </w:tcPr>
          <w:p w:rsidR="00A1046F" w:rsidRPr="0017390C" w:rsidRDefault="00A1046F" w:rsidP="0017390C">
            <w:pPr>
              <w:spacing w:after="0" w:line="240" w:lineRule="auto"/>
              <w:rPr>
                <w:bCs/>
                <w:sz w:val="22"/>
              </w:rPr>
            </w:pPr>
            <w:r w:rsidRPr="0017390C">
              <w:rPr>
                <w:bCs/>
                <w:sz w:val="22"/>
              </w:rPr>
              <w:t>39.6%</w:t>
            </w:r>
          </w:p>
        </w:tc>
        <w:tc>
          <w:tcPr>
            <w:tcW w:w="970" w:type="dxa"/>
          </w:tcPr>
          <w:p w:rsidR="00A1046F" w:rsidRPr="0017390C" w:rsidRDefault="00A1046F" w:rsidP="0017390C">
            <w:pPr>
              <w:spacing w:after="0" w:line="240" w:lineRule="auto"/>
              <w:rPr>
                <w:bCs/>
                <w:sz w:val="22"/>
              </w:rPr>
            </w:pPr>
            <w:r w:rsidRPr="0017390C">
              <w:rPr>
                <w:bCs/>
                <w:sz w:val="22"/>
              </w:rPr>
              <w:t>53.3%</w:t>
            </w:r>
          </w:p>
        </w:tc>
        <w:tc>
          <w:tcPr>
            <w:tcW w:w="858" w:type="dxa"/>
          </w:tcPr>
          <w:p w:rsidR="00A1046F" w:rsidRPr="0017390C" w:rsidRDefault="00A1046F" w:rsidP="0017390C">
            <w:pPr>
              <w:spacing w:after="0" w:line="240" w:lineRule="auto"/>
              <w:rPr>
                <w:bCs/>
                <w:sz w:val="22"/>
              </w:rPr>
            </w:pPr>
            <w:r w:rsidRPr="0017390C">
              <w:rPr>
                <w:bCs/>
                <w:sz w:val="22"/>
              </w:rPr>
              <w:t>4.43</w:t>
            </w:r>
          </w:p>
        </w:tc>
        <w:tc>
          <w:tcPr>
            <w:tcW w:w="942" w:type="dxa"/>
          </w:tcPr>
          <w:p w:rsidR="00A1046F" w:rsidRPr="0017390C" w:rsidRDefault="00A1046F" w:rsidP="0017390C">
            <w:pPr>
              <w:spacing w:after="0" w:line="240" w:lineRule="auto"/>
              <w:rPr>
                <w:bCs/>
                <w:sz w:val="22"/>
              </w:rPr>
            </w:pPr>
            <w:r w:rsidRPr="0017390C">
              <w:rPr>
                <w:bCs/>
                <w:sz w:val="22"/>
              </w:rPr>
              <w:t>424</w:t>
            </w:r>
          </w:p>
        </w:tc>
      </w:tr>
      <w:tr w:rsidR="00A1046F" w:rsidRPr="0017390C" w:rsidTr="0017390C">
        <w:tc>
          <w:tcPr>
            <w:tcW w:w="2400" w:type="dxa"/>
            <w:vMerge w:val="restart"/>
          </w:tcPr>
          <w:p w:rsidR="00A1046F" w:rsidRPr="0017390C" w:rsidRDefault="00A1046F" w:rsidP="0017390C">
            <w:pPr>
              <w:spacing w:after="0" w:line="240" w:lineRule="auto"/>
              <w:rPr>
                <w:bCs/>
                <w:sz w:val="22"/>
              </w:rPr>
            </w:pPr>
            <w:r w:rsidRPr="0017390C">
              <w:rPr>
                <w:bCs/>
                <w:sz w:val="22"/>
              </w:rPr>
              <w:t>I can meet and socialise with people of different ages and backgrounds</w:t>
            </w:r>
          </w:p>
        </w:tc>
        <w:tc>
          <w:tcPr>
            <w:tcW w:w="868" w:type="dxa"/>
          </w:tcPr>
          <w:p w:rsidR="00A1046F" w:rsidRPr="0017390C" w:rsidRDefault="00A1046F" w:rsidP="0017390C">
            <w:pPr>
              <w:spacing w:after="0" w:line="240" w:lineRule="auto"/>
              <w:rPr>
                <w:bCs/>
                <w:sz w:val="22"/>
              </w:rPr>
            </w:pPr>
            <w:r w:rsidRPr="0017390C">
              <w:rPr>
                <w:bCs/>
                <w:sz w:val="22"/>
              </w:rPr>
              <w:t>Male</w:t>
            </w:r>
          </w:p>
        </w:tc>
        <w:tc>
          <w:tcPr>
            <w:tcW w:w="973" w:type="dxa"/>
          </w:tcPr>
          <w:p w:rsidR="00A1046F" w:rsidRPr="0017390C" w:rsidRDefault="00A1046F" w:rsidP="0017390C">
            <w:pPr>
              <w:spacing w:after="0" w:line="240" w:lineRule="auto"/>
              <w:rPr>
                <w:sz w:val="22"/>
              </w:rPr>
            </w:pPr>
            <w:r w:rsidRPr="0017390C">
              <w:rPr>
                <w:sz w:val="22"/>
              </w:rPr>
              <w:t>1.4%</w:t>
            </w:r>
          </w:p>
        </w:tc>
        <w:tc>
          <w:tcPr>
            <w:tcW w:w="993" w:type="dxa"/>
          </w:tcPr>
          <w:p w:rsidR="00A1046F" w:rsidRPr="0017390C" w:rsidRDefault="00A1046F" w:rsidP="0017390C">
            <w:pPr>
              <w:spacing w:after="0" w:line="240" w:lineRule="auto"/>
              <w:rPr>
                <w:bCs/>
                <w:sz w:val="22"/>
              </w:rPr>
            </w:pPr>
            <w:r w:rsidRPr="0017390C">
              <w:rPr>
                <w:bCs/>
                <w:sz w:val="22"/>
              </w:rPr>
              <w:t>5.7%</w:t>
            </w:r>
          </w:p>
        </w:tc>
        <w:tc>
          <w:tcPr>
            <w:tcW w:w="894" w:type="dxa"/>
          </w:tcPr>
          <w:p w:rsidR="00A1046F" w:rsidRPr="0017390C" w:rsidRDefault="00A1046F" w:rsidP="0017390C">
            <w:pPr>
              <w:spacing w:after="0" w:line="240" w:lineRule="auto"/>
              <w:rPr>
                <w:bCs/>
                <w:sz w:val="22"/>
              </w:rPr>
            </w:pPr>
            <w:r w:rsidRPr="0017390C">
              <w:rPr>
                <w:bCs/>
                <w:sz w:val="22"/>
              </w:rPr>
              <w:t>17.6%</w:t>
            </w:r>
          </w:p>
        </w:tc>
        <w:tc>
          <w:tcPr>
            <w:tcW w:w="803" w:type="dxa"/>
          </w:tcPr>
          <w:p w:rsidR="00A1046F" w:rsidRPr="0017390C" w:rsidRDefault="00A1046F" w:rsidP="0017390C">
            <w:pPr>
              <w:spacing w:after="0" w:line="240" w:lineRule="auto"/>
              <w:rPr>
                <w:bCs/>
                <w:sz w:val="22"/>
              </w:rPr>
            </w:pPr>
            <w:r w:rsidRPr="0017390C">
              <w:rPr>
                <w:bCs/>
                <w:sz w:val="22"/>
              </w:rPr>
              <w:t>50.0%</w:t>
            </w:r>
          </w:p>
        </w:tc>
        <w:tc>
          <w:tcPr>
            <w:tcW w:w="970" w:type="dxa"/>
          </w:tcPr>
          <w:p w:rsidR="00A1046F" w:rsidRPr="0017390C" w:rsidRDefault="00A1046F" w:rsidP="0017390C">
            <w:pPr>
              <w:spacing w:after="0" w:line="240" w:lineRule="auto"/>
              <w:rPr>
                <w:bCs/>
                <w:sz w:val="22"/>
              </w:rPr>
            </w:pPr>
            <w:r w:rsidRPr="0017390C">
              <w:rPr>
                <w:bCs/>
                <w:sz w:val="22"/>
              </w:rPr>
              <w:t>25.3%</w:t>
            </w:r>
          </w:p>
        </w:tc>
        <w:tc>
          <w:tcPr>
            <w:tcW w:w="858" w:type="dxa"/>
          </w:tcPr>
          <w:p w:rsidR="00A1046F" w:rsidRPr="0017390C" w:rsidRDefault="00A1046F" w:rsidP="0017390C">
            <w:pPr>
              <w:spacing w:after="0" w:line="240" w:lineRule="auto"/>
              <w:rPr>
                <w:bCs/>
                <w:sz w:val="22"/>
              </w:rPr>
            </w:pPr>
            <w:r w:rsidRPr="0017390C">
              <w:rPr>
                <w:bCs/>
                <w:sz w:val="22"/>
              </w:rPr>
              <w:t>3.92</w:t>
            </w:r>
          </w:p>
        </w:tc>
        <w:tc>
          <w:tcPr>
            <w:tcW w:w="942" w:type="dxa"/>
          </w:tcPr>
          <w:p w:rsidR="00A1046F" w:rsidRPr="0017390C" w:rsidRDefault="00A1046F" w:rsidP="0017390C">
            <w:pPr>
              <w:spacing w:after="0" w:line="240" w:lineRule="auto"/>
              <w:rPr>
                <w:bCs/>
                <w:sz w:val="22"/>
              </w:rPr>
            </w:pPr>
            <w:r w:rsidRPr="0017390C">
              <w:rPr>
                <w:bCs/>
                <w:sz w:val="22"/>
              </w:rPr>
              <w:t>296</w:t>
            </w:r>
          </w:p>
        </w:tc>
      </w:tr>
      <w:tr w:rsidR="00A1046F" w:rsidRPr="0017390C" w:rsidTr="0017390C">
        <w:tc>
          <w:tcPr>
            <w:tcW w:w="2400" w:type="dxa"/>
            <w:vMerge/>
          </w:tcPr>
          <w:p w:rsidR="00A1046F" w:rsidRPr="0017390C" w:rsidRDefault="00A1046F" w:rsidP="0017390C">
            <w:pPr>
              <w:spacing w:after="0" w:line="240" w:lineRule="auto"/>
              <w:rPr>
                <w:bCs/>
                <w:sz w:val="22"/>
              </w:rPr>
            </w:pPr>
          </w:p>
        </w:tc>
        <w:tc>
          <w:tcPr>
            <w:tcW w:w="868" w:type="dxa"/>
          </w:tcPr>
          <w:p w:rsidR="00A1046F" w:rsidRPr="0017390C" w:rsidRDefault="00A1046F" w:rsidP="0017390C">
            <w:pPr>
              <w:spacing w:after="0" w:line="240" w:lineRule="auto"/>
              <w:rPr>
                <w:sz w:val="22"/>
              </w:rPr>
            </w:pPr>
            <w:r w:rsidRPr="0017390C">
              <w:rPr>
                <w:sz w:val="22"/>
              </w:rPr>
              <w:t>Female</w:t>
            </w:r>
          </w:p>
        </w:tc>
        <w:tc>
          <w:tcPr>
            <w:tcW w:w="973" w:type="dxa"/>
          </w:tcPr>
          <w:p w:rsidR="00A1046F" w:rsidRPr="0017390C" w:rsidRDefault="00A1046F" w:rsidP="0017390C">
            <w:pPr>
              <w:spacing w:after="0" w:line="240" w:lineRule="auto"/>
              <w:rPr>
                <w:sz w:val="22"/>
              </w:rPr>
            </w:pPr>
            <w:r w:rsidRPr="0017390C">
              <w:rPr>
                <w:sz w:val="22"/>
              </w:rPr>
              <w:t>1.4%</w:t>
            </w:r>
          </w:p>
        </w:tc>
        <w:tc>
          <w:tcPr>
            <w:tcW w:w="993" w:type="dxa"/>
          </w:tcPr>
          <w:p w:rsidR="00A1046F" w:rsidRPr="0017390C" w:rsidRDefault="00A1046F" w:rsidP="0017390C">
            <w:pPr>
              <w:spacing w:after="0" w:line="240" w:lineRule="auto"/>
              <w:rPr>
                <w:bCs/>
                <w:sz w:val="22"/>
              </w:rPr>
            </w:pPr>
            <w:r w:rsidRPr="0017390C">
              <w:rPr>
                <w:bCs/>
                <w:sz w:val="22"/>
              </w:rPr>
              <w:t>5.0%</w:t>
            </w:r>
          </w:p>
        </w:tc>
        <w:tc>
          <w:tcPr>
            <w:tcW w:w="894" w:type="dxa"/>
          </w:tcPr>
          <w:p w:rsidR="00A1046F" w:rsidRPr="0017390C" w:rsidRDefault="00A1046F" w:rsidP="0017390C">
            <w:pPr>
              <w:spacing w:after="0" w:line="240" w:lineRule="auto"/>
              <w:rPr>
                <w:bCs/>
                <w:sz w:val="22"/>
              </w:rPr>
            </w:pPr>
            <w:r w:rsidRPr="0017390C">
              <w:rPr>
                <w:bCs/>
                <w:sz w:val="22"/>
              </w:rPr>
              <w:t>17.7%</w:t>
            </w:r>
          </w:p>
        </w:tc>
        <w:tc>
          <w:tcPr>
            <w:tcW w:w="803" w:type="dxa"/>
          </w:tcPr>
          <w:p w:rsidR="00A1046F" w:rsidRPr="0017390C" w:rsidRDefault="00A1046F" w:rsidP="0017390C">
            <w:pPr>
              <w:spacing w:after="0" w:line="240" w:lineRule="auto"/>
              <w:rPr>
                <w:bCs/>
                <w:sz w:val="22"/>
              </w:rPr>
            </w:pPr>
            <w:r w:rsidRPr="0017390C">
              <w:rPr>
                <w:bCs/>
                <w:sz w:val="22"/>
              </w:rPr>
              <w:t>48.0%</w:t>
            </w:r>
          </w:p>
        </w:tc>
        <w:tc>
          <w:tcPr>
            <w:tcW w:w="970" w:type="dxa"/>
          </w:tcPr>
          <w:p w:rsidR="00A1046F" w:rsidRPr="0017390C" w:rsidRDefault="00A1046F" w:rsidP="0017390C">
            <w:pPr>
              <w:spacing w:after="0" w:line="240" w:lineRule="auto"/>
              <w:rPr>
                <w:bCs/>
                <w:sz w:val="22"/>
              </w:rPr>
            </w:pPr>
            <w:r w:rsidRPr="0017390C">
              <w:rPr>
                <w:bCs/>
                <w:sz w:val="22"/>
              </w:rPr>
              <w:t>27.9%</w:t>
            </w:r>
          </w:p>
        </w:tc>
        <w:tc>
          <w:tcPr>
            <w:tcW w:w="858" w:type="dxa"/>
          </w:tcPr>
          <w:p w:rsidR="00A1046F" w:rsidRPr="0017390C" w:rsidRDefault="00A1046F" w:rsidP="0017390C">
            <w:pPr>
              <w:spacing w:after="0" w:line="240" w:lineRule="auto"/>
              <w:rPr>
                <w:bCs/>
                <w:sz w:val="22"/>
              </w:rPr>
            </w:pPr>
            <w:r w:rsidRPr="0017390C">
              <w:rPr>
                <w:bCs/>
                <w:sz w:val="22"/>
              </w:rPr>
              <w:t>3.95</w:t>
            </w:r>
          </w:p>
        </w:tc>
        <w:tc>
          <w:tcPr>
            <w:tcW w:w="942" w:type="dxa"/>
          </w:tcPr>
          <w:p w:rsidR="00A1046F" w:rsidRPr="0017390C" w:rsidRDefault="00A1046F" w:rsidP="0017390C">
            <w:pPr>
              <w:spacing w:after="0" w:line="240" w:lineRule="auto"/>
              <w:rPr>
                <w:bCs/>
                <w:sz w:val="22"/>
              </w:rPr>
            </w:pPr>
            <w:r w:rsidRPr="0017390C">
              <w:rPr>
                <w:bCs/>
                <w:sz w:val="22"/>
              </w:rPr>
              <w:t>423</w:t>
            </w:r>
          </w:p>
        </w:tc>
      </w:tr>
      <w:tr w:rsidR="00A1046F" w:rsidRPr="0017390C" w:rsidTr="0017390C">
        <w:tc>
          <w:tcPr>
            <w:tcW w:w="2400" w:type="dxa"/>
            <w:vMerge w:val="restart"/>
          </w:tcPr>
          <w:p w:rsidR="00A1046F" w:rsidRPr="0017390C" w:rsidRDefault="00A1046F" w:rsidP="0017390C">
            <w:pPr>
              <w:spacing w:after="0" w:line="240" w:lineRule="auto"/>
              <w:rPr>
                <w:bCs/>
                <w:sz w:val="22"/>
              </w:rPr>
            </w:pPr>
            <w:r w:rsidRPr="0017390C">
              <w:rPr>
                <w:bCs/>
                <w:sz w:val="22"/>
              </w:rPr>
              <w:t>To improve mental health/stress relief</w:t>
            </w:r>
          </w:p>
        </w:tc>
        <w:tc>
          <w:tcPr>
            <w:tcW w:w="868" w:type="dxa"/>
          </w:tcPr>
          <w:p w:rsidR="00A1046F" w:rsidRPr="0017390C" w:rsidRDefault="00A1046F" w:rsidP="0017390C">
            <w:pPr>
              <w:spacing w:after="0" w:line="240" w:lineRule="auto"/>
              <w:rPr>
                <w:bCs/>
                <w:sz w:val="22"/>
              </w:rPr>
            </w:pPr>
            <w:r w:rsidRPr="0017390C">
              <w:rPr>
                <w:bCs/>
                <w:sz w:val="22"/>
              </w:rPr>
              <w:t>Male</w:t>
            </w:r>
          </w:p>
        </w:tc>
        <w:tc>
          <w:tcPr>
            <w:tcW w:w="973" w:type="dxa"/>
          </w:tcPr>
          <w:p w:rsidR="00A1046F" w:rsidRPr="0017390C" w:rsidRDefault="00A1046F" w:rsidP="0017390C">
            <w:pPr>
              <w:spacing w:after="0" w:line="240" w:lineRule="auto"/>
              <w:rPr>
                <w:sz w:val="22"/>
              </w:rPr>
            </w:pPr>
            <w:r w:rsidRPr="0017390C">
              <w:rPr>
                <w:sz w:val="22"/>
              </w:rPr>
              <w:t>0.7%</w:t>
            </w:r>
          </w:p>
        </w:tc>
        <w:tc>
          <w:tcPr>
            <w:tcW w:w="993" w:type="dxa"/>
          </w:tcPr>
          <w:p w:rsidR="00A1046F" w:rsidRPr="0017390C" w:rsidRDefault="00A1046F" w:rsidP="0017390C">
            <w:pPr>
              <w:spacing w:after="0" w:line="240" w:lineRule="auto"/>
              <w:rPr>
                <w:bCs/>
                <w:sz w:val="22"/>
              </w:rPr>
            </w:pPr>
            <w:r w:rsidRPr="0017390C">
              <w:rPr>
                <w:bCs/>
                <w:sz w:val="22"/>
              </w:rPr>
              <w:t>2.0%</w:t>
            </w:r>
          </w:p>
        </w:tc>
        <w:tc>
          <w:tcPr>
            <w:tcW w:w="894" w:type="dxa"/>
          </w:tcPr>
          <w:p w:rsidR="00A1046F" w:rsidRPr="0017390C" w:rsidRDefault="00A1046F" w:rsidP="0017390C">
            <w:pPr>
              <w:spacing w:after="0" w:line="240" w:lineRule="auto"/>
              <w:rPr>
                <w:bCs/>
                <w:sz w:val="22"/>
              </w:rPr>
            </w:pPr>
            <w:r w:rsidRPr="0017390C">
              <w:rPr>
                <w:bCs/>
                <w:sz w:val="22"/>
              </w:rPr>
              <w:t>7.0%</w:t>
            </w:r>
          </w:p>
        </w:tc>
        <w:tc>
          <w:tcPr>
            <w:tcW w:w="803" w:type="dxa"/>
          </w:tcPr>
          <w:p w:rsidR="00A1046F" w:rsidRPr="0017390C" w:rsidRDefault="00A1046F" w:rsidP="0017390C">
            <w:pPr>
              <w:spacing w:after="0" w:line="240" w:lineRule="auto"/>
              <w:rPr>
                <w:bCs/>
                <w:sz w:val="22"/>
              </w:rPr>
            </w:pPr>
            <w:r w:rsidRPr="0017390C">
              <w:rPr>
                <w:bCs/>
                <w:sz w:val="22"/>
              </w:rPr>
              <w:t>45.0%</w:t>
            </w:r>
          </w:p>
        </w:tc>
        <w:tc>
          <w:tcPr>
            <w:tcW w:w="970" w:type="dxa"/>
          </w:tcPr>
          <w:p w:rsidR="00A1046F" w:rsidRPr="0017390C" w:rsidRDefault="00A1046F" w:rsidP="0017390C">
            <w:pPr>
              <w:spacing w:after="0" w:line="240" w:lineRule="auto"/>
              <w:rPr>
                <w:bCs/>
                <w:sz w:val="22"/>
              </w:rPr>
            </w:pPr>
            <w:r w:rsidRPr="0017390C">
              <w:rPr>
                <w:bCs/>
                <w:sz w:val="22"/>
              </w:rPr>
              <w:t>45.3%</w:t>
            </w:r>
          </w:p>
        </w:tc>
        <w:tc>
          <w:tcPr>
            <w:tcW w:w="858" w:type="dxa"/>
          </w:tcPr>
          <w:p w:rsidR="00A1046F" w:rsidRPr="0017390C" w:rsidRDefault="00A1046F" w:rsidP="0017390C">
            <w:pPr>
              <w:spacing w:after="0" w:line="240" w:lineRule="auto"/>
              <w:rPr>
                <w:bCs/>
                <w:sz w:val="22"/>
              </w:rPr>
            </w:pPr>
            <w:r w:rsidRPr="0017390C">
              <w:rPr>
                <w:bCs/>
                <w:sz w:val="22"/>
              </w:rPr>
              <w:t>4.32</w:t>
            </w:r>
          </w:p>
        </w:tc>
        <w:tc>
          <w:tcPr>
            <w:tcW w:w="942" w:type="dxa"/>
          </w:tcPr>
          <w:p w:rsidR="00A1046F" w:rsidRPr="0017390C" w:rsidRDefault="00A1046F" w:rsidP="0017390C">
            <w:pPr>
              <w:spacing w:after="0" w:line="240" w:lineRule="auto"/>
              <w:rPr>
                <w:bCs/>
                <w:sz w:val="22"/>
              </w:rPr>
            </w:pPr>
            <w:r w:rsidRPr="0017390C">
              <w:rPr>
                <w:bCs/>
                <w:sz w:val="22"/>
              </w:rPr>
              <w:t>298</w:t>
            </w:r>
          </w:p>
        </w:tc>
      </w:tr>
      <w:tr w:rsidR="00A1046F" w:rsidRPr="0017390C" w:rsidTr="0017390C">
        <w:tc>
          <w:tcPr>
            <w:tcW w:w="2400" w:type="dxa"/>
            <w:vMerge/>
          </w:tcPr>
          <w:p w:rsidR="00A1046F" w:rsidRPr="0017390C" w:rsidRDefault="00A1046F" w:rsidP="0017390C">
            <w:pPr>
              <w:spacing w:after="0" w:line="240" w:lineRule="auto"/>
              <w:rPr>
                <w:bCs/>
                <w:sz w:val="22"/>
              </w:rPr>
            </w:pPr>
          </w:p>
        </w:tc>
        <w:tc>
          <w:tcPr>
            <w:tcW w:w="868" w:type="dxa"/>
          </w:tcPr>
          <w:p w:rsidR="00A1046F" w:rsidRPr="0017390C" w:rsidRDefault="00A1046F" w:rsidP="0017390C">
            <w:pPr>
              <w:spacing w:after="0" w:line="240" w:lineRule="auto"/>
              <w:rPr>
                <w:sz w:val="22"/>
              </w:rPr>
            </w:pPr>
            <w:r w:rsidRPr="0017390C">
              <w:rPr>
                <w:sz w:val="22"/>
              </w:rPr>
              <w:t>Female</w:t>
            </w:r>
          </w:p>
        </w:tc>
        <w:tc>
          <w:tcPr>
            <w:tcW w:w="973" w:type="dxa"/>
          </w:tcPr>
          <w:p w:rsidR="00A1046F" w:rsidRPr="0017390C" w:rsidRDefault="00A1046F" w:rsidP="0017390C">
            <w:pPr>
              <w:spacing w:after="0" w:line="240" w:lineRule="auto"/>
              <w:rPr>
                <w:sz w:val="22"/>
              </w:rPr>
            </w:pPr>
            <w:r w:rsidRPr="0017390C">
              <w:rPr>
                <w:sz w:val="22"/>
              </w:rPr>
              <w:t>0.5%</w:t>
            </w:r>
          </w:p>
        </w:tc>
        <w:tc>
          <w:tcPr>
            <w:tcW w:w="993" w:type="dxa"/>
          </w:tcPr>
          <w:p w:rsidR="00A1046F" w:rsidRPr="0017390C" w:rsidRDefault="00A1046F" w:rsidP="0017390C">
            <w:pPr>
              <w:spacing w:after="0" w:line="240" w:lineRule="auto"/>
              <w:rPr>
                <w:bCs/>
                <w:sz w:val="22"/>
              </w:rPr>
            </w:pPr>
            <w:r w:rsidRPr="0017390C">
              <w:rPr>
                <w:bCs/>
                <w:sz w:val="22"/>
              </w:rPr>
              <w:t>0.9%</w:t>
            </w:r>
          </w:p>
        </w:tc>
        <w:tc>
          <w:tcPr>
            <w:tcW w:w="894" w:type="dxa"/>
          </w:tcPr>
          <w:p w:rsidR="00A1046F" w:rsidRPr="0017390C" w:rsidRDefault="00A1046F" w:rsidP="0017390C">
            <w:pPr>
              <w:spacing w:after="0" w:line="240" w:lineRule="auto"/>
              <w:rPr>
                <w:bCs/>
                <w:sz w:val="22"/>
              </w:rPr>
            </w:pPr>
            <w:r w:rsidRPr="0017390C">
              <w:rPr>
                <w:bCs/>
                <w:sz w:val="22"/>
              </w:rPr>
              <w:t>3.3%</w:t>
            </w:r>
          </w:p>
        </w:tc>
        <w:tc>
          <w:tcPr>
            <w:tcW w:w="803" w:type="dxa"/>
          </w:tcPr>
          <w:p w:rsidR="00A1046F" w:rsidRPr="0017390C" w:rsidRDefault="00A1046F" w:rsidP="0017390C">
            <w:pPr>
              <w:spacing w:after="0" w:line="240" w:lineRule="auto"/>
              <w:rPr>
                <w:bCs/>
                <w:sz w:val="22"/>
              </w:rPr>
            </w:pPr>
            <w:r w:rsidRPr="0017390C">
              <w:rPr>
                <w:bCs/>
                <w:sz w:val="22"/>
              </w:rPr>
              <w:t>35.1%</w:t>
            </w:r>
          </w:p>
        </w:tc>
        <w:tc>
          <w:tcPr>
            <w:tcW w:w="970" w:type="dxa"/>
          </w:tcPr>
          <w:p w:rsidR="00A1046F" w:rsidRPr="0017390C" w:rsidRDefault="00A1046F" w:rsidP="0017390C">
            <w:pPr>
              <w:spacing w:after="0" w:line="240" w:lineRule="auto"/>
              <w:rPr>
                <w:bCs/>
                <w:sz w:val="22"/>
              </w:rPr>
            </w:pPr>
            <w:r w:rsidRPr="0017390C">
              <w:rPr>
                <w:bCs/>
                <w:sz w:val="22"/>
              </w:rPr>
              <w:t>60.2%</w:t>
            </w:r>
          </w:p>
        </w:tc>
        <w:tc>
          <w:tcPr>
            <w:tcW w:w="858" w:type="dxa"/>
          </w:tcPr>
          <w:p w:rsidR="00A1046F" w:rsidRPr="0017390C" w:rsidRDefault="00A1046F" w:rsidP="0017390C">
            <w:pPr>
              <w:spacing w:after="0" w:line="240" w:lineRule="auto"/>
              <w:rPr>
                <w:bCs/>
                <w:sz w:val="22"/>
              </w:rPr>
            </w:pPr>
            <w:r w:rsidRPr="0017390C">
              <w:rPr>
                <w:bCs/>
                <w:sz w:val="22"/>
              </w:rPr>
              <w:t>4.53</w:t>
            </w:r>
          </w:p>
        </w:tc>
        <w:tc>
          <w:tcPr>
            <w:tcW w:w="942" w:type="dxa"/>
          </w:tcPr>
          <w:p w:rsidR="00A1046F" w:rsidRPr="0017390C" w:rsidRDefault="00A1046F" w:rsidP="0017390C">
            <w:pPr>
              <w:spacing w:after="0" w:line="240" w:lineRule="auto"/>
              <w:rPr>
                <w:bCs/>
                <w:sz w:val="22"/>
              </w:rPr>
            </w:pPr>
            <w:r w:rsidRPr="0017390C">
              <w:rPr>
                <w:bCs/>
                <w:sz w:val="22"/>
              </w:rPr>
              <w:t>427</w:t>
            </w:r>
          </w:p>
        </w:tc>
      </w:tr>
      <w:tr w:rsidR="00A1046F" w:rsidRPr="0017390C" w:rsidTr="0017390C">
        <w:tc>
          <w:tcPr>
            <w:tcW w:w="2400" w:type="dxa"/>
            <w:vMerge w:val="restart"/>
          </w:tcPr>
          <w:p w:rsidR="00A1046F" w:rsidRPr="0017390C" w:rsidRDefault="00A1046F" w:rsidP="0017390C">
            <w:pPr>
              <w:spacing w:after="0" w:line="240" w:lineRule="auto"/>
              <w:rPr>
                <w:bCs/>
                <w:sz w:val="22"/>
              </w:rPr>
            </w:pPr>
            <w:r w:rsidRPr="0017390C">
              <w:rPr>
                <w:bCs/>
                <w:sz w:val="22"/>
              </w:rPr>
              <w:t>General exercise</w:t>
            </w:r>
          </w:p>
        </w:tc>
        <w:tc>
          <w:tcPr>
            <w:tcW w:w="868" w:type="dxa"/>
          </w:tcPr>
          <w:p w:rsidR="00A1046F" w:rsidRPr="0017390C" w:rsidRDefault="00A1046F" w:rsidP="0017390C">
            <w:pPr>
              <w:spacing w:after="0" w:line="240" w:lineRule="auto"/>
              <w:rPr>
                <w:bCs/>
                <w:sz w:val="22"/>
              </w:rPr>
            </w:pPr>
            <w:r w:rsidRPr="0017390C">
              <w:rPr>
                <w:bCs/>
                <w:sz w:val="22"/>
              </w:rPr>
              <w:t>Male</w:t>
            </w:r>
          </w:p>
        </w:tc>
        <w:tc>
          <w:tcPr>
            <w:tcW w:w="973" w:type="dxa"/>
          </w:tcPr>
          <w:p w:rsidR="00A1046F" w:rsidRPr="0017390C" w:rsidRDefault="00A1046F" w:rsidP="0017390C">
            <w:pPr>
              <w:spacing w:after="0" w:line="240" w:lineRule="auto"/>
              <w:rPr>
                <w:sz w:val="22"/>
              </w:rPr>
            </w:pPr>
            <w:r w:rsidRPr="0017390C">
              <w:rPr>
                <w:sz w:val="22"/>
              </w:rPr>
              <w:t>0.0%</w:t>
            </w:r>
          </w:p>
        </w:tc>
        <w:tc>
          <w:tcPr>
            <w:tcW w:w="993" w:type="dxa"/>
          </w:tcPr>
          <w:p w:rsidR="00A1046F" w:rsidRPr="0017390C" w:rsidRDefault="00A1046F" w:rsidP="0017390C">
            <w:pPr>
              <w:spacing w:after="0" w:line="240" w:lineRule="auto"/>
              <w:rPr>
                <w:bCs/>
                <w:sz w:val="22"/>
              </w:rPr>
            </w:pPr>
            <w:r w:rsidRPr="0017390C">
              <w:rPr>
                <w:bCs/>
                <w:sz w:val="22"/>
              </w:rPr>
              <w:t>0.3%</w:t>
            </w:r>
          </w:p>
        </w:tc>
        <w:tc>
          <w:tcPr>
            <w:tcW w:w="894" w:type="dxa"/>
          </w:tcPr>
          <w:p w:rsidR="00A1046F" w:rsidRPr="0017390C" w:rsidRDefault="00A1046F" w:rsidP="0017390C">
            <w:pPr>
              <w:spacing w:after="0" w:line="240" w:lineRule="auto"/>
              <w:rPr>
                <w:bCs/>
                <w:sz w:val="22"/>
              </w:rPr>
            </w:pPr>
            <w:r w:rsidRPr="0017390C">
              <w:rPr>
                <w:bCs/>
                <w:sz w:val="22"/>
              </w:rPr>
              <w:t>4.0%</w:t>
            </w:r>
          </w:p>
        </w:tc>
        <w:tc>
          <w:tcPr>
            <w:tcW w:w="803" w:type="dxa"/>
          </w:tcPr>
          <w:p w:rsidR="00A1046F" w:rsidRPr="0017390C" w:rsidRDefault="00A1046F" w:rsidP="0017390C">
            <w:pPr>
              <w:spacing w:after="0" w:line="240" w:lineRule="auto"/>
              <w:rPr>
                <w:bCs/>
                <w:sz w:val="22"/>
              </w:rPr>
            </w:pPr>
            <w:r w:rsidRPr="0017390C">
              <w:rPr>
                <w:bCs/>
                <w:sz w:val="22"/>
              </w:rPr>
              <w:t>51.7%</w:t>
            </w:r>
          </w:p>
        </w:tc>
        <w:tc>
          <w:tcPr>
            <w:tcW w:w="970" w:type="dxa"/>
          </w:tcPr>
          <w:p w:rsidR="00A1046F" w:rsidRPr="0017390C" w:rsidRDefault="00A1046F" w:rsidP="0017390C">
            <w:pPr>
              <w:spacing w:after="0" w:line="240" w:lineRule="auto"/>
              <w:rPr>
                <w:bCs/>
                <w:sz w:val="22"/>
              </w:rPr>
            </w:pPr>
            <w:r w:rsidRPr="0017390C">
              <w:rPr>
                <w:bCs/>
                <w:sz w:val="22"/>
              </w:rPr>
              <w:t>44.0%</w:t>
            </w:r>
          </w:p>
        </w:tc>
        <w:tc>
          <w:tcPr>
            <w:tcW w:w="858" w:type="dxa"/>
          </w:tcPr>
          <w:p w:rsidR="00A1046F" w:rsidRPr="0017390C" w:rsidRDefault="00A1046F" w:rsidP="0017390C">
            <w:pPr>
              <w:spacing w:after="0" w:line="240" w:lineRule="auto"/>
              <w:rPr>
                <w:bCs/>
                <w:sz w:val="22"/>
              </w:rPr>
            </w:pPr>
            <w:r w:rsidRPr="0017390C">
              <w:rPr>
                <w:bCs/>
                <w:sz w:val="22"/>
              </w:rPr>
              <w:t>4.39</w:t>
            </w:r>
          </w:p>
        </w:tc>
        <w:tc>
          <w:tcPr>
            <w:tcW w:w="942" w:type="dxa"/>
          </w:tcPr>
          <w:p w:rsidR="00A1046F" w:rsidRPr="0017390C" w:rsidRDefault="00A1046F" w:rsidP="0017390C">
            <w:pPr>
              <w:spacing w:after="0" w:line="240" w:lineRule="auto"/>
              <w:rPr>
                <w:bCs/>
                <w:sz w:val="22"/>
              </w:rPr>
            </w:pPr>
            <w:r w:rsidRPr="0017390C">
              <w:rPr>
                <w:bCs/>
                <w:sz w:val="22"/>
              </w:rPr>
              <w:t>298</w:t>
            </w:r>
          </w:p>
        </w:tc>
      </w:tr>
      <w:tr w:rsidR="00A1046F" w:rsidRPr="0017390C" w:rsidTr="0017390C">
        <w:tc>
          <w:tcPr>
            <w:tcW w:w="2400" w:type="dxa"/>
            <w:vMerge/>
          </w:tcPr>
          <w:p w:rsidR="00A1046F" w:rsidRPr="0017390C" w:rsidRDefault="00A1046F" w:rsidP="0017390C">
            <w:pPr>
              <w:spacing w:after="0" w:line="240" w:lineRule="auto"/>
              <w:rPr>
                <w:bCs/>
                <w:sz w:val="22"/>
              </w:rPr>
            </w:pPr>
          </w:p>
        </w:tc>
        <w:tc>
          <w:tcPr>
            <w:tcW w:w="868" w:type="dxa"/>
          </w:tcPr>
          <w:p w:rsidR="00A1046F" w:rsidRPr="0017390C" w:rsidRDefault="00A1046F" w:rsidP="0017390C">
            <w:pPr>
              <w:spacing w:after="0" w:line="240" w:lineRule="auto"/>
              <w:rPr>
                <w:bCs/>
                <w:sz w:val="22"/>
              </w:rPr>
            </w:pPr>
            <w:r w:rsidRPr="0017390C">
              <w:rPr>
                <w:bCs/>
                <w:sz w:val="22"/>
              </w:rPr>
              <w:t>Female</w:t>
            </w:r>
          </w:p>
        </w:tc>
        <w:tc>
          <w:tcPr>
            <w:tcW w:w="973" w:type="dxa"/>
          </w:tcPr>
          <w:p w:rsidR="00A1046F" w:rsidRPr="0017390C" w:rsidRDefault="00A1046F" w:rsidP="0017390C">
            <w:pPr>
              <w:spacing w:after="0" w:line="240" w:lineRule="auto"/>
              <w:rPr>
                <w:sz w:val="22"/>
              </w:rPr>
            </w:pPr>
            <w:r w:rsidRPr="0017390C">
              <w:rPr>
                <w:sz w:val="22"/>
              </w:rPr>
              <w:t>1.0%</w:t>
            </w:r>
          </w:p>
        </w:tc>
        <w:tc>
          <w:tcPr>
            <w:tcW w:w="993" w:type="dxa"/>
          </w:tcPr>
          <w:p w:rsidR="00A1046F" w:rsidRPr="0017390C" w:rsidRDefault="00A1046F" w:rsidP="0017390C">
            <w:pPr>
              <w:spacing w:after="0" w:line="240" w:lineRule="auto"/>
              <w:rPr>
                <w:bCs/>
                <w:sz w:val="22"/>
              </w:rPr>
            </w:pPr>
            <w:r w:rsidRPr="0017390C">
              <w:rPr>
                <w:bCs/>
                <w:sz w:val="22"/>
              </w:rPr>
              <w:t>0.2%</w:t>
            </w:r>
          </w:p>
        </w:tc>
        <w:tc>
          <w:tcPr>
            <w:tcW w:w="894" w:type="dxa"/>
          </w:tcPr>
          <w:p w:rsidR="00A1046F" w:rsidRPr="0017390C" w:rsidRDefault="00A1046F" w:rsidP="0017390C">
            <w:pPr>
              <w:spacing w:after="0" w:line="240" w:lineRule="auto"/>
              <w:rPr>
                <w:bCs/>
                <w:sz w:val="22"/>
              </w:rPr>
            </w:pPr>
            <w:r w:rsidRPr="0017390C">
              <w:rPr>
                <w:bCs/>
                <w:sz w:val="22"/>
              </w:rPr>
              <w:t>2.9%</w:t>
            </w:r>
          </w:p>
        </w:tc>
        <w:tc>
          <w:tcPr>
            <w:tcW w:w="803" w:type="dxa"/>
          </w:tcPr>
          <w:p w:rsidR="00A1046F" w:rsidRPr="0017390C" w:rsidRDefault="00A1046F" w:rsidP="0017390C">
            <w:pPr>
              <w:spacing w:after="0" w:line="240" w:lineRule="auto"/>
              <w:rPr>
                <w:bCs/>
                <w:sz w:val="22"/>
              </w:rPr>
            </w:pPr>
            <w:r w:rsidRPr="0017390C">
              <w:rPr>
                <w:bCs/>
                <w:sz w:val="22"/>
              </w:rPr>
              <w:t>39.4%</w:t>
            </w:r>
          </w:p>
        </w:tc>
        <w:tc>
          <w:tcPr>
            <w:tcW w:w="970" w:type="dxa"/>
          </w:tcPr>
          <w:p w:rsidR="00A1046F" w:rsidRPr="0017390C" w:rsidRDefault="00A1046F" w:rsidP="0017390C">
            <w:pPr>
              <w:spacing w:after="0" w:line="240" w:lineRule="auto"/>
              <w:rPr>
                <w:bCs/>
                <w:sz w:val="22"/>
              </w:rPr>
            </w:pPr>
            <w:r w:rsidRPr="0017390C">
              <w:rPr>
                <w:bCs/>
                <w:sz w:val="22"/>
              </w:rPr>
              <w:t>56.5%</w:t>
            </w:r>
          </w:p>
        </w:tc>
        <w:tc>
          <w:tcPr>
            <w:tcW w:w="858" w:type="dxa"/>
          </w:tcPr>
          <w:p w:rsidR="00A1046F" w:rsidRPr="0017390C" w:rsidRDefault="00A1046F" w:rsidP="0017390C">
            <w:pPr>
              <w:spacing w:after="0" w:line="240" w:lineRule="auto"/>
              <w:rPr>
                <w:bCs/>
                <w:sz w:val="22"/>
              </w:rPr>
            </w:pPr>
            <w:r w:rsidRPr="0017390C">
              <w:rPr>
                <w:bCs/>
                <w:sz w:val="22"/>
              </w:rPr>
              <w:t>4.50</w:t>
            </w:r>
          </w:p>
        </w:tc>
        <w:tc>
          <w:tcPr>
            <w:tcW w:w="942" w:type="dxa"/>
          </w:tcPr>
          <w:p w:rsidR="00A1046F" w:rsidRPr="0017390C" w:rsidRDefault="00A1046F" w:rsidP="0017390C">
            <w:pPr>
              <w:spacing w:after="0" w:line="240" w:lineRule="auto"/>
              <w:rPr>
                <w:bCs/>
                <w:sz w:val="22"/>
              </w:rPr>
            </w:pPr>
            <w:r w:rsidRPr="0017390C">
              <w:rPr>
                <w:bCs/>
                <w:sz w:val="22"/>
              </w:rPr>
              <w:t>421</w:t>
            </w:r>
          </w:p>
        </w:tc>
      </w:tr>
    </w:tbl>
    <w:p w:rsidR="00A1046F" w:rsidRPr="00190BF6" w:rsidRDefault="00A1046F" w:rsidP="005847C9">
      <w:pPr>
        <w:spacing w:line="240" w:lineRule="auto"/>
        <w:rPr>
          <w:b/>
          <w:bCs/>
          <w:szCs w:val="24"/>
        </w:rPr>
      </w:pPr>
    </w:p>
    <w:p w:rsidR="00A1046F" w:rsidRPr="00190BF6" w:rsidRDefault="00A1046F" w:rsidP="005847C9">
      <w:pPr>
        <w:spacing w:line="240" w:lineRule="auto"/>
        <w:rPr>
          <w:bCs/>
          <w:szCs w:val="24"/>
        </w:rPr>
      </w:pPr>
      <w:r w:rsidRPr="00190BF6">
        <w:rPr>
          <w:bCs/>
          <w:szCs w:val="24"/>
        </w:rPr>
        <w:t>With such a vast table of comparisons, the mean scores give an overall impression of any evident differences. The most notable overall difference is that women rated all benefits higher than men. The most notable differences were in relation to growing food with low environmental impact and to improve mental health/stress relief (mean differences of 0.18 and 0.21 respectively).</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8"/>
        <w:gridCol w:w="987"/>
        <w:gridCol w:w="1183"/>
        <w:gridCol w:w="916"/>
        <w:gridCol w:w="855"/>
        <w:gridCol w:w="786"/>
        <w:gridCol w:w="869"/>
        <w:gridCol w:w="804"/>
        <w:gridCol w:w="1023"/>
      </w:tblGrid>
      <w:tr w:rsidR="00A1046F" w:rsidRPr="0017390C" w:rsidTr="0017390C">
        <w:tc>
          <w:tcPr>
            <w:tcW w:w="2502" w:type="dxa"/>
          </w:tcPr>
          <w:p w:rsidR="00A1046F" w:rsidRPr="0017390C" w:rsidRDefault="00A1046F" w:rsidP="0017390C">
            <w:pPr>
              <w:spacing w:after="0" w:line="240" w:lineRule="auto"/>
              <w:rPr>
                <w:b/>
                <w:bCs/>
                <w:sz w:val="22"/>
              </w:rPr>
            </w:pPr>
            <w:r w:rsidRPr="0017390C">
              <w:rPr>
                <w:b/>
                <w:bCs/>
                <w:sz w:val="22"/>
              </w:rPr>
              <w:t>Benefit</w:t>
            </w:r>
          </w:p>
        </w:tc>
        <w:tc>
          <w:tcPr>
            <w:tcW w:w="976" w:type="dxa"/>
          </w:tcPr>
          <w:p w:rsidR="00A1046F" w:rsidRPr="0017390C" w:rsidRDefault="00A1046F" w:rsidP="0017390C">
            <w:pPr>
              <w:spacing w:after="0" w:line="240" w:lineRule="auto"/>
              <w:rPr>
                <w:b/>
                <w:bCs/>
                <w:sz w:val="22"/>
              </w:rPr>
            </w:pPr>
            <w:r w:rsidRPr="0017390C">
              <w:rPr>
                <w:b/>
                <w:bCs/>
                <w:sz w:val="22"/>
              </w:rPr>
              <w:t>Gender</w:t>
            </w:r>
          </w:p>
        </w:tc>
        <w:tc>
          <w:tcPr>
            <w:tcW w:w="1021" w:type="dxa"/>
          </w:tcPr>
          <w:p w:rsidR="00A1046F" w:rsidRPr="0017390C" w:rsidRDefault="00A1046F" w:rsidP="0017390C">
            <w:pPr>
              <w:spacing w:after="0" w:line="240" w:lineRule="auto"/>
              <w:rPr>
                <w:b/>
                <w:bCs/>
                <w:sz w:val="22"/>
              </w:rPr>
            </w:pPr>
            <w:r w:rsidRPr="0017390C">
              <w:rPr>
                <w:b/>
                <w:bCs/>
                <w:sz w:val="22"/>
              </w:rPr>
              <w:t>Excellent</w:t>
            </w:r>
          </w:p>
        </w:tc>
        <w:tc>
          <w:tcPr>
            <w:tcW w:w="929" w:type="dxa"/>
          </w:tcPr>
          <w:p w:rsidR="00A1046F" w:rsidRPr="0017390C" w:rsidRDefault="00A1046F" w:rsidP="0017390C">
            <w:pPr>
              <w:spacing w:after="0" w:line="240" w:lineRule="auto"/>
              <w:rPr>
                <w:b/>
                <w:bCs/>
                <w:sz w:val="22"/>
              </w:rPr>
            </w:pPr>
            <w:r w:rsidRPr="0017390C">
              <w:rPr>
                <w:b/>
                <w:bCs/>
                <w:sz w:val="22"/>
              </w:rPr>
              <w:t>Very good</w:t>
            </w:r>
          </w:p>
        </w:tc>
        <w:tc>
          <w:tcPr>
            <w:tcW w:w="858" w:type="dxa"/>
          </w:tcPr>
          <w:p w:rsidR="00A1046F" w:rsidRPr="0017390C" w:rsidRDefault="00A1046F" w:rsidP="0017390C">
            <w:pPr>
              <w:spacing w:after="0" w:line="240" w:lineRule="auto"/>
              <w:rPr>
                <w:b/>
                <w:bCs/>
                <w:sz w:val="22"/>
              </w:rPr>
            </w:pPr>
            <w:r w:rsidRPr="0017390C">
              <w:rPr>
                <w:b/>
                <w:bCs/>
                <w:sz w:val="22"/>
              </w:rPr>
              <w:t>Good</w:t>
            </w:r>
          </w:p>
        </w:tc>
        <w:tc>
          <w:tcPr>
            <w:tcW w:w="798" w:type="dxa"/>
          </w:tcPr>
          <w:p w:rsidR="00A1046F" w:rsidRPr="0017390C" w:rsidRDefault="00A1046F" w:rsidP="0017390C">
            <w:pPr>
              <w:spacing w:after="0" w:line="240" w:lineRule="auto"/>
              <w:rPr>
                <w:b/>
                <w:bCs/>
                <w:sz w:val="22"/>
              </w:rPr>
            </w:pPr>
            <w:r w:rsidRPr="0017390C">
              <w:rPr>
                <w:b/>
                <w:bCs/>
                <w:sz w:val="22"/>
              </w:rPr>
              <w:t>Fair</w:t>
            </w:r>
          </w:p>
        </w:tc>
        <w:tc>
          <w:tcPr>
            <w:tcW w:w="896" w:type="dxa"/>
          </w:tcPr>
          <w:p w:rsidR="00A1046F" w:rsidRPr="0017390C" w:rsidRDefault="00A1046F" w:rsidP="0017390C">
            <w:pPr>
              <w:spacing w:after="0" w:line="240" w:lineRule="auto"/>
              <w:rPr>
                <w:b/>
                <w:bCs/>
                <w:sz w:val="22"/>
              </w:rPr>
            </w:pPr>
            <w:r w:rsidRPr="0017390C">
              <w:rPr>
                <w:b/>
                <w:bCs/>
                <w:sz w:val="22"/>
              </w:rPr>
              <w:t>Poor</w:t>
            </w:r>
          </w:p>
        </w:tc>
        <w:tc>
          <w:tcPr>
            <w:tcW w:w="773" w:type="dxa"/>
          </w:tcPr>
          <w:p w:rsidR="00A1046F" w:rsidRPr="0017390C" w:rsidRDefault="00A1046F" w:rsidP="0017390C">
            <w:pPr>
              <w:spacing w:after="0" w:line="240" w:lineRule="auto"/>
              <w:rPr>
                <w:b/>
                <w:bCs/>
                <w:sz w:val="22"/>
              </w:rPr>
            </w:pPr>
            <w:r w:rsidRPr="0017390C">
              <w:rPr>
                <w:b/>
                <w:bCs/>
                <w:sz w:val="22"/>
              </w:rPr>
              <w:t>Mean score</w:t>
            </w:r>
          </w:p>
        </w:tc>
        <w:tc>
          <w:tcPr>
            <w:tcW w:w="948" w:type="dxa"/>
          </w:tcPr>
          <w:p w:rsidR="00A1046F" w:rsidRPr="0017390C" w:rsidRDefault="00A1046F" w:rsidP="0017390C">
            <w:pPr>
              <w:spacing w:after="0" w:line="240" w:lineRule="auto"/>
              <w:rPr>
                <w:b/>
                <w:bCs/>
                <w:sz w:val="22"/>
              </w:rPr>
            </w:pPr>
            <w:r w:rsidRPr="0017390C">
              <w:rPr>
                <w:b/>
                <w:bCs/>
                <w:sz w:val="22"/>
              </w:rPr>
              <w:t>Total number</w:t>
            </w:r>
          </w:p>
        </w:tc>
      </w:tr>
      <w:tr w:rsidR="00A1046F" w:rsidRPr="0017390C" w:rsidTr="0017390C">
        <w:tc>
          <w:tcPr>
            <w:tcW w:w="2502" w:type="dxa"/>
            <w:vMerge w:val="restart"/>
          </w:tcPr>
          <w:p w:rsidR="00A1046F" w:rsidRPr="0017390C" w:rsidRDefault="00A1046F" w:rsidP="0017390C">
            <w:pPr>
              <w:spacing w:after="0" w:line="240" w:lineRule="auto"/>
              <w:rPr>
                <w:bCs/>
                <w:sz w:val="22"/>
              </w:rPr>
            </w:pPr>
            <w:r w:rsidRPr="0017390C">
              <w:rPr>
                <w:bCs/>
                <w:sz w:val="22"/>
              </w:rPr>
              <w:t>General health rating</w:t>
            </w:r>
          </w:p>
          <w:p w:rsidR="00A1046F" w:rsidRPr="0017390C" w:rsidRDefault="00A1046F" w:rsidP="0017390C">
            <w:pPr>
              <w:spacing w:after="0" w:line="240" w:lineRule="auto"/>
              <w:rPr>
                <w:bCs/>
                <w:sz w:val="22"/>
              </w:rPr>
            </w:pPr>
          </w:p>
        </w:tc>
        <w:tc>
          <w:tcPr>
            <w:tcW w:w="976" w:type="dxa"/>
          </w:tcPr>
          <w:p w:rsidR="00A1046F" w:rsidRPr="0017390C" w:rsidRDefault="00A1046F" w:rsidP="0017390C">
            <w:pPr>
              <w:spacing w:after="0" w:line="240" w:lineRule="auto"/>
              <w:rPr>
                <w:bCs/>
                <w:sz w:val="22"/>
              </w:rPr>
            </w:pPr>
            <w:r w:rsidRPr="0017390C">
              <w:rPr>
                <w:bCs/>
                <w:sz w:val="22"/>
              </w:rPr>
              <w:t>Male</w:t>
            </w:r>
          </w:p>
        </w:tc>
        <w:tc>
          <w:tcPr>
            <w:tcW w:w="1021" w:type="dxa"/>
          </w:tcPr>
          <w:p w:rsidR="00A1046F" w:rsidRPr="0017390C" w:rsidRDefault="00A1046F" w:rsidP="0017390C">
            <w:pPr>
              <w:spacing w:after="0" w:line="240" w:lineRule="auto"/>
              <w:rPr>
                <w:bCs/>
                <w:sz w:val="22"/>
              </w:rPr>
            </w:pPr>
            <w:r w:rsidRPr="0017390C">
              <w:rPr>
                <w:bCs/>
                <w:sz w:val="22"/>
              </w:rPr>
              <w:t>17.6%</w:t>
            </w:r>
          </w:p>
        </w:tc>
        <w:tc>
          <w:tcPr>
            <w:tcW w:w="929" w:type="dxa"/>
          </w:tcPr>
          <w:p w:rsidR="00A1046F" w:rsidRPr="0017390C" w:rsidRDefault="00A1046F" w:rsidP="0017390C">
            <w:pPr>
              <w:spacing w:after="0" w:line="240" w:lineRule="auto"/>
              <w:rPr>
                <w:bCs/>
                <w:sz w:val="22"/>
              </w:rPr>
            </w:pPr>
            <w:r w:rsidRPr="0017390C">
              <w:rPr>
                <w:bCs/>
                <w:sz w:val="22"/>
              </w:rPr>
              <w:t>42.4%</w:t>
            </w:r>
          </w:p>
        </w:tc>
        <w:tc>
          <w:tcPr>
            <w:tcW w:w="858" w:type="dxa"/>
          </w:tcPr>
          <w:p w:rsidR="00A1046F" w:rsidRPr="0017390C" w:rsidRDefault="00A1046F" w:rsidP="0017390C">
            <w:pPr>
              <w:spacing w:after="0" w:line="240" w:lineRule="auto"/>
              <w:rPr>
                <w:bCs/>
                <w:sz w:val="22"/>
              </w:rPr>
            </w:pPr>
            <w:r w:rsidRPr="0017390C">
              <w:rPr>
                <w:bCs/>
                <w:sz w:val="22"/>
              </w:rPr>
              <w:t>30.0%</w:t>
            </w:r>
          </w:p>
        </w:tc>
        <w:tc>
          <w:tcPr>
            <w:tcW w:w="798" w:type="dxa"/>
          </w:tcPr>
          <w:p w:rsidR="00A1046F" w:rsidRPr="0017390C" w:rsidRDefault="00A1046F" w:rsidP="0017390C">
            <w:pPr>
              <w:spacing w:after="0" w:line="240" w:lineRule="auto"/>
              <w:rPr>
                <w:bCs/>
                <w:sz w:val="22"/>
              </w:rPr>
            </w:pPr>
            <w:r w:rsidRPr="0017390C">
              <w:rPr>
                <w:bCs/>
                <w:sz w:val="22"/>
              </w:rPr>
              <w:t>9.3%</w:t>
            </w:r>
          </w:p>
        </w:tc>
        <w:tc>
          <w:tcPr>
            <w:tcW w:w="896" w:type="dxa"/>
          </w:tcPr>
          <w:p w:rsidR="00A1046F" w:rsidRPr="0017390C" w:rsidRDefault="00A1046F" w:rsidP="0017390C">
            <w:pPr>
              <w:spacing w:after="0" w:line="240" w:lineRule="auto"/>
              <w:rPr>
                <w:bCs/>
                <w:sz w:val="22"/>
              </w:rPr>
            </w:pPr>
            <w:r w:rsidRPr="0017390C">
              <w:rPr>
                <w:bCs/>
                <w:sz w:val="22"/>
              </w:rPr>
              <w:t>0.7%</w:t>
            </w:r>
          </w:p>
        </w:tc>
        <w:tc>
          <w:tcPr>
            <w:tcW w:w="773" w:type="dxa"/>
          </w:tcPr>
          <w:p w:rsidR="00A1046F" w:rsidRPr="0017390C" w:rsidRDefault="00A1046F" w:rsidP="0017390C">
            <w:pPr>
              <w:spacing w:after="0" w:line="240" w:lineRule="auto"/>
              <w:rPr>
                <w:bCs/>
                <w:sz w:val="22"/>
              </w:rPr>
            </w:pPr>
            <w:r w:rsidRPr="0017390C">
              <w:rPr>
                <w:bCs/>
                <w:sz w:val="22"/>
              </w:rPr>
              <w:t>2.33</w:t>
            </w:r>
          </w:p>
        </w:tc>
        <w:tc>
          <w:tcPr>
            <w:tcW w:w="948" w:type="dxa"/>
          </w:tcPr>
          <w:p w:rsidR="00A1046F" w:rsidRPr="0017390C" w:rsidRDefault="00A1046F" w:rsidP="0017390C">
            <w:pPr>
              <w:spacing w:after="0" w:line="240" w:lineRule="auto"/>
              <w:rPr>
                <w:bCs/>
                <w:sz w:val="22"/>
              </w:rPr>
            </w:pPr>
            <w:r w:rsidRPr="0017390C">
              <w:rPr>
                <w:bCs/>
                <w:sz w:val="22"/>
              </w:rPr>
              <w:t>290</w:t>
            </w:r>
          </w:p>
        </w:tc>
      </w:tr>
      <w:tr w:rsidR="00A1046F" w:rsidRPr="0017390C" w:rsidTr="0017390C">
        <w:tc>
          <w:tcPr>
            <w:tcW w:w="2502" w:type="dxa"/>
            <w:vMerge/>
          </w:tcPr>
          <w:p w:rsidR="00A1046F" w:rsidRPr="0017390C" w:rsidRDefault="00A1046F" w:rsidP="0017390C">
            <w:pPr>
              <w:spacing w:after="0" w:line="240" w:lineRule="auto"/>
              <w:rPr>
                <w:bCs/>
                <w:sz w:val="22"/>
              </w:rPr>
            </w:pPr>
          </w:p>
        </w:tc>
        <w:tc>
          <w:tcPr>
            <w:tcW w:w="976" w:type="dxa"/>
          </w:tcPr>
          <w:p w:rsidR="00A1046F" w:rsidRPr="0017390C" w:rsidRDefault="00A1046F" w:rsidP="0017390C">
            <w:pPr>
              <w:spacing w:after="0" w:line="240" w:lineRule="auto"/>
              <w:rPr>
                <w:bCs/>
                <w:sz w:val="22"/>
              </w:rPr>
            </w:pPr>
            <w:r w:rsidRPr="0017390C">
              <w:rPr>
                <w:bCs/>
                <w:sz w:val="22"/>
              </w:rPr>
              <w:t>Female</w:t>
            </w:r>
          </w:p>
        </w:tc>
        <w:tc>
          <w:tcPr>
            <w:tcW w:w="1021" w:type="dxa"/>
          </w:tcPr>
          <w:p w:rsidR="00A1046F" w:rsidRPr="0017390C" w:rsidRDefault="00A1046F" w:rsidP="0017390C">
            <w:pPr>
              <w:spacing w:after="0" w:line="240" w:lineRule="auto"/>
              <w:rPr>
                <w:bCs/>
                <w:sz w:val="22"/>
              </w:rPr>
            </w:pPr>
            <w:r w:rsidRPr="0017390C">
              <w:rPr>
                <w:bCs/>
                <w:sz w:val="22"/>
              </w:rPr>
              <w:t>22.5%</w:t>
            </w:r>
          </w:p>
        </w:tc>
        <w:tc>
          <w:tcPr>
            <w:tcW w:w="929" w:type="dxa"/>
          </w:tcPr>
          <w:p w:rsidR="00A1046F" w:rsidRPr="0017390C" w:rsidRDefault="00A1046F" w:rsidP="0017390C">
            <w:pPr>
              <w:spacing w:after="0" w:line="240" w:lineRule="auto"/>
              <w:rPr>
                <w:bCs/>
                <w:sz w:val="22"/>
              </w:rPr>
            </w:pPr>
            <w:r w:rsidRPr="0017390C">
              <w:rPr>
                <w:bCs/>
                <w:sz w:val="22"/>
              </w:rPr>
              <w:t>45.3%</w:t>
            </w:r>
          </w:p>
        </w:tc>
        <w:tc>
          <w:tcPr>
            <w:tcW w:w="858" w:type="dxa"/>
          </w:tcPr>
          <w:p w:rsidR="00A1046F" w:rsidRPr="0017390C" w:rsidRDefault="00A1046F" w:rsidP="0017390C">
            <w:pPr>
              <w:spacing w:after="0" w:line="240" w:lineRule="auto"/>
              <w:rPr>
                <w:bCs/>
                <w:sz w:val="22"/>
              </w:rPr>
            </w:pPr>
            <w:r w:rsidRPr="0017390C">
              <w:rPr>
                <w:bCs/>
                <w:sz w:val="22"/>
              </w:rPr>
              <w:t>23.7%</w:t>
            </w:r>
          </w:p>
        </w:tc>
        <w:tc>
          <w:tcPr>
            <w:tcW w:w="798" w:type="dxa"/>
          </w:tcPr>
          <w:p w:rsidR="00A1046F" w:rsidRPr="0017390C" w:rsidRDefault="00A1046F" w:rsidP="0017390C">
            <w:pPr>
              <w:spacing w:after="0" w:line="240" w:lineRule="auto"/>
              <w:rPr>
                <w:bCs/>
                <w:sz w:val="22"/>
              </w:rPr>
            </w:pPr>
            <w:r w:rsidRPr="0017390C">
              <w:rPr>
                <w:bCs/>
                <w:sz w:val="22"/>
              </w:rPr>
              <w:t>6.2%</w:t>
            </w:r>
          </w:p>
        </w:tc>
        <w:tc>
          <w:tcPr>
            <w:tcW w:w="896" w:type="dxa"/>
          </w:tcPr>
          <w:p w:rsidR="00A1046F" w:rsidRPr="0017390C" w:rsidRDefault="00A1046F" w:rsidP="0017390C">
            <w:pPr>
              <w:spacing w:after="0" w:line="240" w:lineRule="auto"/>
              <w:rPr>
                <w:bCs/>
                <w:sz w:val="22"/>
              </w:rPr>
            </w:pPr>
            <w:r w:rsidRPr="0017390C">
              <w:rPr>
                <w:bCs/>
                <w:sz w:val="22"/>
              </w:rPr>
              <w:t>2.4%</w:t>
            </w:r>
          </w:p>
        </w:tc>
        <w:tc>
          <w:tcPr>
            <w:tcW w:w="773" w:type="dxa"/>
          </w:tcPr>
          <w:p w:rsidR="00A1046F" w:rsidRPr="0017390C" w:rsidRDefault="00A1046F" w:rsidP="0017390C">
            <w:pPr>
              <w:spacing w:after="0" w:line="240" w:lineRule="auto"/>
              <w:rPr>
                <w:bCs/>
                <w:sz w:val="22"/>
              </w:rPr>
            </w:pPr>
            <w:r w:rsidRPr="0017390C">
              <w:rPr>
                <w:bCs/>
                <w:sz w:val="22"/>
              </w:rPr>
              <w:t>2.20</w:t>
            </w:r>
          </w:p>
        </w:tc>
        <w:tc>
          <w:tcPr>
            <w:tcW w:w="948" w:type="dxa"/>
          </w:tcPr>
          <w:p w:rsidR="00A1046F" w:rsidRPr="0017390C" w:rsidRDefault="00A1046F" w:rsidP="0017390C">
            <w:pPr>
              <w:spacing w:after="0" w:line="240" w:lineRule="auto"/>
              <w:rPr>
                <w:bCs/>
                <w:sz w:val="22"/>
              </w:rPr>
            </w:pPr>
            <w:r w:rsidRPr="0017390C">
              <w:rPr>
                <w:bCs/>
                <w:sz w:val="22"/>
              </w:rPr>
              <w:t>422</w:t>
            </w:r>
          </w:p>
        </w:tc>
      </w:tr>
    </w:tbl>
    <w:p w:rsidR="00A1046F" w:rsidRPr="00190BF6" w:rsidRDefault="00A1046F" w:rsidP="005847C9">
      <w:pPr>
        <w:spacing w:line="240" w:lineRule="auto"/>
        <w:rPr>
          <w:bCs/>
          <w:szCs w:val="24"/>
        </w:rPr>
      </w:pPr>
    </w:p>
    <w:p w:rsidR="00A1046F" w:rsidRPr="00190BF6" w:rsidRDefault="00A1046F" w:rsidP="005847C9">
      <w:pPr>
        <w:spacing w:line="240" w:lineRule="auto"/>
        <w:rPr>
          <w:bCs/>
          <w:szCs w:val="24"/>
        </w:rPr>
      </w:pPr>
      <w:r w:rsidRPr="00190BF6">
        <w:rPr>
          <w:bCs/>
          <w:szCs w:val="24"/>
        </w:rPr>
        <w:t>In general, women were slightly more likely to rate their general health rating higher than men. For example, 67.8% rated their health as very good or excellent compared to 60.0% of men.</w:t>
      </w:r>
    </w:p>
    <w:p w:rsidR="00A1046F" w:rsidRPr="00190BF6" w:rsidRDefault="00A1046F" w:rsidP="005847C9">
      <w:pPr>
        <w:spacing w:line="240" w:lineRule="auto"/>
        <w:rPr>
          <w:bCs/>
          <w:szCs w:val="24"/>
        </w:rPr>
      </w:pPr>
      <w:r w:rsidRPr="00190BF6">
        <w:rPr>
          <w:bCs/>
          <w:szCs w:val="24"/>
        </w:rPr>
        <w:t>In terms of the 1 to 10 scale of the extent to which having an allotment is an important factor on your life, the differences are as follows:</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1"/>
        <w:gridCol w:w="1021"/>
        <w:gridCol w:w="1021"/>
        <w:gridCol w:w="988"/>
        <w:gridCol w:w="891"/>
        <w:gridCol w:w="849"/>
        <w:gridCol w:w="1023"/>
      </w:tblGrid>
      <w:tr w:rsidR="00A1046F" w:rsidRPr="0017390C" w:rsidTr="0017390C">
        <w:tc>
          <w:tcPr>
            <w:tcW w:w="3061" w:type="dxa"/>
          </w:tcPr>
          <w:p w:rsidR="00A1046F" w:rsidRPr="0017390C" w:rsidRDefault="00A1046F" w:rsidP="0017390C">
            <w:pPr>
              <w:spacing w:after="0" w:line="240" w:lineRule="auto"/>
              <w:rPr>
                <w:b/>
                <w:bCs/>
                <w:sz w:val="22"/>
              </w:rPr>
            </w:pPr>
            <w:r w:rsidRPr="0017390C">
              <w:rPr>
                <w:b/>
                <w:bCs/>
                <w:sz w:val="22"/>
              </w:rPr>
              <w:t>Benefit</w:t>
            </w:r>
          </w:p>
        </w:tc>
        <w:tc>
          <w:tcPr>
            <w:tcW w:w="1021" w:type="dxa"/>
          </w:tcPr>
          <w:p w:rsidR="00A1046F" w:rsidRPr="0017390C" w:rsidRDefault="00A1046F" w:rsidP="0017390C">
            <w:pPr>
              <w:spacing w:after="0" w:line="240" w:lineRule="auto"/>
              <w:rPr>
                <w:b/>
                <w:bCs/>
                <w:sz w:val="22"/>
              </w:rPr>
            </w:pPr>
            <w:r w:rsidRPr="0017390C">
              <w:rPr>
                <w:b/>
                <w:bCs/>
                <w:sz w:val="22"/>
              </w:rPr>
              <w:t>Gender</w:t>
            </w:r>
          </w:p>
        </w:tc>
        <w:tc>
          <w:tcPr>
            <w:tcW w:w="1021" w:type="dxa"/>
          </w:tcPr>
          <w:p w:rsidR="00A1046F" w:rsidRPr="0017390C" w:rsidRDefault="00A1046F" w:rsidP="0017390C">
            <w:pPr>
              <w:spacing w:after="0" w:line="240" w:lineRule="auto"/>
              <w:rPr>
                <w:b/>
                <w:bCs/>
                <w:sz w:val="22"/>
              </w:rPr>
            </w:pPr>
            <w:r w:rsidRPr="0017390C">
              <w:rPr>
                <w:b/>
                <w:bCs/>
                <w:sz w:val="22"/>
              </w:rPr>
              <w:t>1-3</w:t>
            </w:r>
          </w:p>
        </w:tc>
        <w:tc>
          <w:tcPr>
            <w:tcW w:w="988" w:type="dxa"/>
          </w:tcPr>
          <w:p w:rsidR="00A1046F" w:rsidRPr="0017390C" w:rsidRDefault="00A1046F" w:rsidP="0017390C">
            <w:pPr>
              <w:spacing w:after="0" w:line="240" w:lineRule="auto"/>
              <w:rPr>
                <w:b/>
                <w:bCs/>
                <w:sz w:val="22"/>
              </w:rPr>
            </w:pPr>
            <w:r w:rsidRPr="0017390C">
              <w:rPr>
                <w:b/>
                <w:bCs/>
                <w:sz w:val="22"/>
              </w:rPr>
              <w:t>4-7</w:t>
            </w:r>
          </w:p>
        </w:tc>
        <w:tc>
          <w:tcPr>
            <w:tcW w:w="891" w:type="dxa"/>
          </w:tcPr>
          <w:p w:rsidR="00A1046F" w:rsidRPr="0017390C" w:rsidRDefault="00A1046F" w:rsidP="0017390C">
            <w:pPr>
              <w:spacing w:after="0" w:line="240" w:lineRule="auto"/>
              <w:rPr>
                <w:b/>
                <w:bCs/>
                <w:sz w:val="22"/>
              </w:rPr>
            </w:pPr>
            <w:r w:rsidRPr="0017390C">
              <w:rPr>
                <w:b/>
                <w:bCs/>
                <w:sz w:val="22"/>
              </w:rPr>
              <w:t>8-10</w:t>
            </w:r>
          </w:p>
        </w:tc>
        <w:tc>
          <w:tcPr>
            <w:tcW w:w="849" w:type="dxa"/>
          </w:tcPr>
          <w:p w:rsidR="00A1046F" w:rsidRPr="0017390C" w:rsidRDefault="00A1046F" w:rsidP="0017390C">
            <w:pPr>
              <w:spacing w:after="0" w:line="240" w:lineRule="auto"/>
              <w:rPr>
                <w:b/>
                <w:bCs/>
                <w:sz w:val="22"/>
              </w:rPr>
            </w:pPr>
            <w:r w:rsidRPr="0017390C">
              <w:rPr>
                <w:b/>
                <w:bCs/>
                <w:sz w:val="22"/>
              </w:rPr>
              <w:t>Mean score</w:t>
            </w:r>
          </w:p>
        </w:tc>
        <w:tc>
          <w:tcPr>
            <w:tcW w:w="956" w:type="dxa"/>
          </w:tcPr>
          <w:p w:rsidR="00A1046F" w:rsidRPr="0017390C" w:rsidRDefault="00A1046F" w:rsidP="0017390C">
            <w:pPr>
              <w:spacing w:after="0" w:line="240" w:lineRule="auto"/>
              <w:rPr>
                <w:b/>
                <w:bCs/>
                <w:sz w:val="22"/>
              </w:rPr>
            </w:pPr>
            <w:r w:rsidRPr="0017390C">
              <w:rPr>
                <w:b/>
                <w:bCs/>
                <w:sz w:val="22"/>
              </w:rPr>
              <w:t>Total number</w:t>
            </w:r>
          </w:p>
        </w:tc>
      </w:tr>
      <w:tr w:rsidR="00A1046F" w:rsidRPr="0017390C" w:rsidTr="0017390C">
        <w:tc>
          <w:tcPr>
            <w:tcW w:w="3061" w:type="dxa"/>
            <w:vMerge w:val="restart"/>
          </w:tcPr>
          <w:p w:rsidR="00A1046F" w:rsidRPr="0017390C" w:rsidRDefault="00A1046F" w:rsidP="0017390C">
            <w:pPr>
              <w:spacing w:after="0" w:line="240" w:lineRule="auto"/>
              <w:rPr>
                <w:bCs/>
                <w:sz w:val="22"/>
              </w:rPr>
            </w:pPr>
            <w:r w:rsidRPr="0017390C">
              <w:rPr>
                <w:bCs/>
                <w:sz w:val="22"/>
              </w:rPr>
              <w:t>Allotment providing overall health and happiness</w:t>
            </w:r>
          </w:p>
        </w:tc>
        <w:tc>
          <w:tcPr>
            <w:tcW w:w="1021" w:type="dxa"/>
          </w:tcPr>
          <w:p w:rsidR="00A1046F" w:rsidRPr="0017390C" w:rsidRDefault="00A1046F" w:rsidP="0017390C">
            <w:pPr>
              <w:spacing w:after="0" w:line="240" w:lineRule="auto"/>
              <w:rPr>
                <w:bCs/>
                <w:sz w:val="22"/>
              </w:rPr>
            </w:pPr>
            <w:r w:rsidRPr="0017390C">
              <w:rPr>
                <w:bCs/>
                <w:sz w:val="22"/>
              </w:rPr>
              <w:t>Male</w:t>
            </w:r>
          </w:p>
        </w:tc>
        <w:tc>
          <w:tcPr>
            <w:tcW w:w="1021" w:type="dxa"/>
          </w:tcPr>
          <w:p w:rsidR="00A1046F" w:rsidRPr="0017390C" w:rsidRDefault="00A1046F" w:rsidP="0017390C">
            <w:pPr>
              <w:spacing w:after="0" w:line="240" w:lineRule="auto"/>
              <w:rPr>
                <w:bCs/>
                <w:sz w:val="22"/>
              </w:rPr>
            </w:pPr>
            <w:r w:rsidRPr="0017390C">
              <w:rPr>
                <w:bCs/>
                <w:sz w:val="22"/>
              </w:rPr>
              <w:t>1.4%</w:t>
            </w:r>
          </w:p>
        </w:tc>
        <w:tc>
          <w:tcPr>
            <w:tcW w:w="988" w:type="dxa"/>
          </w:tcPr>
          <w:p w:rsidR="00A1046F" w:rsidRPr="0017390C" w:rsidRDefault="00A1046F" w:rsidP="0017390C">
            <w:pPr>
              <w:spacing w:after="0" w:line="240" w:lineRule="auto"/>
              <w:rPr>
                <w:bCs/>
                <w:sz w:val="22"/>
              </w:rPr>
            </w:pPr>
            <w:r w:rsidRPr="0017390C">
              <w:rPr>
                <w:bCs/>
                <w:sz w:val="22"/>
              </w:rPr>
              <w:t>33.7%</w:t>
            </w:r>
          </w:p>
        </w:tc>
        <w:tc>
          <w:tcPr>
            <w:tcW w:w="891" w:type="dxa"/>
          </w:tcPr>
          <w:p w:rsidR="00A1046F" w:rsidRPr="0017390C" w:rsidRDefault="00A1046F" w:rsidP="0017390C">
            <w:pPr>
              <w:spacing w:after="0" w:line="240" w:lineRule="auto"/>
              <w:rPr>
                <w:bCs/>
                <w:sz w:val="22"/>
              </w:rPr>
            </w:pPr>
            <w:r w:rsidRPr="0017390C">
              <w:rPr>
                <w:bCs/>
                <w:sz w:val="22"/>
              </w:rPr>
              <w:t>65.0%</w:t>
            </w:r>
          </w:p>
        </w:tc>
        <w:tc>
          <w:tcPr>
            <w:tcW w:w="849" w:type="dxa"/>
          </w:tcPr>
          <w:p w:rsidR="00A1046F" w:rsidRPr="0017390C" w:rsidRDefault="00A1046F" w:rsidP="0017390C">
            <w:pPr>
              <w:spacing w:after="0" w:line="240" w:lineRule="auto"/>
              <w:rPr>
                <w:bCs/>
                <w:sz w:val="22"/>
              </w:rPr>
            </w:pPr>
            <w:r w:rsidRPr="0017390C">
              <w:rPr>
                <w:bCs/>
                <w:sz w:val="22"/>
              </w:rPr>
              <w:t>8.23</w:t>
            </w:r>
          </w:p>
        </w:tc>
        <w:tc>
          <w:tcPr>
            <w:tcW w:w="956" w:type="dxa"/>
          </w:tcPr>
          <w:p w:rsidR="00A1046F" w:rsidRPr="0017390C" w:rsidRDefault="00A1046F" w:rsidP="0017390C">
            <w:pPr>
              <w:spacing w:after="0" w:line="240" w:lineRule="auto"/>
              <w:rPr>
                <w:bCs/>
                <w:sz w:val="22"/>
              </w:rPr>
            </w:pPr>
            <w:r w:rsidRPr="0017390C">
              <w:rPr>
                <w:bCs/>
                <w:sz w:val="22"/>
              </w:rPr>
              <w:t>300</w:t>
            </w:r>
          </w:p>
        </w:tc>
      </w:tr>
      <w:tr w:rsidR="00A1046F" w:rsidRPr="0017390C" w:rsidTr="0017390C">
        <w:tc>
          <w:tcPr>
            <w:tcW w:w="3061" w:type="dxa"/>
            <w:vMerge/>
          </w:tcPr>
          <w:p w:rsidR="00A1046F" w:rsidRPr="0017390C" w:rsidRDefault="00A1046F" w:rsidP="0017390C">
            <w:pPr>
              <w:spacing w:after="0" w:line="240" w:lineRule="auto"/>
              <w:rPr>
                <w:bCs/>
                <w:sz w:val="22"/>
              </w:rPr>
            </w:pPr>
          </w:p>
        </w:tc>
        <w:tc>
          <w:tcPr>
            <w:tcW w:w="1021" w:type="dxa"/>
          </w:tcPr>
          <w:p w:rsidR="00A1046F" w:rsidRPr="0017390C" w:rsidRDefault="00A1046F" w:rsidP="0017390C">
            <w:pPr>
              <w:spacing w:after="0" w:line="240" w:lineRule="auto"/>
              <w:rPr>
                <w:bCs/>
                <w:sz w:val="22"/>
              </w:rPr>
            </w:pPr>
            <w:r w:rsidRPr="0017390C">
              <w:rPr>
                <w:bCs/>
                <w:sz w:val="22"/>
              </w:rPr>
              <w:t>Female</w:t>
            </w:r>
          </w:p>
        </w:tc>
        <w:tc>
          <w:tcPr>
            <w:tcW w:w="1021" w:type="dxa"/>
          </w:tcPr>
          <w:p w:rsidR="00A1046F" w:rsidRPr="0017390C" w:rsidRDefault="00A1046F" w:rsidP="0017390C">
            <w:pPr>
              <w:spacing w:after="0" w:line="240" w:lineRule="auto"/>
              <w:rPr>
                <w:bCs/>
                <w:sz w:val="22"/>
              </w:rPr>
            </w:pPr>
            <w:r w:rsidRPr="0017390C">
              <w:rPr>
                <w:bCs/>
                <w:sz w:val="22"/>
              </w:rPr>
              <w:t>1.1%</w:t>
            </w:r>
          </w:p>
        </w:tc>
        <w:tc>
          <w:tcPr>
            <w:tcW w:w="988" w:type="dxa"/>
          </w:tcPr>
          <w:p w:rsidR="00A1046F" w:rsidRPr="0017390C" w:rsidRDefault="00A1046F" w:rsidP="0017390C">
            <w:pPr>
              <w:spacing w:after="0" w:line="240" w:lineRule="auto"/>
              <w:rPr>
                <w:bCs/>
                <w:sz w:val="22"/>
              </w:rPr>
            </w:pPr>
            <w:r w:rsidRPr="0017390C">
              <w:rPr>
                <w:bCs/>
                <w:sz w:val="22"/>
              </w:rPr>
              <w:t>18.2%</w:t>
            </w:r>
          </w:p>
        </w:tc>
        <w:tc>
          <w:tcPr>
            <w:tcW w:w="891" w:type="dxa"/>
          </w:tcPr>
          <w:p w:rsidR="00A1046F" w:rsidRPr="0017390C" w:rsidRDefault="00A1046F" w:rsidP="0017390C">
            <w:pPr>
              <w:spacing w:after="0" w:line="240" w:lineRule="auto"/>
              <w:rPr>
                <w:bCs/>
                <w:sz w:val="22"/>
              </w:rPr>
            </w:pPr>
            <w:r w:rsidRPr="0017390C">
              <w:rPr>
                <w:bCs/>
                <w:sz w:val="22"/>
              </w:rPr>
              <w:t>80.5%</w:t>
            </w:r>
          </w:p>
        </w:tc>
        <w:tc>
          <w:tcPr>
            <w:tcW w:w="849" w:type="dxa"/>
          </w:tcPr>
          <w:p w:rsidR="00A1046F" w:rsidRPr="0017390C" w:rsidRDefault="00A1046F" w:rsidP="0017390C">
            <w:pPr>
              <w:spacing w:after="0" w:line="240" w:lineRule="auto"/>
              <w:rPr>
                <w:bCs/>
                <w:sz w:val="22"/>
              </w:rPr>
            </w:pPr>
            <w:r w:rsidRPr="0017390C">
              <w:rPr>
                <w:bCs/>
                <w:sz w:val="22"/>
              </w:rPr>
              <w:t>8.79</w:t>
            </w:r>
          </w:p>
        </w:tc>
        <w:tc>
          <w:tcPr>
            <w:tcW w:w="956" w:type="dxa"/>
          </w:tcPr>
          <w:p w:rsidR="00A1046F" w:rsidRPr="0017390C" w:rsidRDefault="00A1046F" w:rsidP="0017390C">
            <w:pPr>
              <w:spacing w:after="0" w:line="240" w:lineRule="auto"/>
              <w:rPr>
                <w:bCs/>
                <w:sz w:val="22"/>
              </w:rPr>
            </w:pPr>
            <w:r w:rsidRPr="0017390C">
              <w:rPr>
                <w:bCs/>
                <w:sz w:val="22"/>
              </w:rPr>
              <w:t>426</w:t>
            </w:r>
          </w:p>
        </w:tc>
      </w:tr>
    </w:tbl>
    <w:p w:rsidR="00A1046F" w:rsidRDefault="00A1046F" w:rsidP="005847C9">
      <w:pPr>
        <w:spacing w:line="240" w:lineRule="auto"/>
        <w:rPr>
          <w:bCs/>
        </w:rPr>
      </w:pPr>
    </w:p>
    <w:p w:rsidR="00A1046F" w:rsidRDefault="00A1046F" w:rsidP="005847C9">
      <w:pPr>
        <w:spacing w:line="240" w:lineRule="auto"/>
        <w:rPr>
          <w:bCs/>
          <w:szCs w:val="24"/>
        </w:rPr>
      </w:pPr>
      <w:r w:rsidRPr="00190BF6">
        <w:rPr>
          <w:bCs/>
          <w:szCs w:val="24"/>
        </w:rPr>
        <w:t>There were some striking gender differences with women reporting that having an allotment was an important factor in their health and happiness (mean difference of 0.56). More specifically, 52.1% of women rated this as 10 out of 10 relative to 32.3% of men.</w:t>
      </w:r>
    </w:p>
    <w:p w:rsidR="00A1046F" w:rsidRPr="00190BF6" w:rsidRDefault="00A1046F" w:rsidP="005847C9">
      <w:pPr>
        <w:spacing w:line="240" w:lineRule="auto"/>
        <w:rPr>
          <w:bCs/>
          <w:szCs w:val="24"/>
        </w:rPr>
      </w:pPr>
    </w:p>
    <w:p w:rsidR="00A1046F" w:rsidRPr="00DA20F9" w:rsidRDefault="00A1046F" w:rsidP="005847C9">
      <w:pPr>
        <w:spacing w:line="240" w:lineRule="auto"/>
        <w:rPr>
          <w:b/>
          <w:bCs/>
          <w:szCs w:val="24"/>
        </w:rPr>
      </w:pPr>
      <w:r w:rsidRPr="00190BF6">
        <w:rPr>
          <w:b/>
          <w:bCs/>
          <w:szCs w:val="24"/>
        </w:rPr>
        <w:t>b) Age:</w:t>
      </w:r>
    </w:p>
    <w:p w:rsidR="00A1046F" w:rsidRDefault="00A1046F" w:rsidP="005847C9">
      <w:pPr>
        <w:spacing w:line="240" w:lineRule="auto"/>
        <w:rPr>
          <w:bCs/>
          <w:szCs w:val="24"/>
        </w:rPr>
      </w:pPr>
      <w:r w:rsidRPr="00190BF6">
        <w:rPr>
          <w:bCs/>
          <w:szCs w:val="24"/>
        </w:rPr>
        <w:t xml:space="preserve">Given the request was to compare </w:t>
      </w:r>
      <w:r>
        <w:rPr>
          <w:bCs/>
          <w:szCs w:val="24"/>
        </w:rPr>
        <w:t xml:space="preserve">nine 5-point likert scale </w:t>
      </w:r>
      <w:r w:rsidRPr="00190BF6">
        <w:rPr>
          <w:bCs/>
          <w:szCs w:val="24"/>
        </w:rPr>
        <w:t>benefit</w:t>
      </w:r>
      <w:r>
        <w:rPr>
          <w:bCs/>
          <w:szCs w:val="24"/>
        </w:rPr>
        <w:t xml:space="preserve"> question</w:t>
      </w:r>
      <w:r w:rsidRPr="00190BF6">
        <w:rPr>
          <w:bCs/>
          <w:szCs w:val="24"/>
        </w:rPr>
        <w:t xml:space="preserve"> across four age groups, the differences will be in reference to the mean scores only</w:t>
      </w:r>
      <w:r>
        <w:rPr>
          <w:bCs/>
          <w:szCs w:val="24"/>
        </w:rPr>
        <w:t xml:space="preserve"> (to avoid a 36x5 table)</w:t>
      </w:r>
      <w:r w:rsidRPr="00190BF6">
        <w:rPr>
          <w:bCs/>
          <w:szCs w:val="24"/>
        </w:rPr>
        <w:t xml:space="preserve">. </w:t>
      </w:r>
    </w:p>
    <w:p w:rsidR="00A1046F" w:rsidRPr="00190BF6" w:rsidRDefault="00A1046F" w:rsidP="005847C9">
      <w:pPr>
        <w:spacing w:line="240" w:lineRule="auto"/>
        <w:rPr>
          <w:bCs/>
          <w:szCs w:val="24"/>
        </w:rPr>
      </w:pPr>
      <w:r w:rsidRPr="00190BF6">
        <w:rPr>
          <w:bCs/>
          <w:szCs w:val="24"/>
        </w:rPr>
        <w:t>The age profile of the overall sample has been shown earlier in the comparisons between the survey sample and the full dataset of plot holders. The following shows age grouped in the specified bands as follows:</w:t>
      </w:r>
    </w:p>
    <w:p w:rsidR="00A1046F" w:rsidRPr="00190BF6" w:rsidRDefault="00A1046F" w:rsidP="005847C9">
      <w:pPr>
        <w:spacing w:line="240" w:lineRule="auto"/>
        <w:rPr>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4"/>
        <w:gridCol w:w="992"/>
        <w:gridCol w:w="993"/>
        <w:gridCol w:w="992"/>
        <w:gridCol w:w="1417"/>
      </w:tblGrid>
      <w:tr w:rsidR="00A1046F" w:rsidRPr="0017390C" w:rsidTr="0017390C">
        <w:tc>
          <w:tcPr>
            <w:tcW w:w="1144" w:type="dxa"/>
          </w:tcPr>
          <w:p w:rsidR="00A1046F" w:rsidRPr="0017390C" w:rsidRDefault="00A1046F" w:rsidP="0017390C">
            <w:pPr>
              <w:spacing w:after="0" w:line="240" w:lineRule="auto"/>
              <w:rPr>
                <w:b/>
                <w:bCs/>
                <w:sz w:val="22"/>
              </w:rPr>
            </w:pPr>
            <w:r w:rsidRPr="0017390C">
              <w:rPr>
                <w:b/>
                <w:bCs/>
                <w:sz w:val="22"/>
              </w:rPr>
              <w:t>Age under 39</w:t>
            </w:r>
          </w:p>
        </w:tc>
        <w:tc>
          <w:tcPr>
            <w:tcW w:w="992" w:type="dxa"/>
          </w:tcPr>
          <w:p w:rsidR="00A1046F" w:rsidRPr="0017390C" w:rsidRDefault="00A1046F" w:rsidP="0017390C">
            <w:pPr>
              <w:spacing w:after="0" w:line="240" w:lineRule="auto"/>
              <w:rPr>
                <w:b/>
                <w:bCs/>
                <w:sz w:val="22"/>
              </w:rPr>
            </w:pPr>
            <w:r w:rsidRPr="0017390C">
              <w:rPr>
                <w:b/>
                <w:bCs/>
                <w:sz w:val="22"/>
              </w:rPr>
              <w:t>Aged 40-49</w:t>
            </w:r>
          </w:p>
        </w:tc>
        <w:tc>
          <w:tcPr>
            <w:tcW w:w="993" w:type="dxa"/>
          </w:tcPr>
          <w:p w:rsidR="00A1046F" w:rsidRPr="0017390C" w:rsidRDefault="00A1046F" w:rsidP="0017390C">
            <w:pPr>
              <w:spacing w:after="0" w:line="240" w:lineRule="auto"/>
              <w:rPr>
                <w:b/>
                <w:bCs/>
                <w:sz w:val="22"/>
              </w:rPr>
            </w:pPr>
            <w:r w:rsidRPr="0017390C">
              <w:rPr>
                <w:b/>
                <w:bCs/>
                <w:sz w:val="22"/>
              </w:rPr>
              <w:t>Aged 50-69</w:t>
            </w:r>
          </w:p>
        </w:tc>
        <w:tc>
          <w:tcPr>
            <w:tcW w:w="992" w:type="dxa"/>
          </w:tcPr>
          <w:p w:rsidR="00A1046F" w:rsidRPr="0017390C" w:rsidRDefault="00A1046F" w:rsidP="0017390C">
            <w:pPr>
              <w:spacing w:after="0" w:line="240" w:lineRule="auto"/>
              <w:rPr>
                <w:b/>
                <w:bCs/>
                <w:sz w:val="22"/>
              </w:rPr>
            </w:pPr>
            <w:r w:rsidRPr="0017390C">
              <w:rPr>
                <w:b/>
                <w:bCs/>
                <w:sz w:val="22"/>
              </w:rPr>
              <w:t>Aged 70+</w:t>
            </w:r>
          </w:p>
        </w:tc>
        <w:tc>
          <w:tcPr>
            <w:tcW w:w="1417" w:type="dxa"/>
          </w:tcPr>
          <w:p w:rsidR="00A1046F" w:rsidRPr="0017390C" w:rsidRDefault="00A1046F" w:rsidP="0017390C">
            <w:pPr>
              <w:spacing w:after="0" w:line="240" w:lineRule="auto"/>
              <w:rPr>
                <w:b/>
                <w:bCs/>
                <w:sz w:val="22"/>
              </w:rPr>
            </w:pPr>
            <w:r w:rsidRPr="0017390C">
              <w:rPr>
                <w:b/>
                <w:bCs/>
                <w:sz w:val="22"/>
              </w:rPr>
              <w:t>Total number</w:t>
            </w:r>
          </w:p>
        </w:tc>
      </w:tr>
      <w:tr w:rsidR="00A1046F" w:rsidRPr="0017390C" w:rsidTr="0017390C">
        <w:tc>
          <w:tcPr>
            <w:tcW w:w="1144" w:type="dxa"/>
          </w:tcPr>
          <w:p w:rsidR="00A1046F" w:rsidRPr="0017390C" w:rsidRDefault="00A1046F" w:rsidP="0017390C">
            <w:pPr>
              <w:spacing w:after="0" w:line="240" w:lineRule="auto"/>
              <w:rPr>
                <w:bCs/>
                <w:sz w:val="22"/>
              </w:rPr>
            </w:pPr>
            <w:r w:rsidRPr="0017390C">
              <w:rPr>
                <w:bCs/>
                <w:sz w:val="22"/>
              </w:rPr>
              <w:t>13.3</w:t>
            </w:r>
          </w:p>
        </w:tc>
        <w:tc>
          <w:tcPr>
            <w:tcW w:w="992" w:type="dxa"/>
          </w:tcPr>
          <w:p w:rsidR="00A1046F" w:rsidRPr="0017390C" w:rsidRDefault="00A1046F" w:rsidP="0017390C">
            <w:pPr>
              <w:spacing w:after="0" w:line="240" w:lineRule="auto"/>
              <w:rPr>
                <w:bCs/>
                <w:sz w:val="22"/>
              </w:rPr>
            </w:pPr>
            <w:r w:rsidRPr="0017390C">
              <w:rPr>
                <w:bCs/>
                <w:sz w:val="22"/>
              </w:rPr>
              <w:t>36.1</w:t>
            </w:r>
          </w:p>
        </w:tc>
        <w:tc>
          <w:tcPr>
            <w:tcW w:w="993" w:type="dxa"/>
          </w:tcPr>
          <w:p w:rsidR="00A1046F" w:rsidRPr="0017390C" w:rsidRDefault="00A1046F" w:rsidP="0017390C">
            <w:pPr>
              <w:spacing w:after="0" w:line="240" w:lineRule="auto"/>
              <w:rPr>
                <w:bCs/>
                <w:sz w:val="22"/>
              </w:rPr>
            </w:pPr>
            <w:r w:rsidRPr="0017390C">
              <w:rPr>
                <w:bCs/>
                <w:sz w:val="22"/>
              </w:rPr>
              <w:t>44.6</w:t>
            </w:r>
          </w:p>
        </w:tc>
        <w:tc>
          <w:tcPr>
            <w:tcW w:w="992" w:type="dxa"/>
          </w:tcPr>
          <w:p w:rsidR="00A1046F" w:rsidRPr="0017390C" w:rsidRDefault="00A1046F" w:rsidP="0017390C">
            <w:pPr>
              <w:spacing w:after="0" w:line="240" w:lineRule="auto"/>
              <w:rPr>
                <w:bCs/>
                <w:sz w:val="22"/>
              </w:rPr>
            </w:pPr>
            <w:r w:rsidRPr="0017390C">
              <w:rPr>
                <w:bCs/>
                <w:sz w:val="22"/>
              </w:rPr>
              <w:t>6.0</w:t>
            </w:r>
          </w:p>
        </w:tc>
        <w:tc>
          <w:tcPr>
            <w:tcW w:w="1417" w:type="dxa"/>
          </w:tcPr>
          <w:p w:rsidR="00A1046F" w:rsidRPr="0017390C" w:rsidRDefault="00A1046F" w:rsidP="0017390C">
            <w:pPr>
              <w:spacing w:after="0" w:line="240" w:lineRule="auto"/>
              <w:rPr>
                <w:bCs/>
                <w:sz w:val="22"/>
              </w:rPr>
            </w:pPr>
            <w:r w:rsidRPr="0017390C">
              <w:rPr>
                <w:bCs/>
                <w:sz w:val="22"/>
              </w:rPr>
              <w:t>736</w:t>
            </w:r>
          </w:p>
        </w:tc>
      </w:tr>
    </w:tbl>
    <w:p w:rsidR="00A1046F" w:rsidRPr="00190BF6" w:rsidRDefault="00A1046F" w:rsidP="005847C9">
      <w:pPr>
        <w:spacing w:line="240" w:lineRule="auto"/>
        <w:rPr>
          <w:bCs/>
          <w:szCs w:val="24"/>
        </w:rPr>
      </w:pPr>
    </w:p>
    <w:p w:rsidR="00A1046F" w:rsidRPr="00190BF6" w:rsidRDefault="00A1046F" w:rsidP="005847C9">
      <w:pPr>
        <w:spacing w:line="240" w:lineRule="auto"/>
        <w:rPr>
          <w:bCs/>
          <w:szCs w:val="24"/>
        </w:rPr>
      </w:pPr>
      <w:r>
        <w:rPr>
          <w:bCs/>
          <w:szCs w:val="24"/>
        </w:rPr>
        <w:t>These</w:t>
      </w:r>
      <w:r w:rsidRPr="00190BF6">
        <w:rPr>
          <w:bCs/>
          <w:szCs w:val="24"/>
        </w:rPr>
        <w:t xml:space="preserve"> age variations </w:t>
      </w:r>
      <w:r>
        <w:rPr>
          <w:bCs/>
          <w:szCs w:val="24"/>
        </w:rPr>
        <w:t xml:space="preserve">in </w:t>
      </w:r>
      <w:r w:rsidRPr="00153696">
        <w:rPr>
          <w:bCs/>
          <w:szCs w:val="24"/>
          <w:u w:val="single"/>
        </w:rPr>
        <w:t>means scores</w:t>
      </w:r>
      <w:r>
        <w:rPr>
          <w:bCs/>
          <w:szCs w:val="24"/>
        </w:rPr>
        <w:t xml:space="preserve"> </w:t>
      </w:r>
      <w:r w:rsidRPr="00190BF6">
        <w:rPr>
          <w:bCs/>
          <w:szCs w:val="24"/>
        </w:rPr>
        <w:t xml:space="preserve">are in relation to the </w:t>
      </w:r>
      <w:r>
        <w:rPr>
          <w:bCs/>
          <w:szCs w:val="24"/>
        </w:rPr>
        <w:t xml:space="preserve">first set of </w:t>
      </w:r>
      <w:r w:rsidRPr="00190BF6">
        <w:rPr>
          <w:bCs/>
          <w:szCs w:val="24"/>
        </w:rPr>
        <w:t>seven benefit questions:</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0"/>
        <w:gridCol w:w="1144"/>
        <w:gridCol w:w="1144"/>
        <w:gridCol w:w="1530"/>
        <w:gridCol w:w="1530"/>
        <w:gridCol w:w="1530"/>
      </w:tblGrid>
      <w:tr w:rsidR="00A1046F" w:rsidRPr="0017390C" w:rsidTr="0017390C">
        <w:tc>
          <w:tcPr>
            <w:tcW w:w="2400" w:type="dxa"/>
          </w:tcPr>
          <w:p w:rsidR="00A1046F" w:rsidRPr="0017390C" w:rsidRDefault="00A1046F" w:rsidP="0017390C">
            <w:pPr>
              <w:spacing w:after="0" w:line="240" w:lineRule="auto"/>
              <w:rPr>
                <w:b/>
                <w:bCs/>
                <w:sz w:val="22"/>
              </w:rPr>
            </w:pPr>
            <w:r w:rsidRPr="0017390C">
              <w:rPr>
                <w:b/>
                <w:bCs/>
                <w:sz w:val="22"/>
              </w:rPr>
              <w:t>Benefits</w:t>
            </w:r>
          </w:p>
        </w:tc>
        <w:tc>
          <w:tcPr>
            <w:tcW w:w="1144" w:type="dxa"/>
          </w:tcPr>
          <w:p w:rsidR="00A1046F" w:rsidRPr="0017390C" w:rsidRDefault="00A1046F" w:rsidP="0017390C">
            <w:pPr>
              <w:spacing w:after="0" w:line="240" w:lineRule="auto"/>
              <w:rPr>
                <w:b/>
                <w:bCs/>
                <w:sz w:val="22"/>
              </w:rPr>
            </w:pPr>
            <w:r w:rsidRPr="0017390C">
              <w:rPr>
                <w:b/>
                <w:bCs/>
                <w:sz w:val="22"/>
              </w:rPr>
              <w:t>Age under 39</w:t>
            </w:r>
          </w:p>
        </w:tc>
        <w:tc>
          <w:tcPr>
            <w:tcW w:w="1144" w:type="dxa"/>
          </w:tcPr>
          <w:p w:rsidR="00A1046F" w:rsidRPr="0017390C" w:rsidRDefault="00A1046F" w:rsidP="0017390C">
            <w:pPr>
              <w:spacing w:after="0" w:line="240" w:lineRule="auto"/>
              <w:rPr>
                <w:b/>
                <w:bCs/>
                <w:sz w:val="22"/>
              </w:rPr>
            </w:pPr>
            <w:r w:rsidRPr="0017390C">
              <w:rPr>
                <w:b/>
                <w:bCs/>
                <w:sz w:val="22"/>
              </w:rPr>
              <w:t>Aged 40 -49</w:t>
            </w:r>
          </w:p>
        </w:tc>
        <w:tc>
          <w:tcPr>
            <w:tcW w:w="1530" w:type="dxa"/>
          </w:tcPr>
          <w:p w:rsidR="00A1046F" w:rsidRPr="0017390C" w:rsidRDefault="00A1046F" w:rsidP="0017390C">
            <w:pPr>
              <w:spacing w:after="0" w:line="240" w:lineRule="auto"/>
              <w:rPr>
                <w:b/>
                <w:bCs/>
                <w:sz w:val="22"/>
              </w:rPr>
            </w:pPr>
            <w:r w:rsidRPr="0017390C">
              <w:rPr>
                <w:b/>
                <w:bCs/>
                <w:sz w:val="22"/>
              </w:rPr>
              <w:t>Aged 50- 69</w:t>
            </w:r>
          </w:p>
        </w:tc>
        <w:tc>
          <w:tcPr>
            <w:tcW w:w="1530" w:type="dxa"/>
          </w:tcPr>
          <w:p w:rsidR="00A1046F" w:rsidRPr="0017390C" w:rsidRDefault="00A1046F" w:rsidP="0017390C">
            <w:pPr>
              <w:spacing w:after="0" w:line="240" w:lineRule="auto"/>
              <w:rPr>
                <w:b/>
                <w:bCs/>
                <w:sz w:val="22"/>
              </w:rPr>
            </w:pPr>
            <w:r w:rsidRPr="0017390C">
              <w:rPr>
                <w:b/>
                <w:bCs/>
                <w:sz w:val="22"/>
              </w:rPr>
              <w:t>Aged 70+</w:t>
            </w:r>
          </w:p>
        </w:tc>
        <w:tc>
          <w:tcPr>
            <w:tcW w:w="1530" w:type="dxa"/>
          </w:tcPr>
          <w:p w:rsidR="00A1046F" w:rsidRPr="0017390C" w:rsidRDefault="00A1046F" w:rsidP="0017390C">
            <w:pPr>
              <w:spacing w:after="0" w:line="240" w:lineRule="auto"/>
              <w:rPr>
                <w:b/>
                <w:bCs/>
                <w:sz w:val="22"/>
              </w:rPr>
            </w:pPr>
            <w:r w:rsidRPr="0017390C">
              <w:rPr>
                <w:b/>
                <w:bCs/>
                <w:sz w:val="22"/>
              </w:rPr>
              <w:t>Total number</w:t>
            </w:r>
          </w:p>
        </w:tc>
      </w:tr>
      <w:tr w:rsidR="00A1046F" w:rsidRPr="0017390C" w:rsidTr="0017390C">
        <w:trPr>
          <w:trHeight w:val="548"/>
        </w:trPr>
        <w:tc>
          <w:tcPr>
            <w:tcW w:w="2400" w:type="dxa"/>
          </w:tcPr>
          <w:p w:rsidR="00A1046F" w:rsidRPr="0017390C" w:rsidRDefault="00A1046F" w:rsidP="0017390C">
            <w:pPr>
              <w:spacing w:after="0" w:line="240" w:lineRule="auto"/>
              <w:rPr>
                <w:bCs/>
                <w:sz w:val="22"/>
              </w:rPr>
            </w:pPr>
            <w:r w:rsidRPr="0017390C">
              <w:rPr>
                <w:bCs/>
                <w:sz w:val="22"/>
              </w:rPr>
              <w:t>I’m able to eat healthy food</w:t>
            </w:r>
          </w:p>
        </w:tc>
        <w:tc>
          <w:tcPr>
            <w:tcW w:w="1144" w:type="dxa"/>
          </w:tcPr>
          <w:p w:rsidR="00A1046F" w:rsidRPr="0017390C" w:rsidRDefault="00A1046F" w:rsidP="0017390C">
            <w:pPr>
              <w:spacing w:after="0" w:line="240" w:lineRule="auto"/>
              <w:rPr>
                <w:bCs/>
                <w:sz w:val="22"/>
              </w:rPr>
            </w:pPr>
            <w:r w:rsidRPr="0017390C">
              <w:rPr>
                <w:bCs/>
                <w:sz w:val="22"/>
              </w:rPr>
              <w:t>4.56</w:t>
            </w:r>
          </w:p>
        </w:tc>
        <w:tc>
          <w:tcPr>
            <w:tcW w:w="1144" w:type="dxa"/>
          </w:tcPr>
          <w:p w:rsidR="00A1046F" w:rsidRPr="0017390C" w:rsidRDefault="00A1046F" w:rsidP="0017390C">
            <w:pPr>
              <w:spacing w:after="0" w:line="240" w:lineRule="auto"/>
              <w:rPr>
                <w:bCs/>
                <w:sz w:val="22"/>
              </w:rPr>
            </w:pPr>
            <w:r w:rsidRPr="0017390C">
              <w:rPr>
                <w:bCs/>
                <w:sz w:val="22"/>
              </w:rPr>
              <w:t>4.64</w:t>
            </w:r>
          </w:p>
        </w:tc>
        <w:tc>
          <w:tcPr>
            <w:tcW w:w="1530" w:type="dxa"/>
          </w:tcPr>
          <w:p w:rsidR="00A1046F" w:rsidRPr="0017390C" w:rsidRDefault="00A1046F" w:rsidP="0017390C">
            <w:pPr>
              <w:spacing w:after="0" w:line="240" w:lineRule="auto"/>
              <w:rPr>
                <w:bCs/>
                <w:sz w:val="22"/>
              </w:rPr>
            </w:pPr>
            <w:r w:rsidRPr="0017390C">
              <w:rPr>
                <w:bCs/>
                <w:sz w:val="22"/>
              </w:rPr>
              <w:t>4.63</w:t>
            </w:r>
          </w:p>
        </w:tc>
        <w:tc>
          <w:tcPr>
            <w:tcW w:w="1530" w:type="dxa"/>
          </w:tcPr>
          <w:p w:rsidR="00A1046F" w:rsidRPr="0017390C" w:rsidRDefault="00A1046F" w:rsidP="0017390C">
            <w:pPr>
              <w:spacing w:after="0" w:line="240" w:lineRule="auto"/>
              <w:rPr>
                <w:bCs/>
                <w:sz w:val="22"/>
              </w:rPr>
            </w:pPr>
            <w:r w:rsidRPr="0017390C">
              <w:rPr>
                <w:bCs/>
                <w:sz w:val="22"/>
              </w:rPr>
              <w:t>4.50</w:t>
            </w:r>
          </w:p>
        </w:tc>
        <w:tc>
          <w:tcPr>
            <w:tcW w:w="1530" w:type="dxa"/>
          </w:tcPr>
          <w:p w:rsidR="00A1046F" w:rsidRPr="0017390C" w:rsidRDefault="00A1046F" w:rsidP="0017390C">
            <w:pPr>
              <w:spacing w:after="0" w:line="240" w:lineRule="auto"/>
              <w:rPr>
                <w:bCs/>
                <w:sz w:val="22"/>
              </w:rPr>
            </w:pPr>
            <w:r w:rsidRPr="0017390C">
              <w:rPr>
                <w:bCs/>
                <w:sz w:val="22"/>
              </w:rPr>
              <w:t>771</w:t>
            </w:r>
          </w:p>
        </w:tc>
      </w:tr>
      <w:tr w:rsidR="00A1046F" w:rsidRPr="0017390C" w:rsidTr="0017390C">
        <w:trPr>
          <w:trHeight w:val="806"/>
        </w:trPr>
        <w:tc>
          <w:tcPr>
            <w:tcW w:w="2400" w:type="dxa"/>
          </w:tcPr>
          <w:p w:rsidR="00A1046F" w:rsidRPr="0017390C" w:rsidRDefault="00A1046F" w:rsidP="0017390C">
            <w:pPr>
              <w:spacing w:after="0" w:line="240" w:lineRule="auto"/>
              <w:rPr>
                <w:bCs/>
                <w:sz w:val="22"/>
              </w:rPr>
            </w:pPr>
            <w:r w:rsidRPr="0017390C">
              <w:rPr>
                <w:bCs/>
                <w:sz w:val="22"/>
              </w:rPr>
              <w:t>My food is grown with low environmental impact</w:t>
            </w:r>
          </w:p>
        </w:tc>
        <w:tc>
          <w:tcPr>
            <w:tcW w:w="1144" w:type="dxa"/>
          </w:tcPr>
          <w:p w:rsidR="00A1046F" w:rsidRPr="0017390C" w:rsidRDefault="00A1046F" w:rsidP="0017390C">
            <w:pPr>
              <w:spacing w:after="0" w:line="240" w:lineRule="auto"/>
              <w:rPr>
                <w:bCs/>
                <w:sz w:val="22"/>
              </w:rPr>
            </w:pPr>
            <w:r w:rsidRPr="0017390C">
              <w:rPr>
                <w:bCs/>
                <w:sz w:val="22"/>
              </w:rPr>
              <w:t>4.55</w:t>
            </w:r>
          </w:p>
        </w:tc>
        <w:tc>
          <w:tcPr>
            <w:tcW w:w="1144" w:type="dxa"/>
          </w:tcPr>
          <w:p w:rsidR="00A1046F" w:rsidRPr="0017390C" w:rsidRDefault="00A1046F" w:rsidP="0017390C">
            <w:pPr>
              <w:spacing w:after="0" w:line="240" w:lineRule="auto"/>
              <w:rPr>
                <w:bCs/>
                <w:sz w:val="22"/>
              </w:rPr>
            </w:pPr>
            <w:r w:rsidRPr="0017390C">
              <w:rPr>
                <w:bCs/>
                <w:sz w:val="22"/>
              </w:rPr>
              <w:t>4.57</w:t>
            </w:r>
          </w:p>
        </w:tc>
        <w:tc>
          <w:tcPr>
            <w:tcW w:w="1530" w:type="dxa"/>
          </w:tcPr>
          <w:p w:rsidR="00A1046F" w:rsidRPr="0017390C" w:rsidRDefault="00A1046F" w:rsidP="0017390C">
            <w:pPr>
              <w:spacing w:after="0" w:line="240" w:lineRule="auto"/>
              <w:rPr>
                <w:bCs/>
                <w:sz w:val="22"/>
              </w:rPr>
            </w:pPr>
            <w:r w:rsidRPr="0017390C">
              <w:rPr>
                <w:bCs/>
                <w:sz w:val="22"/>
              </w:rPr>
              <w:t>4.47</w:t>
            </w:r>
          </w:p>
        </w:tc>
        <w:tc>
          <w:tcPr>
            <w:tcW w:w="1530" w:type="dxa"/>
          </w:tcPr>
          <w:p w:rsidR="00A1046F" w:rsidRPr="0017390C" w:rsidRDefault="00A1046F" w:rsidP="0017390C">
            <w:pPr>
              <w:spacing w:after="0" w:line="240" w:lineRule="auto"/>
              <w:rPr>
                <w:bCs/>
                <w:sz w:val="22"/>
              </w:rPr>
            </w:pPr>
            <w:r w:rsidRPr="0017390C">
              <w:rPr>
                <w:bCs/>
                <w:sz w:val="22"/>
              </w:rPr>
              <w:t>4.42</w:t>
            </w:r>
          </w:p>
        </w:tc>
        <w:tc>
          <w:tcPr>
            <w:tcW w:w="1530" w:type="dxa"/>
          </w:tcPr>
          <w:p w:rsidR="00A1046F" w:rsidRPr="0017390C" w:rsidRDefault="00A1046F" w:rsidP="0017390C">
            <w:pPr>
              <w:spacing w:after="0" w:line="240" w:lineRule="auto"/>
              <w:rPr>
                <w:bCs/>
                <w:sz w:val="22"/>
              </w:rPr>
            </w:pPr>
            <w:r w:rsidRPr="0017390C">
              <w:rPr>
                <w:bCs/>
                <w:sz w:val="22"/>
              </w:rPr>
              <w:t>764</w:t>
            </w:r>
          </w:p>
        </w:tc>
      </w:tr>
      <w:tr w:rsidR="00A1046F" w:rsidRPr="0017390C" w:rsidTr="0017390C">
        <w:trPr>
          <w:trHeight w:val="548"/>
        </w:trPr>
        <w:tc>
          <w:tcPr>
            <w:tcW w:w="2400" w:type="dxa"/>
          </w:tcPr>
          <w:p w:rsidR="00A1046F" w:rsidRPr="0017390C" w:rsidRDefault="00A1046F" w:rsidP="0017390C">
            <w:pPr>
              <w:spacing w:after="0" w:line="240" w:lineRule="auto"/>
              <w:rPr>
                <w:bCs/>
                <w:sz w:val="22"/>
              </w:rPr>
            </w:pPr>
            <w:r w:rsidRPr="0017390C">
              <w:rPr>
                <w:bCs/>
                <w:sz w:val="22"/>
              </w:rPr>
              <w:t>It saves me money on my food bill</w:t>
            </w:r>
          </w:p>
        </w:tc>
        <w:tc>
          <w:tcPr>
            <w:tcW w:w="1144" w:type="dxa"/>
          </w:tcPr>
          <w:p w:rsidR="00A1046F" w:rsidRPr="0017390C" w:rsidRDefault="00A1046F" w:rsidP="0017390C">
            <w:pPr>
              <w:spacing w:after="0" w:line="240" w:lineRule="auto"/>
              <w:rPr>
                <w:bCs/>
                <w:sz w:val="22"/>
              </w:rPr>
            </w:pPr>
            <w:r w:rsidRPr="0017390C">
              <w:rPr>
                <w:bCs/>
                <w:sz w:val="22"/>
              </w:rPr>
              <w:t>3.83</w:t>
            </w:r>
          </w:p>
        </w:tc>
        <w:tc>
          <w:tcPr>
            <w:tcW w:w="1144" w:type="dxa"/>
          </w:tcPr>
          <w:p w:rsidR="00A1046F" w:rsidRPr="0017390C" w:rsidRDefault="00A1046F" w:rsidP="0017390C">
            <w:pPr>
              <w:spacing w:after="0" w:line="240" w:lineRule="auto"/>
              <w:rPr>
                <w:bCs/>
                <w:sz w:val="22"/>
              </w:rPr>
            </w:pPr>
            <w:r w:rsidRPr="0017390C">
              <w:rPr>
                <w:bCs/>
                <w:sz w:val="22"/>
              </w:rPr>
              <w:t>3.84</w:t>
            </w:r>
          </w:p>
        </w:tc>
        <w:tc>
          <w:tcPr>
            <w:tcW w:w="1530" w:type="dxa"/>
          </w:tcPr>
          <w:p w:rsidR="00A1046F" w:rsidRPr="0017390C" w:rsidRDefault="00A1046F" w:rsidP="0017390C">
            <w:pPr>
              <w:spacing w:after="0" w:line="240" w:lineRule="auto"/>
              <w:rPr>
                <w:bCs/>
                <w:sz w:val="22"/>
              </w:rPr>
            </w:pPr>
            <w:r w:rsidRPr="0017390C">
              <w:rPr>
                <w:bCs/>
                <w:sz w:val="22"/>
              </w:rPr>
              <w:t>3.79</w:t>
            </w:r>
          </w:p>
        </w:tc>
        <w:tc>
          <w:tcPr>
            <w:tcW w:w="1530" w:type="dxa"/>
          </w:tcPr>
          <w:p w:rsidR="00A1046F" w:rsidRPr="0017390C" w:rsidRDefault="00A1046F" w:rsidP="0017390C">
            <w:pPr>
              <w:spacing w:after="0" w:line="240" w:lineRule="auto"/>
              <w:rPr>
                <w:bCs/>
                <w:sz w:val="22"/>
              </w:rPr>
            </w:pPr>
            <w:r w:rsidRPr="0017390C">
              <w:rPr>
                <w:bCs/>
                <w:sz w:val="22"/>
              </w:rPr>
              <w:t>3.84</w:t>
            </w:r>
          </w:p>
        </w:tc>
        <w:tc>
          <w:tcPr>
            <w:tcW w:w="1530" w:type="dxa"/>
          </w:tcPr>
          <w:p w:rsidR="00A1046F" w:rsidRPr="0017390C" w:rsidRDefault="00A1046F" w:rsidP="0017390C">
            <w:pPr>
              <w:spacing w:after="0" w:line="240" w:lineRule="auto"/>
              <w:rPr>
                <w:bCs/>
                <w:sz w:val="22"/>
              </w:rPr>
            </w:pPr>
            <w:r w:rsidRPr="0017390C">
              <w:rPr>
                <w:bCs/>
                <w:sz w:val="22"/>
              </w:rPr>
              <w:t>762</w:t>
            </w:r>
          </w:p>
        </w:tc>
      </w:tr>
      <w:tr w:rsidR="00A1046F" w:rsidRPr="0017390C" w:rsidTr="0017390C">
        <w:trPr>
          <w:trHeight w:val="806"/>
        </w:trPr>
        <w:tc>
          <w:tcPr>
            <w:tcW w:w="2400" w:type="dxa"/>
          </w:tcPr>
          <w:p w:rsidR="00A1046F" w:rsidRPr="0017390C" w:rsidRDefault="00A1046F" w:rsidP="0017390C">
            <w:pPr>
              <w:spacing w:after="0" w:line="240" w:lineRule="auto"/>
              <w:rPr>
                <w:bCs/>
                <w:sz w:val="22"/>
              </w:rPr>
            </w:pPr>
            <w:r w:rsidRPr="0017390C">
              <w:rPr>
                <w:bCs/>
                <w:sz w:val="22"/>
              </w:rPr>
              <w:t>I’m more aware of nature and the environment</w:t>
            </w:r>
          </w:p>
        </w:tc>
        <w:tc>
          <w:tcPr>
            <w:tcW w:w="1144" w:type="dxa"/>
          </w:tcPr>
          <w:p w:rsidR="00A1046F" w:rsidRPr="0017390C" w:rsidRDefault="00A1046F" w:rsidP="0017390C">
            <w:pPr>
              <w:spacing w:after="0" w:line="240" w:lineRule="auto"/>
              <w:rPr>
                <w:bCs/>
                <w:sz w:val="22"/>
              </w:rPr>
            </w:pPr>
            <w:r w:rsidRPr="0017390C">
              <w:rPr>
                <w:bCs/>
                <w:sz w:val="22"/>
              </w:rPr>
              <w:t>4.43</w:t>
            </w:r>
          </w:p>
        </w:tc>
        <w:tc>
          <w:tcPr>
            <w:tcW w:w="1144" w:type="dxa"/>
          </w:tcPr>
          <w:p w:rsidR="00A1046F" w:rsidRPr="0017390C" w:rsidRDefault="00A1046F" w:rsidP="0017390C">
            <w:pPr>
              <w:spacing w:after="0" w:line="240" w:lineRule="auto"/>
              <w:rPr>
                <w:bCs/>
                <w:sz w:val="22"/>
              </w:rPr>
            </w:pPr>
            <w:r w:rsidRPr="0017390C">
              <w:rPr>
                <w:bCs/>
                <w:sz w:val="22"/>
              </w:rPr>
              <w:t>4.44</w:t>
            </w:r>
          </w:p>
        </w:tc>
        <w:tc>
          <w:tcPr>
            <w:tcW w:w="1530" w:type="dxa"/>
          </w:tcPr>
          <w:p w:rsidR="00A1046F" w:rsidRPr="0017390C" w:rsidRDefault="00A1046F" w:rsidP="0017390C">
            <w:pPr>
              <w:spacing w:after="0" w:line="240" w:lineRule="auto"/>
              <w:rPr>
                <w:bCs/>
                <w:sz w:val="22"/>
              </w:rPr>
            </w:pPr>
            <w:r w:rsidRPr="0017390C">
              <w:rPr>
                <w:bCs/>
                <w:sz w:val="22"/>
              </w:rPr>
              <w:t>4.28</w:t>
            </w:r>
          </w:p>
        </w:tc>
        <w:tc>
          <w:tcPr>
            <w:tcW w:w="1530" w:type="dxa"/>
          </w:tcPr>
          <w:p w:rsidR="00A1046F" w:rsidRPr="0017390C" w:rsidRDefault="00A1046F" w:rsidP="0017390C">
            <w:pPr>
              <w:spacing w:after="0" w:line="240" w:lineRule="auto"/>
              <w:rPr>
                <w:bCs/>
                <w:sz w:val="22"/>
              </w:rPr>
            </w:pPr>
            <w:r w:rsidRPr="0017390C">
              <w:rPr>
                <w:bCs/>
                <w:sz w:val="22"/>
              </w:rPr>
              <w:t>4.21</w:t>
            </w:r>
          </w:p>
        </w:tc>
        <w:tc>
          <w:tcPr>
            <w:tcW w:w="1530" w:type="dxa"/>
          </w:tcPr>
          <w:p w:rsidR="00A1046F" w:rsidRPr="0017390C" w:rsidRDefault="00A1046F" w:rsidP="0017390C">
            <w:pPr>
              <w:spacing w:after="0" w:line="240" w:lineRule="auto"/>
              <w:rPr>
                <w:bCs/>
                <w:sz w:val="22"/>
              </w:rPr>
            </w:pPr>
            <w:r w:rsidRPr="0017390C">
              <w:rPr>
                <w:bCs/>
                <w:sz w:val="22"/>
              </w:rPr>
              <w:t>760</w:t>
            </w:r>
          </w:p>
        </w:tc>
      </w:tr>
      <w:tr w:rsidR="00A1046F" w:rsidRPr="0017390C" w:rsidTr="0017390C">
        <w:trPr>
          <w:trHeight w:val="806"/>
        </w:trPr>
        <w:tc>
          <w:tcPr>
            <w:tcW w:w="2400" w:type="dxa"/>
          </w:tcPr>
          <w:p w:rsidR="00A1046F" w:rsidRPr="0017390C" w:rsidRDefault="00A1046F" w:rsidP="0017390C">
            <w:pPr>
              <w:spacing w:after="0" w:line="240" w:lineRule="auto"/>
              <w:rPr>
                <w:bCs/>
                <w:sz w:val="22"/>
              </w:rPr>
            </w:pPr>
            <w:r w:rsidRPr="0017390C">
              <w:rPr>
                <w:bCs/>
                <w:sz w:val="22"/>
              </w:rPr>
              <w:t>I can meet and socialise with people of different ages and backgrounds</w:t>
            </w:r>
          </w:p>
        </w:tc>
        <w:tc>
          <w:tcPr>
            <w:tcW w:w="1144" w:type="dxa"/>
          </w:tcPr>
          <w:p w:rsidR="00A1046F" w:rsidRPr="0017390C" w:rsidRDefault="00A1046F" w:rsidP="0017390C">
            <w:pPr>
              <w:spacing w:after="0" w:line="240" w:lineRule="auto"/>
              <w:rPr>
                <w:bCs/>
                <w:sz w:val="22"/>
              </w:rPr>
            </w:pPr>
            <w:r w:rsidRPr="0017390C">
              <w:rPr>
                <w:bCs/>
                <w:sz w:val="22"/>
              </w:rPr>
              <w:t>3.78</w:t>
            </w:r>
          </w:p>
        </w:tc>
        <w:tc>
          <w:tcPr>
            <w:tcW w:w="1144" w:type="dxa"/>
          </w:tcPr>
          <w:p w:rsidR="00A1046F" w:rsidRPr="0017390C" w:rsidRDefault="00A1046F" w:rsidP="0017390C">
            <w:pPr>
              <w:spacing w:after="0" w:line="240" w:lineRule="auto"/>
              <w:rPr>
                <w:bCs/>
                <w:sz w:val="22"/>
              </w:rPr>
            </w:pPr>
            <w:r w:rsidRPr="0017390C">
              <w:rPr>
                <w:bCs/>
                <w:sz w:val="22"/>
              </w:rPr>
              <w:t>3.98</w:t>
            </w:r>
          </w:p>
        </w:tc>
        <w:tc>
          <w:tcPr>
            <w:tcW w:w="1530" w:type="dxa"/>
          </w:tcPr>
          <w:p w:rsidR="00A1046F" w:rsidRPr="0017390C" w:rsidRDefault="00A1046F" w:rsidP="0017390C">
            <w:pPr>
              <w:spacing w:after="0" w:line="240" w:lineRule="auto"/>
              <w:rPr>
                <w:bCs/>
                <w:sz w:val="22"/>
              </w:rPr>
            </w:pPr>
            <w:r w:rsidRPr="0017390C">
              <w:rPr>
                <w:bCs/>
                <w:sz w:val="22"/>
              </w:rPr>
              <w:t>3.96</w:t>
            </w:r>
          </w:p>
        </w:tc>
        <w:tc>
          <w:tcPr>
            <w:tcW w:w="1530" w:type="dxa"/>
          </w:tcPr>
          <w:p w:rsidR="00A1046F" w:rsidRPr="0017390C" w:rsidRDefault="00A1046F" w:rsidP="0017390C">
            <w:pPr>
              <w:spacing w:after="0" w:line="240" w:lineRule="auto"/>
              <w:rPr>
                <w:bCs/>
                <w:sz w:val="22"/>
              </w:rPr>
            </w:pPr>
            <w:r w:rsidRPr="0017390C">
              <w:rPr>
                <w:bCs/>
                <w:sz w:val="22"/>
              </w:rPr>
              <w:t>3.85</w:t>
            </w:r>
          </w:p>
        </w:tc>
        <w:tc>
          <w:tcPr>
            <w:tcW w:w="1530" w:type="dxa"/>
          </w:tcPr>
          <w:p w:rsidR="00A1046F" w:rsidRPr="0017390C" w:rsidRDefault="00A1046F" w:rsidP="0017390C">
            <w:pPr>
              <w:spacing w:after="0" w:line="240" w:lineRule="auto"/>
              <w:rPr>
                <w:bCs/>
                <w:sz w:val="22"/>
              </w:rPr>
            </w:pPr>
            <w:r w:rsidRPr="0017390C">
              <w:rPr>
                <w:bCs/>
                <w:sz w:val="22"/>
              </w:rPr>
              <w:t>762</w:t>
            </w:r>
          </w:p>
        </w:tc>
      </w:tr>
      <w:tr w:rsidR="00A1046F" w:rsidRPr="0017390C" w:rsidTr="0017390C">
        <w:trPr>
          <w:trHeight w:val="548"/>
        </w:trPr>
        <w:tc>
          <w:tcPr>
            <w:tcW w:w="2400" w:type="dxa"/>
          </w:tcPr>
          <w:p w:rsidR="00A1046F" w:rsidRPr="0017390C" w:rsidRDefault="00A1046F" w:rsidP="0017390C">
            <w:pPr>
              <w:spacing w:after="0" w:line="240" w:lineRule="auto"/>
              <w:rPr>
                <w:bCs/>
                <w:sz w:val="22"/>
              </w:rPr>
            </w:pPr>
            <w:r w:rsidRPr="0017390C">
              <w:rPr>
                <w:bCs/>
                <w:sz w:val="22"/>
              </w:rPr>
              <w:t>To improve mental health/stress relief</w:t>
            </w:r>
          </w:p>
        </w:tc>
        <w:tc>
          <w:tcPr>
            <w:tcW w:w="1144" w:type="dxa"/>
          </w:tcPr>
          <w:p w:rsidR="00A1046F" w:rsidRPr="0017390C" w:rsidRDefault="00A1046F" w:rsidP="0017390C">
            <w:pPr>
              <w:spacing w:after="0" w:line="240" w:lineRule="auto"/>
              <w:rPr>
                <w:bCs/>
                <w:sz w:val="22"/>
              </w:rPr>
            </w:pPr>
            <w:r w:rsidRPr="0017390C">
              <w:rPr>
                <w:bCs/>
                <w:sz w:val="22"/>
              </w:rPr>
              <w:t>4.47</w:t>
            </w:r>
          </w:p>
        </w:tc>
        <w:tc>
          <w:tcPr>
            <w:tcW w:w="1144" w:type="dxa"/>
          </w:tcPr>
          <w:p w:rsidR="00A1046F" w:rsidRPr="0017390C" w:rsidRDefault="00A1046F" w:rsidP="0017390C">
            <w:pPr>
              <w:spacing w:after="0" w:line="240" w:lineRule="auto"/>
              <w:rPr>
                <w:bCs/>
                <w:sz w:val="22"/>
              </w:rPr>
            </w:pPr>
            <w:r w:rsidRPr="0017390C">
              <w:rPr>
                <w:bCs/>
                <w:sz w:val="22"/>
              </w:rPr>
              <w:t>4.51</w:t>
            </w:r>
          </w:p>
        </w:tc>
        <w:tc>
          <w:tcPr>
            <w:tcW w:w="1530" w:type="dxa"/>
          </w:tcPr>
          <w:p w:rsidR="00A1046F" w:rsidRPr="0017390C" w:rsidRDefault="00A1046F" w:rsidP="0017390C">
            <w:pPr>
              <w:spacing w:after="0" w:line="240" w:lineRule="auto"/>
              <w:rPr>
                <w:bCs/>
                <w:sz w:val="22"/>
              </w:rPr>
            </w:pPr>
            <w:r w:rsidRPr="0017390C">
              <w:rPr>
                <w:bCs/>
                <w:sz w:val="22"/>
              </w:rPr>
              <w:t>4.41</w:t>
            </w:r>
          </w:p>
        </w:tc>
        <w:tc>
          <w:tcPr>
            <w:tcW w:w="1530" w:type="dxa"/>
          </w:tcPr>
          <w:p w:rsidR="00A1046F" w:rsidRPr="0017390C" w:rsidRDefault="00A1046F" w:rsidP="0017390C">
            <w:pPr>
              <w:spacing w:after="0" w:line="240" w:lineRule="auto"/>
              <w:rPr>
                <w:bCs/>
                <w:sz w:val="22"/>
              </w:rPr>
            </w:pPr>
            <w:r w:rsidRPr="0017390C">
              <w:rPr>
                <w:bCs/>
                <w:sz w:val="22"/>
              </w:rPr>
              <w:t>4.18</w:t>
            </w:r>
          </w:p>
        </w:tc>
        <w:tc>
          <w:tcPr>
            <w:tcW w:w="1530" w:type="dxa"/>
          </w:tcPr>
          <w:p w:rsidR="00A1046F" w:rsidRPr="0017390C" w:rsidRDefault="00A1046F" w:rsidP="0017390C">
            <w:pPr>
              <w:spacing w:after="0" w:line="240" w:lineRule="auto"/>
              <w:rPr>
                <w:bCs/>
                <w:sz w:val="22"/>
              </w:rPr>
            </w:pPr>
            <w:r w:rsidRPr="0017390C">
              <w:rPr>
                <w:bCs/>
                <w:sz w:val="22"/>
              </w:rPr>
              <w:t>767</w:t>
            </w:r>
          </w:p>
        </w:tc>
      </w:tr>
      <w:tr w:rsidR="00A1046F" w:rsidRPr="0017390C" w:rsidTr="0017390C">
        <w:trPr>
          <w:trHeight w:val="548"/>
        </w:trPr>
        <w:tc>
          <w:tcPr>
            <w:tcW w:w="2400" w:type="dxa"/>
          </w:tcPr>
          <w:p w:rsidR="00A1046F" w:rsidRPr="0017390C" w:rsidRDefault="00A1046F" w:rsidP="0017390C">
            <w:pPr>
              <w:spacing w:after="0" w:line="240" w:lineRule="auto"/>
              <w:rPr>
                <w:bCs/>
                <w:sz w:val="22"/>
              </w:rPr>
            </w:pPr>
            <w:r w:rsidRPr="0017390C">
              <w:rPr>
                <w:bCs/>
                <w:sz w:val="22"/>
              </w:rPr>
              <w:t>General exercise</w:t>
            </w:r>
          </w:p>
        </w:tc>
        <w:tc>
          <w:tcPr>
            <w:tcW w:w="1144" w:type="dxa"/>
          </w:tcPr>
          <w:p w:rsidR="00A1046F" w:rsidRPr="0017390C" w:rsidRDefault="00A1046F" w:rsidP="0017390C">
            <w:pPr>
              <w:spacing w:after="0" w:line="240" w:lineRule="auto"/>
              <w:rPr>
                <w:bCs/>
                <w:sz w:val="22"/>
              </w:rPr>
            </w:pPr>
            <w:r w:rsidRPr="0017390C">
              <w:rPr>
                <w:bCs/>
                <w:sz w:val="22"/>
              </w:rPr>
              <w:t>4.42</w:t>
            </w:r>
          </w:p>
        </w:tc>
        <w:tc>
          <w:tcPr>
            <w:tcW w:w="1144" w:type="dxa"/>
          </w:tcPr>
          <w:p w:rsidR="00A1046F" w:rsidRPr="0017390C" w:rsidRDefault="00A1046F" w:rsidP="0017390C">
            <w:pPr>
              <w:spacing w:after="0" w:line="240" w:lineRule="auto"/>
              <w:rPr>
                <w:bCs/>
                <w:sz w:val="22"/>
              </w:rPr>
            </w:pPr>
            <w:r w:rsidRPr="0017390C">
              <w:rPr>
                <w:bCs/>
                <w:sz w:val="22"/>
              </w:rPr>
              <w:t>4.46</w:t>
            </w:r>
          </w:p>
        </w:tc>
        <w:tc>
          <w:tcPr>
            <w:tcW w:w="1530" w:type="dxa"/>
          </w:tcPr>
          <w:p w:rsidR="00A1046F" w:rsidRPr="0017390C" w:rsidRDefault="00A1046F" w:rsidP="0017390C">
            <w:pPr>
              <w:spacing w:after="0" w:line="240" w:lineRule="auto"/>
              <w:rPr>
                <w:bCs/>
                <w:sz w:val="22"/>
              </w:rPr>
            </w:pPr>
            <w:r w:rsidRPr="0017390C">
              <w:rPr>
                <w:bCs/>
                <w:sz w:val="22"/>
              </w:rPr>
              <w:t>4.44</w:t>
            </w:r>
          </w:p>
        </w:tc>
        <w:tc>
          <w:tcPr>
            <w:tcW w:w="1530" w:type="dxa"/>
          </w:tcPr>
          <w:p w:rsidR="00A1046F" w:rsidRPr="0017390C" w:rsidRDefault="00A1046F" w:rsidP="0017390C">
            <w:pPr>
              <w:spacing w:after="0" w:line="240" w:lineRule="auto"/>
              <w:rPr>
                <w:bCs/>
                <w:sz w:val="22"/>
              </w:rPr>
            </w:pPr>
            <w:r w:rsidRPr="0017390C">
              <w:rPr>
                <w:bCs/>
                <w:sz w:val="22"/>
              </w:rPr>
              <w:t>4.42</w:t>
            </w:r>
          </w:p>
        </w:tc>
        <w:tc>
          <w:tcPr>
            <w:tcW w:w="1530" w:type="dxa"/>
          </w:tcPr>
          <w:p w:rsidR="00A1046F" w:rsidRPr="0017390C" w:rsidRDefault="00A1046F" w:rsidP="0017390C">
            <w:pPr>
              <w:spacing w:after="0" w:line="240" w:lineRule="auto"/>
              <w:rPr>
                <w:bCs/>
                <w:sz w:val="22"/>
              </w:rPr>
            </w:pPr>
            <w:r w:rsidRPr="0017390C">
              <w:rPr>
                <w:bCs/>
                <w:sz w:val="22"/>
              </w:rPr>
              <w:t>761</w:t>
            </w:r>
          </w:p>
        </w:tc>
      </w:tr>
    </w:tbl>
    <w:p w:rsidR="00A1046F" w:rsidRDefault="00A1046F" w:rsidP="005847C9">
      <w:pPr>
        <w:spacing w:line="240" w:lineRule="auto"/>
        <w:rPr>
          <w:bCs/>
          <w:szCs w:val="24"/>
        </w:rPr>
      </w:pPr>
    </w:p>
    <w:p w:rsidR="00A1046F" w:rsidRDefault="00A1046F" w:rsidP="005847C9">
      <w:pPr>
        <w:spacing w:line="240" w:lineRule="auto"/>
        <w:rPr>
          <w:bCs/>
          <w:szCs w:val="24"/>
        </w:rPr>
      </w:pPr>
      <w:r w:rsidRPr="00190BF6">
        <w:rPr>
          <w:bCs/>
          <w:szCs w:val="24"/>
        </w:rPr>
        <w:t xml:space="preserve">There are some benefits which show variations by age band. There is slight trend in mental health / stress relief seen as </w:t>
      </w:r>
      <w:r>
        <w:rPr>
          <w:bCs/>
          <w:szCs w:val="24"/>
        </w:rPr>
        <w:t xml:space="preserve">more </w:t>
      </w:r>
      <w:r w:rsidRPr="00190BF6">
        <w:rPr>
          <w:bCs/>
          <w:szCs w:val="24"/>
        </w:rPr>
        <w:t>beneficial for younger groups</w:t>
      </w:r>
      <w:r>
        <w:rPr>
          <w:bCs/>
          <w:szCs w:val="24"/>
        </w:rPr>
        <w:t>,</w:t>
      </w:r>
      <w:r w:rsidRPr="00190BF6">
        <w:rPr>
          <w:bCs/>
          <w:szCs w:val="24"/>
        </w:rPr>
        <w:t xml:space="preserve"> as is being more aware of the nature and environment. The younger age groups also tend to see growing food with low environmental impact as a further benefit. General exercise, socialising and saving money of food bills is relat</w:t>
      </w:r>
      <w:r>
        <w:rPr>
          <w:bCs/>
          <w:szCs w:val="24"/>
        </w:rPr>
        <w:t>ively similar across age groups.</w:t>
      </w:r>
    </w:p>
    <w:p w:rsidR="00A1046F" w:rsidRPr="00190BF6" w:rsidRDefault="00A1046F" w:rsidP="005847C9">
      <w:pPr>
        <w:spacing w:line="240" w:lineRule="auto"/>
        <w:rPr>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1"/>
        <w:gridCol w:w="1021"/>
        <w:gridCol w:w="988"/>
        <w:gridCol w:w="891"/>
        <w:gridCol w:w="849"/>
        <w:gridCol w:w="982"/>
        <w:gridCol w:w="1023"/>
      </w:tblGrid>
      <w:tr w:rsidR="00A1046F" w:rsidRPr="0017390C" w:rsidTr="0017390C">
        <w:tc>
          <w:tcPr>
            <w:tcW w:w="3061" w:type="dxa"/>
          </w:tcPr>
          <w:p w:rsidR="00A1046F" w:rsidRPr="0017390C" w:rsidRDefault="00A1046F" w:rsidP="0017390C">
            <w:pPr>
              <w:spacing w:after="0" w:line="240" w:lineRule="auto"/>
              <w:rPr>
                <w:b/>
                <w:bCs/>
                <w:sz w:val="22"/>
              </w:rPr>
            </w:pPr>
            <w:r w:rsidRPr="0017390C">
              <w:rPr>
                <w:b/>
                <w:bCs/>
                <w:sz w:val="22"/>
              </w:rPr>
              <w:t>Benefit</w:t>
            </w:r>
          </w:p>
        </w:tc>
        <w:tc>
          <w:tcPr>
            <w:tcW w:w="1021" w:type="dxa"/>
          </w:tcPr>
          <w:p w:rsidR="00A1046F" w:rsidRPr="0017390C" w:rsidRDefault="00A1046F" w:rsidP="0017390C">
            <w:pPr>
              <w:spacing w:after="0" w:line="240" w:lineRule="auto"/>
              <w:rPr>
                <w:b/>
                <w:bCs/>
                <w:sz w:val="22"/>
              </w:rPr>
            </w:pPr>
            <w:r w:rsidRPr="0017390C">
              <w:rPr>
                <w:b/>
                <w:bCs/>
                <w:sz w:val="22"/>
              </w:rPr>
              <w:t>Age under 39</w:t>
            </w:r>
          </w:p>
        </w:tc>
        <w:tc>
          <w:tcPr>
            <w:tcW w:w="988" w:type="dxa"/>
          </w:tcPr>
          <w:p w:rsidR="00A1046F" w:rsidRPr="0017390C" w:rsidRDefault="00A1046F" w:rsidP="0017390C">
            <w:pPr>
              <w:spacing w:after="0" w:line="240" w:lineRule="auto"/>
              <w:rPr>
                <w:b/>
                <w:bCs/>
                <w:sz w:val="22"/>
              </w:rPr>
            </w:pPr>
            <w:r w:rsidRPr="0017390C">
              <w:rPr>
                <w:b/>
                <w:bCs/>
                <w:sz w:val="22"/>
              </w:rPr>
              <w:t>Aged 40 -49</w:t>
            </w:r>
          </w:p>
        </w:tc>
        <w:tc>
          <w:tcPr>
            <w:tcW w:w="891" w:type="dxa"/>
          </w:tcPr>
          <w:p w:rsidR="00A1046F" w:rsidRPr="0017390C" w:rsidRDefault="00A1046F" w:rsidP="0017390C">
            <w:pPr>
              <w:spacing w:after="0" w:line="240" w:lineRule="auto"/>
              <w:rPr>
                <w:b/>
                <w:bCs/>
                <w:sz w:val="22"/>
              </w:rPr>
            </w:pPr>
            <w:r w:rsidRPr="0017390C">
              <w:rPr>
                <w:b/>
                <w:bCs/>
                <w:sz w:val="22"/>
              </w:rPr>
              <w:t>Aged 50- 69</w:t>
            </w:r>
          </w:p>
        </w:tc>
        <w:tc>
          <w:tcPr>
            <w:tcW w:w="849" w:type="dxa"/>
          </w:tcPr>
          <w:p w:rsidR="00A1046F" w:rsidRPr="0017390C" w:rsidRDefault="00A1046F" w:rsidP="0017390C">
            <w:pPr>
              <w:spacing w:after="0" w:line="240" w:lineRule="auto"/>
              <w:rPr>
                <w:b/>
                <w:bCs/>
                <w:sz w:val="22"/>
              </w:rPr>
            </w:pPr>
            <w:r w:rsidRPr="0017390C">
              <w:rPr>
                <w:b/>
                <w:bCs/>
                <w:sz w:val="22"/>
              </w:rPr>
              <w:t>Aged 70+</w:t>
            </w:r>
          </w:p>
        </w:tc>
        <w:tc>
          <w:tcPr>
            <w:tcW w:w="982" w:type="dxa"/>
          </w:tcPr>
          <w:p w:rsidR="00A1046F" w:rsidRPr="0017390C" w:rsidRDefault="00A1046F" w:rsidP="0017390C">
            <w:pPr>
              <w:spacing w:after="0" w:line="240" w:lineRule="auto"/>
              <w:rPr>
                <w:b/>
                <w:bCs/>
                <w:sz w:val="22"/>
              </w:rPr>
            </w:pPr>
            <w:r w:rsidRPr="0017390C">
              <w:rPr>
                <w:b/>
                <w:bCs/>
                <w:sz w:val="22"/>
              </w:rPr>
              <w:t>Total Mean</w:t>
            </w:r>
          </w:p>
        </w:tc>
        <w:tc>
          <w:tcPr>
            <w:tcW w:w="956" w:type="dxa"/>
          </w:tcPr>
          <w:p w:rsidR="00A1046F" w:rsidRPr="0017390C" w:rsidRDefault="00A1046F" w:rsidP="0017390C">
            <w:pPr>
              <w:spacing w:after="0" w:line="240" w:lineRule="auto"/>
              <w:rPr>
                <w:b/>
                <w:bCs/>
                <w:sz w:val="22"/>
              </w:rPr>
            </w:pPr>
            <w:r w:rsidRPr="0017390C">
              <w:rPr>
                <w:b/>
                <w:bCs/>
                <w:sz w:val="22"/>
              </w:rPr>
              <w:t>Total number</w:t>
            </w:r>
          </w:p>
        </w:tc>
      </w:tr>
      <w:tr w:rsidR="00A1046F" w:rsidRPr="0017390C" w:rsidTr="0017390C">
        <w:tc>
          <w:tcPr>
            <w:tcW w:w="3061" w:type="dxa"/>
          </w:tcPr>
          <w:p w:rsidR="00A1046F" w:rsidRPr="0017390C" w:rsidRDefault="00A1046F" w:rsidP="0017390C">
            <w:pPr>
              <w:spacing w:after="0" w:line="240" w:lineRule="auto"/>
              <w:rPr>
                <w:bCs/>
                <w:sz w:val="22"/>
              </w:rPr>
            </w:pPr>
            <w:r w:rsidRPr="0017390C">
              <w:rPr>
                <w:bCs/>
                <w:sz w:val="22"/>
              </w:rPr>
              <w:t>General health rating</w:t>
            </w:r>
          </w:p>
        </w:tc>
        <w:tc>
          <w:tcPr>
            <w:tcW w:w="1021" w:type="dxa"/>
          </w:tcPr>
          <w:p w:rsidR="00A1046F" w:rsidRPr="0017390C" w:rsidRDefault="00A1046F" w:rsidP="0017390C">
            <w:pPr>
              <w:spacing w:after="0" w:line="240" w:lineRule="auto"/>
              <w:rPr>
                <w:bCs/>
                <w:sz w:val="22"/>
              </w:rPr>
            </w:pPr>
            <w:r w:rsidRPr="0017390C">
              <w:rPr>
                <w:bCs/>
                <w:sz w:val="22"/>
              </w:rPr>
              <w:t>2.21</w:t>
            </w:r>
          </w:p>
        </w:tc>
        <w:tc>
          <w:tcPr>
            <w:tcW w:w="988" w:type="dxa"/>
          </w:tcPr>
          <w:p w:rsidR="00A1046F" w:rsidRPr="0017390C" w:rsidRDefault="00A1046F" w:rsidP="0017390C">
            <w:pPr>
              <w:spacing w:after="0" w:line="240" w:lineRule="auto"/>
              <w:rPr>
                <w:bCs/>
                <w:sz w:val="22"/>
              </w:rPr>
            </w:pPr>
            <w:r w:rsidRPr="0017390C">
              <w:rPr>
                <w:bCs/>
                <w:sz w:val="22"/>
              </w:rPr>
              <w:t>2.19</w:t>
            </w:r>
          </w:p>
        </w:tc>
        <w:tc>
          <w:tcPr>
            <w:tcW w:w="891" w:type="dxa"/>
          </w:tcPr>
          <w:p w:rsidR="00A1046F" w:rsidRPr="0017390C" w:rsidRDefault="00A1046F" w:rsidP="0017390C">
            <w:pPr>
              <w:spacing w:after="0" w:line="240" w:lineRule="auto"/>
              <w:rPr>
                <w:bCs/>
                <w:sz w:val="22"/>
              </w:rPr>
            </w:pPr>
            <w:r w:rsidRPr="0017390C">
              <w:rPr>
                <w:bCs/>
                <w:sz w:val="22"/>
              </w:rPr>
              <w:t>2.31</w:t>
            </w:r>
          </w:p>
        </w:tc>
        <w:tc>
          <w:tcPr>
            <w:tcW w:w="849" w:type="dxa"/>
          </w:tcPr>
          <w:p w:rsidR="00A1046F" w:rsidRPr="0017390C" w:rsidRDefault="00A1046F" w:rsidP="0017390C">
            <w:pPr>
              <w:spacing w:after="0" w:line="240" w:lineRule="auto"/>
              <w:rPr>
                <w:bCs/>
                <w:sz w:val="22"/>
              </w:rPr>
            </w:pPr>
            <w:r w:rsidRPr="0017390C">
              <w:rPr>
                <w:bCs/>
                <w:sz w:val="22"/>
              </w:rPr>
              <w:t>2.48</w:t>
            </w:r>
          </w:p>
        </w:tc>
        <w:tc>
          <w:tcPr>
            <w:tcW w:w="982" w:type="dxa"/>
          </w:tcPr>
          <w:p w:rsidR="00A1046F" w:rsidRPr="0017390C" w:rsidRDefault="00A1046F" w:rsidP="0017390C">
            <w:pPr>
              <w:spacing w:after="0" w:line="240" w:lineRule="auto"/>
              <w:rPr>
                <w:bCs/>
                <w:sz w:val="22"/>
              </w:rPr>
            </w:pPr>
            <w:r w:rsidRPr="0017390C">
              <w:rPr>
                <w:bCs/>
                <w:sz w:val="22"/>
              </w:rPr>
              <w:t>2.27</w:t>
            </w:r>
          </w:p>
        </w:tc>
        <w:tc>
          <w:tcPr>
            <w:tcW w:w="956" w:type="dxa"/>
          </w:tcPr>
          <w:p w:rsidR="00A1046F" w:rsidRPr="0017390C" w:rsidRDefault="00A1046F" w:rsidP="0017390C">
            <w:pPr>
              <w:spacing w:after="0" w:line="240" w:lineRule="auto"/>
              <w:rPr>
                <w:bCs/>
                <w:sz w:val="22"/>
              </w:rPr>
            </w:pPr>
            <w:r w:rsidRPr="0017390C">
              <w:rPr>
                <w:bCs/>
                <w:sz w:val="22"/>
              </w:rPr>
              <w:t>318</w:t>
            </w:r>
          </w:p>
        </w:tc>
      </w:tr>
      <w:tr w:rsidR="00A1046F" w:rsidRPr="0017390C" w:rsidTr="0017390C">
        <w:tc>
          <w:tcPr>
            <w:tcW w:w="3061" w:type="dxa"/>
          </w:tcPr>
          <w:p w:rsidR="00A1046F" w:rsidRPr="0017390C" w:rsidRDefault="00A1046F" w:rsidP="0017390C">
            <w:pPr>
              <w:spacing w:after="0" w:line="240" w:lineRule="auto"/>
              <w:rPr>
                <w:bCs/>
                <w:sz w:val="22"/>
              </w:rPr>
            </w:pPr>
            <w:r w:rsidRPr="0017390C">
              <w:rPr>
                <w:bCs/>
                <w:sz w:val="22"/>
              </w:rPr>
              <w:t>Allotment providing overall health and happiness</w:t>
            </w:r>
          </w:p>
        </w:tc>
        <w:tc>
          <w:tcPr>
            <w:tcW w:w="1021" w:type="dxa"/>
          </w:tcPr>
          <w:p w:rsidR="00A1046F" w:rsidRPr="0017390C" w:rsidRDefault="00A1046F" w:rsidP="0017390C">
            <w:pPr>
              <w:spacing w:after="0" w:line="240" w:lineRule="auto"/>
              <w:rPr>
                <w:bCs/>
                <w:sz w:val="22"/>
              </w:rPr>
            </w:pPr>
            <w:r w:rsidRPr="0017390C">
              <w:rPr>
                <w:bCs/>
                <w:sz w:val="22"/>
              </w:rPr>
              <w:t>8.49</w:t>
            </w:r>
          </w:p>
        </w:tc>
        <w:tc>
          <w:tcPr>
            <w:tcW w:w="988" w:type="dxa"/>
          </w:tcPr>
          <w:p w:rsidR="00A1046F" w:rsidRPr="0017390C" w:rsidRDefault="00A1046F" w:rsidP="0017390C">
            <w:pPr>
              <w:spacing w:after="0" w:line="240" w:lineRule="auto"/>
              <w:rPr>
                <w:bCs/>
                <w:sz w:val="22"/>
              </w:rPr>
            </w:pPr>
            <w:r w:rsidRPr="0017390C">
              <w:rPr>
                <w:bCs/>
                <w:sz w:val="22"/>
              </w:rPr>
              <w:t>8.43</w:t>
            </w:r>
          </w:p>
        </w:tc>
        <w:tc>
          <w:tcPr>
            <w:tcW w:w="891" w:type="dxa"/>
          </w:tcPr>
          <w:p w:rsidR="00A1046F" w:rsidRPr="0017390C" w:rsidRDefault="00A1046F" w:rsidP="0017390C">
            <w:pPr>
              <w:spacing w:after="0" w:line="240" w:lineRule="auto"/>
              <w:rPr>
                <w:bCs/>
                <w:sz w:val="22"/>
              </w:rPr>
            </w:pPr>
            <w:r w:rsidRPr="0017390C">
              <w:rPr>
                <w:bCs/>
                <w:sz w:val="22"/>
              </w:rPr>
              <w:t>8.58</w:t>
            </w:r>
          </w:p>
        </w:tc>
        <w:tc>
          <w:tcPr>
            <w:tcW w:w="849" w:type="dxa"/>
          </w:tcPr>
          <w:p w:rsidR="00A1046F" w:rsidRPr="0017390C" w:rsidRDefault="00A1046F" w:rsidP="0017390C">
            <w:pPr>
              <w:spacing w:after="0" w:line="240" w:lineRule="auto"/>
              <w:rPr>
                <w:bCs/>
                <w:sz w:val="22"/>
              </w:rPr>
            </w:pPr>
            <w:r w:rsidRPr="0017390C">
              <w:rPr>
                <w:bCs/>
                <w:sz w:val="22"/>
              </w:rPr>
              <w:t>8.72</w:t>
            </w:r>
          </w:p>
        </w:tc>
        <w:tc>
          <w:tcPr>
            <w:tcW w:w="982" w:type="dxa"/>
          </w:tcPr>
          <w:p w:rsidR="00A1046F" w:rsidRPr="0017390C" w:rsidRDefault="00A1046F" w:rsidP="0017390C">
            <w:pPr>
              <w:spacing w:after="0" w:line="240" w:lineRule="auto"/>
              <w:rPr>
                <w:bCs/>
                <w:sz w:val="22"/>
              </w:rPr>
            </w:pPr>
            <w:r w:rsidRPr="0017390C">
              <w:rPr>
                <w:bCs/>
                <w:sz w:val="22"/>
              </w:rPr>
              <w:t>8.54</w:t>
            </w:r>
          </w:p>
        </w:tc>
        <w:tc>
          <w:tcPr>
            <w:tcW w:w="956" w:type="dxa"/>
          </w:tcPr>
          <w:p w:rsidR="00A1046F" w:rsidRPr="0017390C" w:rsidRDefault="00A1046F" w:rsidP="0017390C">
            <w:pPr>
              <w:spacing w:after="0" w:line="240" w:lineRule="auto"/>
              <w:rPr>
                <w:bCs/>
                <w:sz w:val="22"/>
              </w:rPr>
            </w:pPr>
            <w:r w:rsidRPr="0017390C">
              <w:rPr>
                <w:bCs/>
                <w:sz w:val="22"/>
              </w:rPr>
              <w:t>327</w:t>
            </w:r>
          </w:p>
        </w:tc>
      </w:tr>
    </w:tbl>
    <w:p w:rsidR="00A1046F" w:rsidRPr="00190BF6" w:rsidRDefault="00A1046F" w:rsidP="005847C9">
      <w:pPr>
        <w:spacing w:line="240" w:lineRule="auto"/>
        <w:rPr>
          <w:bCs/>
          <w:szCs w:val="24"/>
        </w:rPr>
      </w:pPr>
    </w:p>
    <w:p w:rsidR="00A1046F" w:rsidRPr="00190BF6" w:rsidRDefault="00A1046F" w:rsidP="005847C9">
      <w:pPr>
        <w:spacing w:line="240" w:lineRule="auto"/>
        <w:rPr>
          <w:bCs/>
          <w:szCs w:val="24"/>
        </w:rPr>
      </w:pPr>
      <w:r w:rsidRPr="00190BF6">
        <w:rPr>
          <w:bCs/>
          <w:szCs w:val="24"/>
        </w:rPr>
        <w:t>The younger age groups perceive themselves to be in better overall health (note a lower rating score here indicates a higher perception of health). The older age groups especially agree that the allotment provides overall health and happiness.</w:t>
      </w:r>
    </w:p>
    <w:p w:rsidR="00A1046F" w:rsidRPr="00DA20F9" w:rsidRDefault="00A1046F" w:rsidP="005847C9">
      <w:pPr>
        <w:spacing w:line="240" w:lineRule="auto"/>
        <w:rPr>
          <w:b/>
          <w:bCs/>
          <w:szCs w:val="24"/>
        </w:rPr>
      </w:pPr>
      <w:r w:rsidRPr="00190BF6">
        <w:rPr>
          <w:b/>
          <w:bCs/>
          <w:szCs w:val="24"/>
        </w:rPr>
        <w:t>c) Disability:</w:t>
      </w:r>
    </w:p>
    <w:p w:rsidR="00A1046F" w:rsidRDefault="00A1046F" w:rsidP="005847C9">
      <w:pPr>
        <w:spacing w:line="240" w:lineRule="auto"/>
        <w:rPr>
          <w:bCs/>
          <w:szCs w:val="24"/>
        </w:rPr>
      </w:pPr>
      <w:r w:rsidRPr="00190BF6">
        <w:rPr>
          <w:bCs/>
          <w:szCs w:val="24"/>
        </w:rPr>
        <w:t>The final variations in this report will look at how the benefits v</w:t>
      </w:r>
      <w:r>
        <w:rPr>
          <w:bCs/>
          <w:szCs w:val="24"/>
        </w:rPr>
        <w:t>a</w:t>
      </w:r>
      <w:r w:rsidRPr="00190BF6">
        <w:rPr>
          <w:bCs/>
          <w:szCs w:val="24"/>
        </w:rPr>
        <w:t>ry according to disability. For the overall sample, 9.4% or 67 people reported a disability (excluding ‘prefer not to say’). As this is a dichotomous variable (i.e. either yes or no), we can resort to the full breakdown tables of the benefits to show percentage and mean variations</w:t>
      </w:r>
      <w:r>
        <w:rPr>
          <w:bCs/>
          <w:szCs w:val="24"/>
        </w:rPr>
        <w:t>. H</w:t>
      </w:r>
      <w:r w:rsidRPr="00190BF6">
        <w:rPr>
          <w:bCs/>
          <w:szCs w:val="24"/>
        </w:rPr>
        <w:t>owever, with the low numbers of disabled people the mean scores provide a better sense of the overall picture rather than individual percentages:</w:t>
      </w:r>
    </w:p>
    <w:p w:rsidR="00A1046F" w:rsidRPr="00DA20F9" w:rsidRDefault="00A1046F" w:rsidP="005847C9">
      <w:pPr>
        <w:spacing w:line="240" w:lineRule="auto"/>
        <w:rPr>
          <w:bCs/>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0"/>
        <w:gridCol w:w="1181"/>
        <w:gridCol w:w="1108"/>
        <w:gridCol w:w="1133"/>
        <w:gridCol w:w="963"/>
        <w:gridCol w:w="831"/>
        <w:gridCol w:w="1097"/>
        <w:gridCol w:w="796"/>
        <w:gridCol w:w="1012"/>
      </w:tblGrid>
      <w:tr w:rsidR="00A1046F" w:rsidRPr="0017390C" w:rsidTr="0017390C">
        <w:tc>
          <w:tcPr>
            <w:tcW w:w="2265" w:type="dxa"/>
          </w:tcPr>
          <w:p w:rsidR="00A1046F" w:rsidRPr="0017390C" w:rsidRDefault="00A1046F" w:rsidP="0017390C">
            <w:pPr>
              <w:spacing w:after="0" w:line="240" w:lineRule="auto"/>
              <w:rPr>
                <w:b/>
                <w:bCs/>
                <w:sz w:val="22"/>
              </w:rPr>
            </w:pPr>
            <w:r w:rsidRPr="0017390C">
              <w:rPr>
                <w:b/>
                <w:bCs/>
                <w:sz w:val="22"/>
              </w:rPr>
              <w:t>Benefits</w:t>
            </w:r>
          </w:p>
        </w:tc>
        <w:tc>
          <w:tcPr>
            <w:tcW w:w="1034" w:type="dxa"/>
          </w:tcPr>
          <w:p w:rsidR="00A1046F" w:rsidRPr="0017390C" w:rsidRDefault="00A1046F" w:rsidP="0017390C">
            <w:pPr>
              <w:spacing w:after="0" w:line="240" w:lineRule="auto"/>
              <w:rPr>
                <w:b/>
                <w:bCs/>
                <w:sz w:val="22"/>
              </w:rPr>
            </w:pPr>
            <w:r w:rsidRPr="0017390C">
              <w:rPr>
                <w:b/>
                <w:bCs/>
                <w:sz w:val="22"/>
              </w:rPr>
              <w:t>Disability</w:t>
            </w:r>
          </w:p>
        </w:tc>
        <w:tc>
          <w:tcPr>
            <w:tcW w:w="973" w:type="dxa"/>
          </w:tcPr>
          <w:p w:rsidR="00A1046F" w:rsidRPr="0017390C" w:rsidRDefault="00A1046F" w:rsidP="0017390C">
            <w:pPr>
              <w:spacing w:after="0" w:line="240" w:lineRule="auto"/>
              <w:rPr>
                <w:b/>
                <w:bCs/>
                <w:sz w:val="22"/>
              </w:rPr>
            </w:pPr>
            <w:r w:rsidRPr="0017390C">
              <w:rPr>
                <w:b/>
                <w:bCs/>
                <w:sz w:val="22"/>
              </w:rPr>
              <w:t>Strongly disagree</w:t>
            </w:r>
          </w:p>
        </w:tc>
        <w:tc>
          <w:tcPr>
            <w:tcW w:w="993" w:type="dxa"/>
          </w:tcPr>
          <w:p w:rsidR="00A1046F" w:rsidRPr="0017390C" w:rsidRDefault="00A1046F" w:rsidP="0017390C">
            <w:pPr>
              <w:spacing w:after="0" w:line="240" w:lineRule="auto"/>
              <w:rPr>
                <w:b/>
                <w:bCs/>
                <w:sz w:val="22"/>
              </w:rPr>
            </w:pPr>
            <w:r w:rsidRPr="0017390C">
              <w:rPr>
                <w:b/>
                <w:bCs/>
                <w:sz w:val="22"/>
              </w:rPr>
              <w:t>Disagree</w:t>
            </w:r>
          </w:p>
        </w:tc>
        <w:tc>
          <w:tcPr>
            <w:tcW w:w="894" w:type="dxa"/>
          </w:tcPr>
          <w:p w:rsidR="00A1046F" w:rsidRPr="0017390C" w:rsidRDefault="00A1046F" w:rsidP="0017390C">
            <w:pPr>
              <w:spacing w:after="0" w:line="240" w:lineRule="auto"/>
              <w:rPr>
                <w:b/>
                <w:bCs/>
                <w:sz w:val="22"/>
              </w:rPr>
            </w:pPr>
            <w:r w:rsidRPr="0017390C">
              <w:rPr>
                <w:b/>
                <w:bCs/>
                <w:sz w:val="22"/>
              </w:rPr>
              <w:t>Neither</w:t>
            </w:r>
          </w:p>
        </w:tc>
        <w:tc>
          <w:tcPr>
            <w:tcW w:w="797" w:type="dxa"/>
          </w:tcPr>
          <w:p w:rsidR="00A1046F" w:rsidRPr="0017390C" w:rsidRDefault="00A1046F" w:rsidP="0017390C">
            <w:pPr>
              <w:spacing w:after="0" w:line="240" w:lineRule="auto"/>
              <w:rPr>
                <w:b/>
                <w:bCs/>
                <w:sz w:val="22"/>
              </w:rPr>
            </w:pPr>
            <w:r w:rsidRPr="0017390C">
              <w:rPr>
                <w:b/>
                <w:bCs/>
                <w:sz w:val="22"/>
              </w:rPr>
              <w:t>Agree</w:t>
            </w:r>
          </w:p>
        </w:tc>
        <w:tc>
          <w:tcPr>
            <w:tcW w:w="967" w:type="dxa"/>
          </w:tcPr>
          <w:p w:rsidR="00A1046F" w:rsidRPr="0017390C" w:rsidRDefault="00A1046F" w:rsidP="0017390C">
            <w:pPr>
              <w:spacing w:after="0" w:line="240" w:lineRule="auto"/>
              <w:rPr>
                <w:b/>
                <w:bCs/>
                <w:sz w:val="22"/>
              </w:rPr>
            </w:pPr>
            <w:r w:rsidRPr="0017390C">
              <w:rPr>
                <w:b/>
                <w:bCs/>
                <w:sz w:val="22"/>
              </w:rPr>
              <w:t>Strongly agree</w:t>
            </w:r>
          </w:p>
        </w:tc>
        <w:tc>
          <w:tcPr>
            <w:tcW w:w="839" w:type="dxa"/>
          </w:tcPr>
          <w:p w:rsidR="00A1046F" w:rsidRPr="0017390C" w:rsidRDefault="00A1046F" w:rsidP="0017390C">
            <w:pPr>
              <w:spacing w:after="0" w:line="240" w:lineRule="auto"/>
              <w:rPr>
                <w:b/>
                <w:bCs/>
                <w:sz w:val="22"/>
              </w:rPr>
            </w:pPr>
            <w:r w:rsidRPr="0017390C">
              <w:rPr>
                <w:b/>
                <w:bCs/>
                <w:sz w:val="22"/>
              </w:rPr>
              <w:t>Mean score</w:t>
            </w:r>
          </w:p>
        </w:tc>
        <w:tc>
          <w:tcPr>
            <w:tcW w:w="939" w:type="dxa"/>
          </w:tcPr>
          <w:p w:rsidR="00A1046F" w:rsidRPr="0017390C" w:rsidRDefault="00A1046F" w:rsidP="0017390C">
            <w:pPr>
              <w:spacing w:after="0" w:line="240" w:lineRule="auto"/>
              <w:rPr>
                <w:b/>
                <w:bCs/>
                <w:sz w:val="22"/>
              </w:rPr>
            </w:pPr>
            <w:r w:rsidRPr="0017390C">
              <w:rPr>
                <w:b/>
                <w:bCs/>
                <w:sz w:val="22"/>
              </w:rPr>
              <w:t>Total number</w:t>
            </w:r>
          </w:p>
        </w:tc>
      </w:tr>
      <w:tr w:rsidR="00A1046F" w:rsidRPr="0017390C" w:rsidTr="0017390C">
        <w:tc>
          <w:tcPr>
            <w:tcW w:w="2265" w:type="dxa"/>
            <w:vMerge w:val="restart"/>
          </w:tcPr>
          <w:p w:rsidR="00A1046F" w:rsidRPr="0017390C" w:rsidRDefault="00A1046F" w:rsidP="0017390C">
            <w:pPr>
              <w:spacing w:after="0" w:line="240" w:lineRule="auto"/>
              <w:rPr>
                <w:bCs/>
                <w:sz w:val="22"/>
              </w:rPr>
            </w:pPr>
            <w:r w:rsidRPr="0017390C">
              <w:rPr>
                <w:bCs/>
                <w:sz w:val="22"/>
              </w:rPr>
              <w:t>I’m able to eat healthy food</w:t>
            </w:r>
          </w:p>
        </w:tc>
        <w:tc>
          <w:tcPr>
            <w:tcW w:w="1034" w:type="dxa"/>
          </w:tcPr>
          <w:p w:rsidR="00A1046F" w:rsidRPr="0017390C" w:rsidRDefault="00A1046F" w:rsidP="0017390C">
            <w:pPr>
              <w:spacing w:after="0" w:line="240" w:lineRule="auto"/>
              <w:rPr>
                <w:bCs/>
                <w:sz w:val="22"/>
              </w:rPr>
            </w:pPr>
            <w:r w:rsidRPr="0017390C">
              <w:rPr>
                <w:bCs/>
                <w:sz w:val="22"/>
              </w:rPr>
              <w:t>Yes</w:t>
            </w:r>
          </w:p>
        </w:tc>
        <w:tc>
          <w:tcPr>
            <w:tcW w:w="973" w:type="dxa"/>
          </w:tcPr>
          <w:p w:rsidR="00A1046F" w:rsidRPr="0017390C" w:rsidRDefault="00A1046F" w:rsidP="0017390C">
            <w:pPr>
              <w:spacing w:after="0" w:line="240" w:lineRule="auto"/>
              <w:rPr>
                <w:bCs/>
                <w:sz w:val="22"/>
              </w:rPr>
            </w:pPr>
            <w:r w:rsidRPr="0017390C">
              <w:rPr>
                <w:bCs/>
                <w:sz w:val="22"/>
              </w:rPr>
              <w:t>0.0%</w:t>
            </w:r>
          </w:p>
        </w:tc>
        <w:tc>
          <w:tcPr>
            <w:tcW w:w="993" w:type="dxa"/>
          </w:tcPr>
          <w:p w:rsidR="00A1046F" w:rsidRPr="0017390C" w:rsidRDefault="00A1046F" w:rsidP="0017390C">
            <w:pPr>
              <w:spacing w:after="0" w:line="240" w:lineRule="auto"/>
              <w:rPr>
                <w:bCs/>
                <w:sz w:val="22"/>
              </w:rPr>
            </w:pPr>
            <w:r w:rsidRPr="0017390C">
              <w:rPr>
                <w:bCs/>
                <w:sz w:val="22"/>
              </w:rPr>
              <w:t>0.0%</w:t>
            </w:r>
          </w:p>
        </w:tc>
        <w:tc>
          <w:tcPr>
            <w:tcW w:w="894" w:type="dxa"/>
          </w:tcPr>
          <w:p w:rsidR="00A1046F" w:rsidRPr="0017390C" w:rsidRDefault="00A1046F" w:rsidP="0017390C">
            <w:pPr>
              <w:spacing w:after="0" w:line="240" w:lineRule="auto"/>
              <w:rPr>
                <w:bCs/>
                <w:sz w:val="22"/>
              </w:rPr>
            </w:pPr>
            <w:r w:rsidRPr="0017390C">
              <w:rPr>
                <w:bCs/>
                <w:sz w:val="22"/>
              </w:rPr>
              <w:t>1.5%</w:t>
            </w:r>
          </w:p>
        </w:tc>
        <w:tc>
          <w:tcPr>
            <w:tcW w:w="797" w:type="dxa"/>
          </w:tcPr>
          <w:p w:rsidR="00A1046F" w:rsidRPr="0017390C" w:rsidRDefault="00A1046F" w:rsidP="0017390C">
            <w:pPr>
              <w:spacing w:after="0" w:line="240" w:lineRule="auto"/>
              <w:rPr>
                <w:bCs/>
                <w:sz w:val="22"/>
              </w:rPr>
            </w:pPr>
            <w:r w:rsidRPr="0017390C">
              <w:rPr>
                <w:bCs/>
                <w:sz w:val="22"/>
              </w:rPr>
              <w:t>25.4%</w:t>
            </w:r>
          </w:p>
        </w:tc>
        <w:tc>
          <w:tcPr>
            <w:tcW w:w="967" w:type="dxa"/>
          </w:tcPr>
          <w:p w:rsidR="00A1046F" w:rsidRPr="0017390C" w:rsidRDefault="00A1046F" w:rsidP="0017390C">
            <w:pPr>
              <w:spacing w:after="0" w:line="240" w:lineRule="auto"/>
              <w:rPr>
                <w:bCs/>
                <w:sz w:val="22"/>
              </w:rPr>
            </w:pPr>
            <w:r w:rsidRPr="0017390C">
              <w:rPr>
                <w:bCs/>
                <w:sz w:val="22"/>
              </w:rPr>
              <w:t>73.1%</w:t>
            </w:r>
          </w:p>
        </w:tc>
        <w:tc>
          <w:tcPr>
            <w:tcW w:w="839" w:type="dxa"/>
          </w:tcPr>
          <w:p w:rsidR="00A1046F" w:rsidRPr="0017390C" w:rsidRDefault="00A1046F" w:rsidP="0017390C">
            <w:pPr>
              <w:spacing w:after="0" w:line="240" w:lineRule="auto"/>
              <w:rPr>
                <w:bCs/>
                <w:sz w:val="22"/>
              </w:rPr>
            </w:pPr>
            <w:r w:rsidRPr="0017390C">
              <w:rPr>
                <w:bCs/>
                <w:sz w:val="22"/>
              </w:rPr>
              <w:t>4.71</w:t>
            </w:r>
          </w:p>
        </w:tc>
        <w:tc>
          <w:tcPr>
            <w:tcW w:w="939" w:type="dxa"/>
          </w:tcPr>
          <w:p w:rsidR="00A1046F" w:rsidRPr="0017390C" w:rsidRDefault="00A1046F" w:rsidP="0017390C">
            <w:pPr>
              <w:spacing w:after="0" w:line="240" w:lineRule="auto"/>
              <w:rPr>
                <w:bCs/>
                <w:sz w:val="22"/>
              </w:rPr>
            </w:pPr>
            <w:r w:rsidRPr="0017390C">
              <w:rPr>
                <w:bCs/>
                <w:sz w:val="22"/>
              </w:rPr>
              <w:t>67</w:t>
            </w:r>
          </w:p>
        </w:tc>
      </w:tr>
      <w:tr w:rsidR="00A1046F" w:rsidRPr="0017390C" w:rsidTr="0017390C">
        <w:tc>
          <w:tcPr>
            <w:tcW w:w="2265" w:type="dxa"/>
            <w:vMerge/>
          </w:tcPr>
          <w:p w:rsidR="00A1046F" w:rsidRPr="0017390C" w:rsidRDefault="00A1046F" w:rsidP="0017390C">
            <w:pPr>
              <w:spacing w:after="0" w:line="240" w:lineRule="auto"/>
              <w:rPr>
                <w:bCs/>
                <w:sz w:val="22"/>
              </w:rPr>
            </w:pPr>
          </w:p>
        </w:tc>
        <w:tc>
          <w:tcPr>
            <w:tcW w:w="1034" w:type="dxa"/>
          </w:tcPr>
          <w:p w:rsidR="00A1046F" w:rsidRPr="0017390C" w:rsidRDefault="00A1046F" w:rsidP="0017390C">
            <w:pPr>
              <w:spacing w:after="0" w:line="240" w:lineRule="auto"/>
              <w:rPr>
                <w:sz w:val="22"/>
              </w:rPr>
            </w:pPr>
            <w:r w:rsidRPr="0017390C">
              <w:rPr>
                <w:sz w:val="22"/>
              </w:rPr>
              <w:t>No</w:t>
            </w:r>
          </w:p>
        </w:tc>
        <w:tc>
          <w:tcPr>
            <w:tcW w:w="973" w:type="dxa"/>
          </w:tcPr>
          <w:p w:rsidR="00A1046F" w:rsidRPr="0017390C" w:rsidRDefault="00A1046F" w:rsidP="0017390C">
            <w:pPr>
              <w:spacing w:after="0" w:line="240" w:lineRule="auto"/>
              <w:rPr>
                <w:sz w:val="22"/>
              </w:rPr>
            </w:pPr>
            <w:r w:rsidRPr="0017390C">
              <w:rPr>
                <w:sz w:val="22"/>
              </w:rPr>
              <w:t>0.5%</w:t>
            </w:r>
          </w:p>
        </w:tc>
        <w:tc>
          <w:tcPr>
            <w:tcW w:w="993" w:type="dxa"/>
          </w:tcPr>
          <w:p w:rsidR="00A1046F" w:rsidRPr="0017390C" w:rsidRDefault="00A1046F" w:rsidP="0017390C">
            <w:pPr>
              <w:spacing w:after="0" w:line="240" w:lineRule="auto"/>
              <w:rPr>
                <w:bCs/>
                <w:sz w:val="22"/>
              </w:rPr>
            </w:pPr>
            <w:r w:rsidRPr="0017390C">
              <w:rPr>
                <w:bCs/>
                <w:sz w:val="22"/>
              </w:rPr>
              <w:t>0.6%</w:t>
            </w:r>
          </w:p>
        </w:tc>
        <w:tc>
          <w:tcPr>
            <w:tcW w:w="894" w:type="dxa"/>
          </w:tcPr>
          <w:p w:rsidR="00A1046F" w:rsidRPr="0017390C" w:rsidRDefault="00A1046F" w:rsidP="0017390C">
            <w:pPr>
              <w:spacing w:after="0" w:line="240" w:lineRule="auto"/>
              <w:rPr>
                <w:bCs/>
                <w:sz w:val="22"/>
              </w:rPr>
            </w:pPr>
            <w:r w:rsidRPr="0017390C">
              <w:rPr>
                <w:bCs/>
                <w:sz w:val="22"/>
              </w:rPr>
              <w:t>1.1%</w:t>
            </w:r>
          </w:p>
        </w:tc>
        <w:tc>
          <w:tcPr>
            <w:tcW w:w="797" w:type="dxa"/>
          </w:tcPr>
          <w:p w:rsidR="00A1046F" w:rsidRPr="0017390C" w:rsidRDefault="00A1046F" w:rsidP="0017390C">
            <w:pPr>
              <w:spacing w:after="0" w:line="240" w:lineRule="auto"/>
              <w:rPr>
                <w:bCs/>
                <w:sz w:val="22"/>
              </w:rPr>
            </w:pPr>
            <w:r w:rsidRPr="0017390C">
              <w:rPr>
                <w:bCs/>
                <w:sz w:val="22"/>
              </w:rPr>
              <w:t>32.8%</w:t>
            </w:r>
          </w:p>
        </w:tc>
        <w:tc>
          <w:tcPr>
            <w:tcW w:w="967" w:type="dxa"/>
          </w:tcPr>
          <w:p w:rsidR="00A1046F" w:rsidRPr="0017390C" w:rsidRDefault="00A1046F" w:rsidP="0017390C">
            <w:pPr>
              <w:spacing w:after="0" w:line="240" w:lineRule="auto"/>
              <w:rPr>
                <w:bCs/>
                <w:sz w:val="22"/>
              </w:rPr>
            </w:pPr>
            <w:r w:rsidRPr="0017390C">
              <w:rPr>
                <w:bCs/>
                <w:sz w:val="22"/>
              </w:rPr>
              <w:t>65.0%</w:t>
            </w:r>
          </w:p>
        </w:tc>
        <w:tc>
          <w:tcPr>
            <w:tcW w:w="839" w:type="dxa"/>
          </w:tcPr>
          <w:p w:rsidR="00A1046F" w:rsidRPr="0017390C" w:rsidRDefault="00A1046F" w:rsidP="0017390C">
            <w:pPr>
              <w:spacing w:after="0" w:line="240" w:lineRule="auto"/>
              <w:rPr>
                <w:bCs/>
                <w:sz w:val="22"/>
              </w:rPr>
            </w:pPr>
            <w:r w:rsidRPr="0017390C">
              <w:rPr>
                <w:bCs/>
                <w:sz w:val="22"/>
              </w:rPr>
              <w:t>4.61</w:t>
            </w:r>
          </w:p>
        </w:tc>
        <w:tc>
          <w:tcPr>
            <w:tcW w:w="939" w:type="dxa"/>
          </w:tcPr>
          <w:p w:rsidR="00A1046F" w:rsidRPr="0017390C" w:rsidRDefault="00A1046F" w:rsidP="0017390C">
            <w:pPr>
              <w:spacing w:after="0" w:line="240" w:lineRule="auto"/>
              <w:rPr>
                <w:bCs/>
                <w:sz w:val="22"/>
              </w:rPr>
            </w:pPr>
            <w:r w:rsidRPr="0017390C">
              <w:rPr>
                <w:bCs/>
                <w:sz w:val="22"/>
              </w:rPr>
              <w:t>643</w:t>
            </w:r>
          </w:p>
        </w:tc>
      </w:tr>
      <w:tr w:rsidR="00A1046F" w:rsidRPr="0017390C" w:rsidTr="0017390C">
        <w:tc>
          <w:tcPr>
            <w:tcW w:w="2265" w:type="dxa"/>
            <w:vMerge w:val="restart"/>
          </w:tcPr>
          <w:p w:rsidR="00A1046F" w:rsidRPr="0017390C" w:rsidRDefault="00A1046F" w:rsidP="0017390C">
            <w:pPr>
              <w:spacing w:after="0" w:line="240" w:lineRule="auto"/>
              <w:rPr>
                <w:bCs/>
                <w:sz w:val="22"/>
              </w:rPr>
            </w:pPr>
            <w:r w:rsidRPr="0017390C">
              <w:rPr>
                <w:bCs/>
                <w:sz w:val="22"/>
              </w:rPr>
              <w:t>My food is grown with low environmental impact</w:t>
            </w:r>
          </w:p>
        </w:tc>
        <w:tc>
          <w:tcPr>
            <w:tcW w:w="1034" w:type="dxa"/>
          </w:tcPr>
          <w:p w:rsidR="00A1046F" w:rsidRPr="0017390C" w:rsidRDefault="00A1046F" w:rsidP="0017390C">
            <w:pPr>
              <w:spacing w:after="0" w:line="240" w:lineRule="auto"/>
              <w:rPr>
                <w:bCs/>
                <w:sz w:val="22"/>
              </w:rPr>
            </w:pPr>
            <w:r w:rsidRPr="0017390C">
              <w:rPr>
                <w:bCs/>
                <w:sz w:val="22"/>
              </w:rPr>
              <w:t>Yes</w:t>
            </w:r>
          </w:p>
        </w:tc>
        <w:tc>
          <w:tcPr>
            <w:tcW w:w="973" w:type="dxa"/>
          </w:tcPr>
          <w:p w:rsidR="00A1046F" w:rsidRPr="0017390C" w:rsidRDefault="00A1046F" w:rsidP="0017390C">
            <w:pPr>
              <w:spacing w:after="0" w:line="240" w:lineRule="auto"/>
              <w:rPr>
                <w:sz w:val="22"/>
              </w:rPr>
            </w:pPr>
            <w:r w:rsidRPr="0017390C">
              <w:rPr>
                <w:bCs/>
                <w:sz w:val="22"/>
              </w:rPr>
              <w:t>0.0%</w:t>
            </w:r>
          </w:p>
        </w:tc>
        <w:tc>
          <w:tcPr>
            <w:tcW w:w="993" w:type="dxa"/>
          </w:tcPr>
          <w:p w:rsidR="00A1046F" w:rsidRPr="0017390C" w:rsidRDefault="00A1046F" w:rsidP="0017390C">
            <w:pPr>
              <w:spacing w:after="0" w:line="240" w:lineRule="auto"/>
              <w:rPr>
                <w:bCs/>
                <w:sz w:val="22"/>
              </w:rPr>
            </w:pPr>
            <w:r w:rsidRPr="0017390C">
              <w:rPr>
                <w:bCs/>
                <w:sz w:val="22"/>
              </w:rPr>
              <w:t>0.0%</w:t>
            </w:r>
          </w:p>
        </w:tc>
        <w:tc>
          <w:tcPr>
            <w:tcW w:w="894" w:type="dxa"/>
          </w:tcPr>
          <w:p w:rsidR="00A1046F" w:rsidRPr="0017390C" w:rsidRDefault="00A1046F" w:rsidP="0017390C">
            <w:pPr>
              <w:spacing w:after="0" w:line="240" w:lineRule="auto"/>
              <w:rPr>
                <w:bCs/>
                <w:sz w:val="22"/>
              </w:rPr>
            </w:pPr>
            <w:r w:rsidRPr="0017390C">
              <w:rPr>
                <w:bCs/>
                <w:sz w:val="22"/>
              </w:rPr>
              <w:t>6.2%</w:t>
            </w:r>
          </w:p>
        </w:tc>
        <w:tc>
          <w:tcPr>
            <w:tcW w:w="797" w:type="dxa"/>
          </w:tcPr>
          <w:p w:rsidR="00A1046F" w:rsidRPr="0017390C" w:rsidRDefault="00A1046F" w:rsidP="0017390C">
            <w:pPr>
              <w:spacing w:after="0" w:line="240" w:lineRule="auto"/>
              <w:rPr>
                <w:bCs/>
                <w:sz w:val="22"/>
              </w:rPr>
            </w:pPr>
            <w:r w:rsidRPr="0017390C">
              <w:rPr>
                <w:bCs/>
                <w:sz w:val="22"/>
              </w:rPr>
              <w:t>27.7%</w:t>
            </w:r>
          </w:p>
        </w:tc>
        <w:tc>
          <w:tcPr>
            <w:tcW w:w="967" w:type="dxa"/>
          </w:tcPr>
          <w:p w:rsidR="00A1046F" w:rsidRPr="0017390C" w:rsidRDefault="00A1046F" w:rsidP="0017390C">
            <w:pPr>
              <w:spacing w:after="0" w:line="240" w:lineRule="auto"/>
              <w:rPr>
                <w:bCs/>
                <w:sz w:val="22"/>
              </w:rPr>
            </w:pPr>
            <w:r w:rsidRPr="0017390C">
              <w:rPr>
                <w:bCs/>
                <w:sz w:val="22"/>
              </w:rPr>
              <w:t>66.2%</w:t>
            </w:r>
          </w:p>
        </w:tc>
        <w:tc>
          <w:tcPr>
            <w:tcW w:w="839" w:type="dxa"/>
          </w:tcPr>
          <w:p w:rsidR="00A1046F" w:rsidRPr="0017390C" w:rsidRDefault="00A1046F" w:rsidP="0017390C">
            <w:pPr>
              <w:spacing w:after="0" w:line="240" w:lineRule="auto"/>
              <w:rPr>
                <w:bCs/>
                <w:sz w:val="22"/>
              </w:rPr>
            </w:pPr>
            <w:r w:rsidRPr="0017390C">
              <w:rPr>
                <w:bCs/>
                <w:sz w:val="22"/>
              </w:rPr>
              <w:t>4.60</w:t>
            </w:r>
          </w:p>
        </w:tc>
        <w:tc>
          <w:tcPr>
            <w:tcW w:w="939" w:type="dxa"/>
          </w:tcPr>
          <w:p w:rsidR="00A1046F" w:rsidRPr="0017390C" w:rsidRDefault="00A1046F" w:rsidP="0017390C">
            <w:pPr>
              <w:spacing w:after="0" w:line="240" w:lineRule="auto"/>
              <w:rPr>
                <w:bCs/>
                <w:sz w:val="22"/>
              </w:rPr>
            </w:pPr>
            <w:r w:rsidRPr="0017390C">
              <w:rPr>
                <w:bCs/>
                <w:sz w:val="22"/>
              </w:rPr>
              <w:t>65</w:t>
            </w:r>
          </w:p>
        </w:tc>
      </w:tr>
      <w:tr w:rsidR="00A1046F" w:rsidRPr="0017390C" w:rsidTr="0017390C">
        <w:tc>
          <w:tcPr>
            <w:tcW w:w="2265" w:type="dxa"/>
            <w:vMerge/>
          </w:tcPr>
          <w:p w:rsidR="00A1046F" w:rsidRPr="0017390C" w:rsidRDefault="00A1046F" w:rsidP="0017390C">
            <w:pPr>
              <w:spacing w:after="0" w:line="240" w:lineRule="auto"/>
              <w:rPr>
                <w:bCs/>
                <w:sz w:val="22"/>
              </w:rPr>
            </w:pPr>
          </w:p>
        </w:tc>
        <w:tc>
          <w:tcPr>
            <w:tcW w:w="1034" w:type="dxa"/>
          </w:tcPr>
          <w:p w:rsidR="00A1046F" w:rsidRPr="0017390C" w:rsidRDefault="00A1046F" w:rsidP="0017390C">
            <w:pPr>
              <w:spacing w:after="0" w:line="240" w:lineRule="auto"/>
              <w:rPr>
                <w:sz w:val="22"/>
              </w:rPr>
            </w:pPr>
            <w:r w:rsidRPr="0017390C">
              <w:rPr>
                <w:sz w:val="22"/>
              </w:rPr>
              <w:t>No</w:t>
            </w:r>
          </w:p>
        </w:tc>
        <w:tc>
          <w:tcPr>
            <w:tcW w:w="973" w:type="dxa"/>
          </w:tcPr>
          <w:p w:rsidR="00A1046F" w:rsidRPr="0017390C" w:rsidRDefault="00A1046F" w:rsidP="0017390C">
            <w:pPr>
              <w:spacing w:after="0" w:line="240" w:lineRule="auto"/>
              <w:rPr>
                <w:sz w:val="22"/>
              </w:rPr>
            </w:pPr>
            <w:r w:rsidRPr="0017390C">
              <w:rPr>
                <w:sz w:val="22"/>
              </w:rPr>
              <w:t>0.6%</w:t>
            </w:r>
          </w:p>
        </w:tc>
        <w:tc>
          <w:tcPr>
            <w:tcW w:w="993" w:type="dxa"/>
          </w:tcPr>
          <w:p w:rsidR="00A1046F" w:rsidRPr="0017390C" w:rsidRDefault="00A1046F" w:rsidP="0017390C">
            <w:pPr>
              <w:spacing w:after="0" w:line="240" w:lineRule="auto"/>
              <w:rPr>
                <w:bCs/>
                <w:sz w:val="22"/>
              </w:rPr>
            </w:pPr>
            <w:r w:rsidRPr="0017390C">
              <w:rPr>
                <w:bCs/>
                <w:sz w:val="22"/>
              </w:rPr>
              <w:t>0.0%</w:t>
            </w:r>
          </w:p>
        </w:tc>
        <w:tc>
          <w:tcPr>
            <w:tcW w:w="894" w:type="dxa"/>
          </w:tcPr>
          <w:p w:rsidR="00A1046F" w:rsidRPr="0017390C" w:rsidRDefault="00A1046F" w:rsidP="0017390C">
            <w:pPr>
              <w:spacing w:after="0" w:line="240" w:lineRule="auto"/>
              <w:rPr>
                <w:bCs/>
                <w:sz w:val="22"/>
              </w:rPr>
            </w:pPr>
            <w:r w:rsidRPr="0017390C">
              <w:rPr>
                <w:bCs/>
                <w:sz w:val="22"/>
              </w:rPr>
              <w:t>5.3%</w:t>
            </w:r>
          </w:p>
        </w:tc>
        <w:tc>
          <w:tcPr>
            <w:tcW w:w="797" w:type="dxa"/>
          </w:tcPr>
          <w:p w:rsidR="00A1046F" w:rsidRPr="0017390C" w:rsidRDefault="00A1046F" w:rsidP="0017390C">
            <w:pPr>
              <w:spacing w:after="0" w:line="240" w:lineRule="auto"/>
              <w:rPr>
                <w:bCs/>
                <w:sz w:val="22"/>
              </w:rPr>
            </w:pPr>
            <w:r w:rsidRPr="0017390C">
              <w:rPr>
                <w:bCs/>
                <w:sz w:val="22"/>
              </w:rPr>
              <w:t>36.0%</w:t>
            </w:r>
          </w:p>
        </w:tc>
        <w:tc>
          <w:tcPr>
            <w:tcW w:w="967" w:type="dxa"/>
          </w:tcPr>
          <w:p w:rsidR="00A1046F" w:rsidRPr="0017390C" w:rsidRDefault="00A1046F" w:rsidP="0017390C">
            <w:pPr>
              <w:spacing w:after="0" w:line="240" w:lineRule="auto"/>
              <w:rPr>
                <w:bCs/>
                <w:sz w:val="22"/>
              </w:rPr>
            </w:pPr>
            <w:r w:rsidRPr="0017390C">
              <w:rPr>
                <w:bCs/>
                <w:sz w:val="22"/>
              </w:rPr>
              <w:t>58.1%</w:t>
            </w:r>
          </w:p>
        </w:tc>
        <w:tc>
          <w:tcPr>
            <w:tcW w:w="839" w:type="dxa"/>
          </w:tcPr>
          <w:p w:rsidR="00A1046F" w:rsidRPr="0017390C" w:rsidRDefault="00A1046F" w:rsidP="0017390C">
            <w:pPr>
              <w:spacing w:after="0" w:line="240" w:lineRule="auto"/>
              <w:rPr>
                <w:bCs/>
                <w:sz w:val="22"/>
              </w:rPr>
            </w:pPr>
            <w:r w:rsidRPr="0017390C">
              <w:rPr>
                <w:bCs/>
                <w:sz w:val="22"/>
              </w:rPr>
              <w:t>4.50</w:t>
            </w:r>
          </w:p>
        </w:tc>
        <w:tc>
          <w:tcPr>
            <w:tcW w:w="939" w:type="dxa"/>
          </w:tcPr>
          <w:p w:rsidR="00A1046F" w:rsidRPr="0017390C" w:rsidRDefault="00A1046F" w:rsidP="0017390C">
            <w:pPr>
              <w:spacing w:after="0" w:line="240" w:lineRule="auto"/>
              <w:rPr>
                <w:bCs/>
                <w:sz w:val="22"/>
              </w:rPr>
            </w:pPr>
            <w:r w:rsidRPr="0017390C">
              <w:rPr>
                <w:bCs/>
                <w:sz w:val="22"/>
              </w:rPr>
              <w:t>639</w:t>
            </w:r>
          </w:p>
        </w:tc>
      </w:tr>
      <w:tr w:rsidR="00A1046F" w:rsidRPr="0017390C" w:rsidTr="0017390C">
        <w:tc>
          <w:tcPr>
            <w:tcW w:w="2265" w:type="dxa"/>
            <w:vMerge w:val="restart"/>
          </w:tcPr>
          <w:p w:rsidR="00A1046F" w:rsidRPr="0017390C" w:rsidRDefault="00A1046F" w:rsidP="0017390C">
            <w:pPr>
              <w:spacing w:after="0" w:line="240" w:lineRule="auto"/>
              <w:rPr>
                <w:bCs/>
                <w:sz w:val="22"/>
              </w:rPr>
            </w:pPr>
            <w:r w:rsidRPr="0017390C">
              <w:rPr>
                <w:bCs/>
                <w:sz w:val="22"/>
              </w:rPr>
              <w:t>It saves me money on my food bill</w:t>
            </w:r>
          </w:p>
        </w:tc>
        <w:tc>
          <w:tcPr>
            <w:tcW w:w="1034" w:type="dxa"/>
          </w:tcPr>
          <w:p w:rsidR="00A1046F" w:rsidRPr="0017390C" w:rsidRDefault="00A1046F" w:rsidP="0017390C">
            <w:pPr>
              <w:spacing w:after="0" w:line="240" w:lineRule="auto"/>
              <w:rPr>
                <w:bCs/>
                <w:sz w:val="22"/>
              </w:rPr>
            </w:pPr>
            <w:r w:rsidRPr="0017390C">
              <w:rPr>
                <w:bCs/>
                <w:sz w:val="22"/>
              </w:rPr>
              <w:t>Yes</w:t>
            </w:r>
          </w:p>
        </w:tc>
        <w:tc>
          <w:tcPr>
            <w:tcW w:w="973" w:type="dxa"/>
          </w:tcPr>
          <w:p w:rsidR="00A1046F" w:rsidRPr="0017390C" w:rsidRDefault="00A1046F" w:rsidP="0017390C">
            <w:pPr>
              <w:spacing w:after="0" w:line="240" w:lineRule="auto"/>
              <w:rPr>
                <w:sz w:val="22"/>
              </w:rPr>
            </w:pPr>
            <w:r w:rsidRPr="0017390C">
              <w:rPr>
                <w:sz w:val="22"/>
              </w:rPr>
              <w:t>3.2%</w:t>
            </w:r>
          </w:p>
        </w:tc>
        <w:tc>
          <w:tcPr>
            <w:tcW w:w="993" w:type="dxa"/>
          </w:tcPr>
          <w:p w:rsidR="00A1046F" w:rsidRPr="0017390C" w:rsidRDefault="00A1046F" w:rsidP="0017390C">
            <w:pPr>
              <w:spacing w:after="0" w:line="240" w:lineRule="auto"/>
              <w:rPr>
                <w:bCs/>
                <w:sz w:val="22"/>
              </w:rPr>
            </w:pPr>
            <w:r w:rsidRPr="0017390C">
              <w:rPr>
                <w:bCs/>
                <w:sz w:val="22"/>
              </w:rPr>
              <w:t>9.2%</w:t>
            </w:r>
          </w:p>
        </w:tc>
        <w:tc>
          <w:tcPr>
            <w:tcW w:w="894" w:type="dxa"/>
          </w:tcPr>
          <w:p w:rsidR="00A1046F" w:rsidRPr="0017390C" w:rsidRDefault="00A1046F" w:rsidP="0017390C">
            <w:pPr>
              <w:spacing w:after="0" w:line="240" w:lineRule="auto"/>
              <w:rPr>
                <w:bCs/>
                <w:sz w:val="22"/>
              </w:rPr>
            </w:pPr>
            <w:r w:rsidRPr="0017390C">
              <w:rPr>
                <w:bCs/>
                <w:sz w:val="22"/>
              </w:rPr>
              <w:t>16.9%</w:t>
            </w:r>
          </w:p>
        </w:tc>
        <w:tc>
          <w:tcPr>
            <w:tcW w:w="797" w:type="dxa"/>
          </w:tcPr>
          <w:p w:rsidR="00A1046F" w:rsidRPr="0017390C" w:rsidRDefault="00A1046F" w:rsidP="0017390C">
            <w:pPr>
              <w:spacing w:after="0" w:line="240" w:lineRule="auto"/>
              <w:rPr>
                <w:bCs/>
                <w:sz w:val="22"/>
              </w:rPr>
            </w:pPr>
            <w:r w:rsidRPr="0017390C">
              <w:rPr>
                <w:bCs/>
                <w:sz w:val="22"/>
              </w:rPr>
              <w:t>24.6%</w:t>
            </w:r>
          </w:p>
        </w:tc>
        <w:tc>
          <w:tcPr>
            <w:tcW w:w="967" w:type="dxa"/>
          </w:tcPr>
          <w:p w:rsidR="00A1046F" w:rsidRPr="0017390C" w:rsidRDefault="00A1046F" w:rsidP="0017390C">
            <w:pPr>
              <w:spacing w:after="0" w:line="240" w:lineRule="auto"/>
              <w:rPr>
                <w:bCs/>
                <w:sz w:val="22"/>
              </w:rPr>
            </w:pPr>
            <w:r w:rsidRPr="0017390C">
              <w:rPr>
                <w:bCs/>
                <w:sz w:val="22"/>
              </w:rPr>
              <w:t>46.2%</w:t>
            </w:r>
          </w:p>
        </w:tc>
        <w:tc>
          <w:tcPr>
            <w:tcW w:w="839" w:type="dxa"/>
          </w:tcPr>
          <w:p w:rsidR="00A1046F" w:rsidRPr="0017390C" w:rsidRDefault="00A1046F" w:rsidP="0017390C">
            <w:pPr>
              <w:spacing w:after="0" w:line="240" w:lineRule="auto"/>
              <w:rPr>
                <w:bCs/>
                <w:sz w:val="22"/>
              </w:rPr>
            </w:pPr>
            <w:r w:rsidRPr="0017390C">
              <w:rPr>
                <w:bCs/>
                <w:sz w:val="22"/>
              </w:rPr>
              <w:t>4.01</w:t>
            </w:r>
          </w:p>
        </w:tc>
        <w:tc>
          <w:tcPr>
            <w:tcW w:w="939" w:type="dxa"/>
          </w:tcPr>
          <w:p w:rsidR="00A1046F" w:rsidRPr="0017390C" w:rsidRDefault="00A1046F" w:rsidP="0017390C">
            <w:pPr>
              <w:spacing w:after="0" w:line="240" w:lineRule="auto"/>
              <w:rPr>
                <w:bCs/>
                <w:sz w:val="22"/>
              </w:rPr>
            </w:pPr>
            <w:r w:rsidRPr="0017390C">
              <w:rPr>
                <w:bCs/>
                <w:sz w:val="22"/>
              </w:rPr>
              <w:t>65</w:t>
            </w:r>
          </w:p>
        </w:tc>
      </w:tr>
      <w:tr w:rsidR="00A1046F" w:rsidRPr="0017390C" w:rsidTr="0017390C">
        <w:tc>
          <w:tcPr>
            <w:tcW w:w="2265" w:type="dxa"/>
            <w:vMerge/>
          </w:tcPr>
          <w:p w:rsidR="00A1046F" w:rsidRPr="0017390C" w:rsidRDefault="00A1046F" w:rsidP="0017390C">
            <w:pPr>
              <w:spacing w:after="0" w:line="240" w:lineRule="auto"/>
              <w:rPr>
                <w:bCs/>
                <w:sz w:val="22"/>
              </w:rPr>
            </w:pPr>
          </w:p>
        </w:tc>
        <w:tc>
          <w:tcPr>
            <w:tcW w:w="1034" w:type="dxa"/>
          </w:tcPr>
          <w:p w:rsidR="00A1046F" w:rsidRPr="0017390C" w:rsidRDefault="00A1046F" w:rsidP="0017390C">
            <w:pPr>
              <w:spacing w:after="0" w:line="240" w:lineRule="auto"/>
              <w:rPr>
                <w:sz w:val="22"/>
              </w:rPr>
            </w:pPr>
            <w:r w:rsidRPr="0017390C">
              <w:rPr>
                <w:sz w:val="22"/>
              </w:rPr>
              <w:t>No</w:t>
            </w:r>
          </w:p>
        </w:tc>
        <w:tc>
          <w:tcPr>
            <w:tcW w:w="973" w:type="dxa"/>
          </w:tcPr>
          <w:p w:rsidR="00A1046F" w:rsidRPr="0017390C" w:rsidRDefault="00A1046F" w:rsidP="0017390C">
            <w:pPr>
              <w:spacing w:after="0" w:line="240" w:lineRule="auto"/>
              <w:rPr>
                <w:bCs/>
                <w:sz w:val="22"/>
              </w:rPr>
            </w:pPr>
            <w:r w:rsidRPr="0017390C">
              <w:rPr>
                <w:bCs/>
                <w:sz w:val="22"/>
              </w:rPr>
              <w:t>1.7%</w:t>
            </w:r>
          </w:p>
        </w:tc>
        <w:tc>
          <w:tcPr>
            <w:tcW w:w="993" w:type="dxa"/>
          </w:tcPr>
          <w:p w:rsidR="00A1046F" w:rsidRPr="0017390C" w:rsidRDefault="00A1046F" w:rsidP="0017390C">
            <w:pPr>
              <w:spacing w:after="0" w:line="240" w:lineRule="auto"/>
              <w:rPr>
                <w:bCs/>
                <w:sz w:val="22"/>
              </w:rPr>
            </w:pPr>
            <w:r w:rsidRPr="0017390C">
              <w:rPr>
                <w:bCs/>
                <w:sz w:val="22"/>
              </w:rPr>
              <w:t>11.9%</w:t>
            </w:r>
          </w:p>
        </w:tc>
        <w:tc>
          <w:tcPr>
            <w:tcW w:w="894" w:type="dxa"/>
          </w:tcPr>
          <w:p w:rsidR="00A1046F" w:rsidRPr="0017390C" w:rsidRDefault="00A1046F" w:rsidP="0017390C">
            <w:pPr>
              <w:spacing w:after="0" w:line="240" w:lineRule="auto"/>
              <w:rPr>
                <w:bCs/>
                <w:sz w:val="22"/>
              </w:rPr>
            </w:pPr>
            <w:r w:rsidRPr="0017390C">
              <w:rPr>
                <w:bCs/>
                <w:sz w:val="22"/>
              </w:rPr>
              <w:t>20.8%</w:t>
            </w:r>
          </w:p>
        </w:tc>
        <w:tc>
          <w:tcPr>
            <w:tcW w:w="797" w:type="dxa"/>
          </w:tcPr>
          <w:p w:rsidR="00A1046F" w:rsidRPr="0017390C" w:rsidRDefault="00A1046F" w:rsidP="0017390C">
            <w:pPr>
              <w:spacing w:after="0" w:line="240" w:lineRule="auto"/>
              <w:rPr>
                <w:bCs/>
                <w:sz w:val="22"/>
              </w:rPr>
            </w:pPr>
            <w:r w:rsidRPr="0017390C">
              <w:rPr>
                <w:bCs/>
                <w:sz w:val="22"/>
              </w:rPr>
              <w:t>37.7%</w:t>
            </w:r>
          </w:p>
        </w:tc>
        <w:tc>
          <w:tcPr>
            <w:tcW w:w="967" w:type="dxa"/>
          </w:tcPr>
          <w:p w:rsidR="00A1046F" w:rsidRPr="0017390C" w:rsidRDefault="00A1046F" w:rsidP="0017390C">
            <w:pPr>
              <w:spacing w:after="0" w:line="240" w:lineRule="auto"/>
              <w:rPr>
                <w:bCs/>
                <w:sz w:val="22"/>
              </w:rPr>
            </w:pPr>
            <w:r w:rsidRPr="0017390C">
              <w:rPr>
                <w:bCs/>
                <w:sz w:val="22"/>
              </w:rPr>
              <w:t>27.8%</w:t>
            </w:r>
          </w:p>
        </w:tc>
        <w:tc>
          <w:tcPr>
            <w:tcW w:w="839" w:type="dxa"/>
          </w:tcPr>
          <w:p w:rsidR="00A1046F" w:rsidRPr="0017390C" w:rsidRDefault="00A1046F" w:rsidP="0017390C">
            <w:pPr>
              <w:spacing w:after="0" w:line="240" w:lineRule="auto"/>
              <w:rPr>
                <w:bCs/>
                <w:sz w:val="22"/>
              </w:rPr>
            </w:pPr>
            <w:r w:rsidRPr="0017390C">
              <w:rPr>
                <w:bCs/>
                <w:sz w:val="22"/>
              </w:rPr>
              <w:t>3.77</w:t>
            </w:r>
          </w:p>
        </w:tc>
        <w:tc>
          <w:tcPr>
            <w:tcW w:w="939" w:type="dxa"/>
          </w:tcPr>
          <w:p w:rsidR="00A1046F" w:rsidRPr="0017390C" w:rsidRDefault="00A1046F" w:rsidP="0017390C">
            <w:pPr>
              <w:spacing w:after="0" w:line="240" w:lineRule="auto"/>
              <w:rPr>
                <w:bCs/>
                <w:sz w:val="22"/>
              </w:rPr>
            </w:pPr>
            <w:r w:rsidRPr="0017390C">
              <w:rPr>
                <w:bCs/>
                <w:sz w:val="22"/>
              </w:rPr>
              <w:t>644</w:t>
            </w:r>
          </w:p>
        </w:tc>
      </w:tr>
      <w:tr w:rsidR="00A1046F" w:rsidRPr="0017390C" w:rsidTr="0017390C">
        <w:tc>
          <w:tcPr>
            <w:tcW w:w="2265" w:type="dxa"/>
            <w:vMerge w:val="restart"/>
          </w:tcPr>
          <w:p w:rsidR="00A1046F" w:rsidRPr="0017390C" w:rsidRDefault="00A1046F" w:rsidP="0017390C">
            <w:pPr>
              <w:spacing w:after="0" w:line="240" w:lineRule="auto"/>
              <w:rPr>
                <w:bCs/>
                <w:sz w:val="22"/>
              </w:rPr>
            </w:pPr>
            <w:r w:rsidRPr="0017390C">
              <w:rPr>
                <w:bCs/>
                <w:sz w:val="22"/>
              </w:rPr>
              <w:t>I’m more aware of nature and the environment</w:t>
            </w:r>
          </w:p>
        </w:tc>
        <w:tc>
          <w:tcPr>
            <w:tcW w:w="1034" w:type="dxa"/>
          </w:tcPr>
          <w:p w:rsidR="00A1046F" w:rsidRPr="0017390C" w:rsidRDefault="00A1046F" w:rsidP="0017390C">
            <w:pPr>
              <w:spacing w:after="0" w:line="240" w:lineRule="auto"/>
              <w:rPr>
                <w:bCs/>
                <w:sz w:val="22"/>
              </w:rPr>
            </w:pPr>
            <w:r w:rsidRPr="0017390C">
              <w:rPr>
                <w:bCs/>
                <w:sz w:val="22"/>
              </w:rPr>
              <w:t>Yes</w:t>
            </w:r>
          </w:p>
        </w:tc>
        <w:tc>
          <w:tcPr>
            <w:tcW w:w="973" w:type="dxa"/>
          </w:tcPr>
          <w:p w:rsidR="00A1046F" w:rsidRPr="0017390C" w:rsidRDefault="00A1046F" w:rsidP="0017390C">
            <w:pPr>
              <w:spacing w:after="0" w:line="240" w:lineRule="auto"/>
              <w:rPr>
                <w:bCs/>
                <w:sz w:val="22"/>
              </w:rPr>
            </w:pPr>
            <w:r w:rsidRPr="0017390C">
              <w:rPr>
                <w:bCs/>
                <w:sz w:val="22"/>
              </w:rPr>
              <w:t>0.0%</w:t>
            </w:r>
          </w:p>
        </w:tc>
        <w:tc>
          <w:tcPr>
            <w:tcW w:w="993" w:type="dxa"/>
          </w:tcPr>
          <w:p w:rsidR="00A1046F" w:rsidRPr="0017390C" w:rsidRDefault="00A1046F" w:rsidP="0017390C">
            <w:pPr>
              <w:spacing w:after="0" w:line="240" w:lineRule="auto"/>
              <w:rPr>
                <w:bCs/>
                <w:sz w:val="22"/>
              </w:rPr>
            </w:pPr>
            <w:r w:rsidRPr="0017390C">
              <w:rPr>
                <w:bCs/>
                <w:sz w:val="22"/>
              </w:rPr>
              <w:t>0.0%</w:t>
            </w:r>
          </w:p>
        </w:tc>
        <w:tc>
          <w:tcPr>
            <w:tcW w:w="894" w:type="dxa"/>
          </w:tcPr>
          <w:p w:rsidR="00A1046F" w:rsidRPr="0017390C" w:rsidRDefault="00A1046F" w:rsidP="0017390C">
            <w:pPr>
              <w:spacing w:after="0" w:line="240" w:lineRule="auto"/>
              <w:rPr>
                <w:bCs/>
                <w:sz w:val="22"/>
              </w:rPr>
            </w:pPr>
            <w:r w:rsidRPr="0017390C">
              <w:rPr>
                <w:bCs/>
                <w:sz w:val="22"/>
              </w:rPr>
              <w:t>9.1%</w:t>
            </w:r>
          </w:p>
        </w:tc>
        <w:tc>
          <w:tcPr>
            <w:tcW w:w="797" w:type="dxa"/>
          </w:tcPr>
          <w:p w:rsidR="00A1046F" w:rsidRPr="0017390C" w:rsidRDefault="00A1046F" w:rsidP="0017390C">
            <w:pPr>
              <w:spacing w:after="0" w:line="240" w:lineRule="auto"/>
              <w:rPr>
                <w:bCs/>
                <w:sz w:val="22"/>
              </w:rPr>
            </w:pPr>
            <w:r w:rsidRPr="0017390C">
              <w:rPr>
                <w:bCs/>
                <w:sz w:val="22"/>
              </w:rPr>
              <w:t>30.3%</w:t>
            </w:r>
          </w:p>
        </w:tc>
        <w:tc>
          <w:tcPr>
            <w:tcW w:w="967" w:type="dxa"/>
          </w:tcPr>
          <w:p w:rsidR="00A1046F" w:rsidRPr="0017390C" w:rsidRDefault="00A1046F" w:rsidP="0017390C">
            <w:pPr>
              <w:spacing w:after="0" w:line="240" w:lineRule="auto"/>
              <w:rPr>
                <w:bCs/>
                <w:sz w:val="22"/>
              </w:rPr>
            </w:pPr>
            <w:r w:rsidRPr="0017390C">
              <w:rPr>
                <w:bCs/>
                <w:sz w:val="22"/>
              </w:rPr>
              <w:t>60.6%</w:t>
            </w:r>
          </w:p>
        </w:tc>
        <w:tc>
          <w:tcPr>
            <w:tcW w:w="839" w:type="dxa"/>
          </w:tcPr>
          <w:p w:rsidR="00A1046F" w:rsidRPr="0017390C" w:rsidRDefault="00A1046F" w:rsidP="0017390C">
            <w:pPr>
              <w:spacing w:after="0" w:line="240" w:lineRule="auto"/>
              <w:rPr>
                <w:bCs/>
                <w:sz w:val="22"/>
              </w:rPr>
            </w:pPr>
            <w:r w:rsidRPr="0017390C">
              <w:rPr>
                <w:bCs/>
                <w:sz w:val="22"/>
              </w:rPr>
              <w:t>4.51</w:t>
            </w:r>
          </w:p>
        </w:tc>
        <w:tc>
          <w:tcPr>
            <w:tcW w:w="939" w:type="dxa"/>
          </w:tcPr>
          <w:p w:rsidR="00A1046F" w:rsidRPr="0017390C" w:rsidRDefault="00A1046F" w:rsidP="0017390C">
            <w:pPr>
              <w:spacing w:after="0" w:line="240" w:lineRule="auto"/>
              <w:rPr>
                <w:bCs/>
                <w:sz w:val="22"/>
              </w:rPr>
            </w:pPr>
            <w:r w:rsidRPr="0017390C">
              <w:rPr>
                <w:bCs/>
                <w:sz w:val="22"/>
              </w:rPr>
              <w:t>65</w:t>
            </w:r>
          </w:p>
        </w:tc>
      </w:tr>
      <w:tr w:rsidR="00A1046F" w:rsidRPr="0017390C" w:rsidTr="0017390C">
        <w:tc>
          <w:tcPr>
            <w:tcW w:w="2265" w:type="dxa"/>
            <w:vMerge/>
          </w:tcPr>
          <w:p w:rsidR="00A1046F" w:rsidRPr="0017390C" w:rsidRDefault="00A1046F" w:rsidP="0017390C">
            <w:pPr>
              <w:spacing w:after="0" w:line="240" w:lineRule="auto"/>
              <w:rPr>
                <w:bCs/>
                <w:sz w:val="22"/>
              </w:rPr>
            </w:pPr>
          </w:p>
        </w:tc>
        <w:tc>
          <w:tcPr>
            <w:tcW w:w="1034" w:type="dxa"/>
          </w:tcPr>
          <w:p w:rsidR="00A1046F" w:rsidRPr="0017390C" w:rsidRDefault="00A1046F" w:rsidP="0017390C">
            <w:pPr>
              <w:spacing w:after="0" w:line="240" w:lineRule="auto"/>
              <w:rPr>
                <w:sz w:val="22"/>
              </w:rPr>
            </w:pPr>
            <w:r w:rsidRPr="0017390C">
              <w:rPr>
                <w:sz w:val="22"/>
              </w:rPr>
              <w:t>No</w:t>
            </w:r>
          </w:p>
        </w:tc>
        <w:tc>
          <w:tcPr>
            <w:tcW w:w="973" w:type="dxa"/>
          </w:tcPr>
          <w:p w:rsidR="00A1046F" w:rsidRPr="0017390C" w:rsidRDefault="00A1046F" w:rsidP="0017390C">
            <w:pPr>
              <w:spacing w:after="0" w:line="240" w:lineRule="auto"/>
              <w:rPr>
                <w:sz w:val="22"/>
              </w:rPr>
            </w:pPr>
            <w:r w:rsidRPr="0017390C">
              <w:rPr>
                <w:sz w:val="22"/>
              </w:rPr>
              <w:t>0.5%</w:t>
            </w:r>
          </w:p>
        </w:tc>
        <w:tc>
          <w:tcPr>
            <w:tcW w:w="993" w:type="dxa"/>
          </w:tcPr>
          <w:p w:rsidR="00A1046F" w:rsidRPr="0017390C" w:rsidRDefault="00A1046F" w:rsidP="0017390C">
            <w:pPr>
              <w:spacing w:after="0" w:line="240" w:lineRule="auto"/>
              <w:rPr>
                <w:bCs/>
                <w:sz w:val="22"/>
              </w:rPr>
            </w:pPr>
            <w:r w:rsidRPr="0017390C">
              <w:rPr>
                <w:bCs/>
                <w:sz w:val="22"/>
              </w:rPr>
              <w:t>1.6%</w:t>
            </w:r>
          </w:p>
        </w:tc>
        <w:tc>
          <w:tcPr>
            <w:tcW w:w="894" w:type="dxa"/>
          </w:tcPr>
          <w:p w:rsidR="00A1046F" w:rsidRPr="0017390C" w:rsidRDefault="00A1046F" w:rsidP="0017390C">
            <w:pPr>
              <w:spacing w:after="0" w:line="240" w:lineRule="auto"/>
              <w:rPr>
                <w:bCs/>
                <w:sz w:val="22"/>
              </w:rPr>
            </w:pPr>
            <w:r w:rsidRPr="0017390C">
              <w:rPr>
                <w:bCs/>
                <w:sz w:val="22"/>
              </w:rPr>
              <w:t>8.0%</w:t>
            </w:r>
          </w:p>
        </w:tc>
        <w:tc>
          <w:tcPr>
            <w:tcW w:w="797" w:type="dxa"/>
          </w:tcPr>
          <w:p w:rsidR="00A1046F" w:rsidRPr="0017390C" w:rsidRDefault="00A1046F" w:rsidP="0017390C">
            <w:pPr>
              <w:spacing w:after="0" w:line="240" w:lineRule="auto"/>
              <w:rPr>
                <w:bCs/>
                <w:sz w:val="22"/>
              </w:rPr>
            </w:pPr>
            <w:r w:rsidRPr="0017390C">
              <w:rPr>
                <w:bCs/>
                <w:sz w:val="22"/>
              </w:rPr>
              <w:t>43.5%</w:t>
            </w:r>
          </w:p>
        </w:tc>
        <w:tc>
          <w:tcPr>
            <w:tcW w:w="967" w:type="dxa"/>
          </w:tcPr>
          <w:p w:rsidR="00A1046F" w:rsidRPr="0017390C" w:rsidRDefault="00A1046F" w:rsidP="0017390C">
            <w:pPr>
              <w:spacing w:after="0" w:line="240" w:lineRule="auto"/>
              <w:rPr>
                <w:bCs/>
                <w:sz w:val="22"/>
              </w:rPr>
            </w:pPr>
            <w:r w:rsidRPr="0017390C">
              <w:rPr>
                <w:bCs/>
                <w:sz w:val="22"/>
              </w:rPr>
              <w:t>46.5%</w:t>
            </w:r>
          </w:p>
        </w:tc>
        <w:tc>
          <w:tcPr>
            <w:tcW w:w="839" w:type="dxa"/>
          </w:tcPr>
          <w:p w:rsidR="00A1046F" w:rsidRPr="0017390C" w:rsidRDefault="00A1046F" w:rsidP="0017390C">
            <w:pPr>
              <w:spacing w:after="0" w:line="240" w:lineRule="auto"/>
              <w:rPr>
                <w:bCs/>
                <w:sz w:val="22"/>
              </w:rPr>
            </w:pPr>
            <w:r w:rsidRPr="0017390C">
              <w:rPr>
                <w:bCs/>
                <w:sz w:val="22"/>
              </w:rPr>
              <w:t>4.33</w:t>
            </w:r>
          </w:p>
        </w:tc>
        <w:tc>
          <w:tcPr>
            <w:tcW w:w="939" w:type="dxa"/>
          </w:tcPr>
          <w:p w:rsidR="00A1046F" w:rsidRPr="0017390C" w:rsidRDefault="00A1046F" w:rsidP="0017390C">
            <w:pPr>
              <w:spacing w:after="0" w:line="240" w:lineRule="auto"/>
              <w:rPr>
                <w:bCs/>
                <w:sz w:val="22"/>
              </w:rPr>
            </w:pPr>
            <w:r w:rsidRPr="0017390C">
              <w:rPr>
                <w:bCs/>
                <w:sz w:val="22"/>
              </w:rPr>
              <w:t>635</w:t>
            </w:r>
          </w:p>
        </w:tc>
      </w:tr>
      <w:tr w:rsidR="00A1046F" w:rsidRPr="0017390C" w:rsidTr="0017390C">
        <w:tc>
          <w:tcPr>
            <w:tcW w:w="2265" w:type="dxa"/>
            <w:vMerge w:val="restart"/>
          </w:tcPr>
          <w:p w:rsidR="00A1046F" w:rsidRPr="0017390C" w:rsidRDefault="00A1046F" w:rsidP="0017390C">
            <w:pPr>
              <w:spacing w:after="0" w:line="240" w:lineRule="auto"/>
              <w:rPr>
                <w:bCs/>
                <w:sz w:val="22"/>
              </w:rPr>
            </w:pPr>
            <w:r w:rsidRPr="0017390C">
              <w:rPr>
                <w:bCs/>
                <w:sz w:val="22"/>
              </w:rPr>
              <w:t>I can meet and socialise with people of different ages and backgrounds</w:t>
            </w:r>
          </w:p>
        </w:tc>
        <w:tc>
          <w:tcPr>
            <w:tcW w:w="1034" w:type="dxa"/>
          </w:tcPr>
          <w:p w:rsidR="00A1046F" w:rsidRPr="0017390C" w:rsidRDefault="00A1046F" w:rsidP="0017390C">
            <w:pPr>
              <w:spacing w:after="0" w:line="240" w:lineRule="auto"/>
              <w:rPr>
                <w:bCs/>
                <w:sz w:val="22"/>
              </w:rPr>
            </w:pPr>
            <w:r w:rsidRPr="0017390C">
              <w:rPr>
                <w:bCs/>
                <w:sz w:val="22"/>
              </w:rPr>
              <w:t>Yes</w:t>
            </w:r>
          </w:p>
        </w:tc>
        <w:tc>
          <w:tcPr>
            <w:tcW w:w="973" w:type="dxa"/>
          </w:tcPr>
          <w:p w:rsidR="00A1046F" w:rsidRPr="0017390C" w:rsidRDefault="00A1046F" w:rsidP="0017390C">
            <w:pPr>
              <w:spacing w:after="0" w:line="240" w:lineRule="auto"/>
              <w:rPr>
                <w:sz w:val="22"/>
              </w:rPr>
            </w:pPr>
            <w:r w:rsidRPr="0017390C">
              <w:rPr>
                <w:sz w:val="22"/>
              </w:rPr>
              <w:t>1.5%</w:t>
            </w:r>
          </w:p>
        </w:tc>
        <w:tc>
          <w:tcPr>
            <w:tcW w:w="993" w:type="dxa"/>
          </w:tcPr>
          <w:p w:rsidR="00A1046F" w:rsidRPr="0017390C" w:rsidRDefault="00A1046F" w:rsidP="0017390C">
            <w:pPr>
              <w:spacing w:after="0" w:line="240" w:lineRule="auto"/>
              <w:rPr>
                <w:bCs/>
                <w:sz w:val="22"/>
              </w:rPr>
            </w:pPr>
            <w:r w:rsidRPr="0017390C">
              <w:rPr>
                <w:bCs/>
                <w:sz w:val="22"/>
              </w:rPr>
              <w:t>4.6%</w:t>
            </w:r>
          </w:p>
        </w:tc>
        <w:tc>
          <w:tcPr>
            <w:tcW w:w="894" w:type="dxa"/>
          </w:tcPr>
          <w:p w:rsidR="00A1046F" w:rsidRPr="0017390C" w:rsidRDefault="00A1046F" w:rsidP="0017390C">
            <w:pPr>
              <w:spacing w:after="0" w:line="240" w:lineRule="auto"/>
              <w:rPr>
                <w:bCs/>
                <w:sz w:val="22"/>
              </w:rPr>
            </w:pPr>
            <w:r w:rsidRPr="0017390C">
              <w:rPr>
                <w:bCs/>
                <w:sz w:val="22"/>
              </w:rPr>
              <w:t>16.9%</w:t>
            </w:r>
          </w:p>
        </w:tc>
        <w:tc>
          <w:tcPr>
            <w:tcW w:w="797" w:type="dxa"/>
          </w:tcPr>
          <w:p w:rsidR="00A1046F" w:rsidRPr="0017390C" w:rsidRDefault="00A1046F" w:rsidP="0017390C">
            <w:pPr>
              <w:spacing w:after="0" w:line="240" w:lineRule="auto"/>
              <w:rPr>
                <w:bCs/>
                <w:sz w:val="22"/>
              </w:rPr>
            </w:pPr>
            <w:r w:rsidRPr="0017390C">
              <w:rPr>
                <w:bCs/>
                <w:sz w:val="22"/>
              </w:rPr>
              <w:t>41.5%</w:t>
            </w:r>
          </w:p>
        </w:tc>
        <w:tc>
          <w:tcPr>
            <w:tcW w:w="967" w:type="dxa"/>
          </w:tcPr>
          <w:p w:rsidR="00A1046F" w:rsidRPr="0017390C" w:rsidRDefault="00A1046F" w:rsidP="0017390C">
            <w:pPr>
              <w:spacing w:after="0" w:line="240" w:lineRule="auto"/>
              <w:rPr>
                <w:bCs/>
                <w:sz w:val="22"/>
              </w:rPr>
            </w:pPr>
            <w:r w:rsidRPr="0017390C">
              <w:rPr>
                <w:bCs/>
                <w:sz w:val="22"/>
              </w:rPr>
              <w:t>35.4%</w:t>
            </w:r>
          </w:p>
        </w:tc>
        <w:tc>
          <w:tcPr>
            <w:tcW w:w="839" w:type="dxa"/>
          </w:tcPr>
          <w:p w:rsidR="00A1046F" w:rsidRPr="0017390C" w:rsidRDefault="00A1046F" w:rsidP="0017390C">
            <w:pPr>
              <w:spacing w:after="0" w:line="240" w:lineRule="auto"/>
              <w:rPr>
                <w:bCs/>
                <w:sz w:val="22"/>
              </w:rPr>
            </w:pPr>
            <w:r w:rsidRPr="0017390C">
              <w:rPr>
                <w:bCs/>
                <w:sz w:val="22"/>
              </w:rPr>
              <w:t>4.04</w:t>
            </w:r>
          </w:p>
        </w:tc>
        <w:tc>
          <w:tcPr>
            <w:tcW w:w="939" w:type="dxa"/>
          </w:tcPr>
          <w:p w:rsidR="00A1046F" w:rsidRPr="0017390C" w:rsidRDefault="00A1046F" w:rsidP="0017390C">
            <w:pPr>
              <w:spacing w:after="0" w:line="240" w:lineRule="auto"/>
              <w:rPr>
                <w:bCs/>
                <w:sz w:val="22"/>
              </w:rPr>
            </w:pPr>
            <w:r w:rsidRPr="0017390C">
              <w:rPr>
                <w:bCs/>
                <w:sz w:val="22"/>
              </w:rPr>
              <w:t>65</w:t>
            </w:r>
          </w:p>
        </w:tc>
      </w:tr>
      <w:tr w:rsidR="00A1046F" w:rsidRPr="0017390C" w:rsidTr="0017390C">
        <w:tc>
          <w:tcPr>
            <w:tcW w:w="2265" w:type="dxa"/>
            <w:vMerge/>
          </w:tcPr>
          <w:p w:rsidR="00A1046F" w:rsidRPr="0017390C" w:rsidRDefault="00A1046F" w:rsidP="0017390C">
            <w:pPr>
              <w:spacing w:after="0" w:line="240" w:lineRule="auto"/>
              <w:rPr>
                <w:bCs/>
                <w:sz w:val="22"/>
              </w:rPr>
            </w:pPr>
          </w:p>
        </w:tc>
        <w:tc>
          <w:tcPr>
            <w:tcW w:w="1034" w:type="dxa"/>
          </w:tcPr>
          <w:p w:rsidR="00A1046F" w:rsidRPr="0017390C" w:rsidRDefault="00A1046F" w:rsidP="0017390C">
            <w:pPr>
              <w:spacing w:after="0" w:line="240" w:lineRule="auto"/>
              <w:rPr>
                <w:sz w:val="22"/>
              </w:rPr>
            </w:pPr>
            <w:r w:rsidRPr="0017390C">
              <w:rPr>
                <w:sz w:val="22"/>
              </w:rPr>
              <w:t>No</w:t>
            </w:r>
          </w:p>
        </w:tc>
        <w:tc>
          <w:tcPr>
            <w:tcW w:w="973" w:type="dxa"/>
          </w:tcPr>
          <w:p w:rsidR="00A1046F" w:rsidRPr="0017390C" w:rsidRDefault="00A1046F" w:rsidP="0017390C">
            <w:pPr>
              <w:spacing w:after="0" w:line="240" w:lineRule="auto"/>
              <w:rPr>
                <w:sz w:val="22"/>
              </w:rPr>
            </w:pPr>
            <w:r w:rsidRPr="0017390C">
              <w:rPr>
                <w:sz w:val="22"/>
              </w:rPr>
              <w:t>1.4%</w:t>
            </w:r>
          </w:p>
        </w:tc>
        <w:tc>
          <w:tcPr>
            <w:tcW w:w="993" w:type="dxa"/>
          </w:tcPr>
          <w:p w:rsidR="00A1046F" w:rsidRPr="0017390C" w:rsidRDefault="00A1046F" w:rsidP="0017390C">
            <w:pPr>
              <w:spacing w:after="0" w:line="240" w:lineRule="auto"/>
              <w:rPr>
                <w:bCs/>
                <w:sz w:val="22"/>
              </w:rPr>
            </w:pPr>
            <w:r w:rsidRPr="0017390C">
              <w:rPr>
                <w:bCs/>
                <w:sz w:val="22"/>
              </w:rPr>
              <w:t>5.3%</w:t>
            </w:r>
          </w:p>
        </w:tc>
        <w:tc>
          <w:tcPr>
            <w:tcW w:w="894" w:type="dxa"/>
          </w:tcPr>
          <w:p w:rsidR="00A1046F" w:rsidRPr="0017390C" w:rsidRDefault="00A1046F" w:rsidP="0017390C">
            <w:pPr>
              <w:spacing w:after="0" w:line="240" w:lineRule="auto"/>
              <w:rPr>
                <w:bCs/>
                <w:sz w:val="22"/>
              </w:rPr>
            </w:pPr>
            <w:r w:rsidRPr="0017390C">
              <w:rPr>
                <w:bCs/>
                <w:sz w:val="22"/>
              </w:rPr>
              <w:t>18.2%</w:t>
            </w:r>
          </w:p>
        </w:tc>
        <w:tc>
          <w:tcPr>
            <w:tcW w:w="797" w:type="dxa"/>
          </w:tcPr>
          <w:p w:rsidR="00A1046F" w:rsidRPr="0017390C" w:rsidRDefault="00A1046F" w:rsidP="0017390C">
            <w:pPr>
              <w:spacing w:after="0" w:line="240" w:lineRule="auto"/>
              <w:rPr>
                <w:bCs/>
                <w:sz w:val="22"/>
              </w:rPr>
            </w:pPr>
            <w:r w:rsidRPr="0017390C">
              <w:rPr>
                <w:bCs/>
                <w:sz w:val="22"/>
              </w:rPr>
              <w:t>50.0%</w:t>
            </w:r>
          </w:p>
        </w:tc>
        <w:tc>
          <w:tcPr>
            <w:tcW w:w="967" w:type="dxa"/>
          </w:tcPr>
          <w:p w:rsidR="00A1046F" w:rsidRPr="0017390C" w:rsidRDefault="00A1046F" w:rsidP="0017390C">
            <w:pPr>
              <w:spacing w:after="0" w:line="240" w:lineRule="auto"/>
              <w:rPr>
                <w:bCs/>
                <w:sz w:val="22"/>
              </w:rPr>
            </w:pPr>
            <w:r w:rsidRPr="0017390C">
              <w:rPr>
                <w:bCs/>
                <w:sz w:val="22"/>
              </w:rPr>
              <w:t>25.1%</w:t>
            </w:r>
          </w:p>
        </w:tc>
        <w:tc>
          <w:tcPr>
            <w:tcW w:w="839" w:type="dxa"/>
          </w:tcPr>
          <w:p w:rsidR="00A1046F" w:rsidRPr="0017390C" w:rsidRDefault="00A1046F" w:rsidP="0017390C">
            <w:pPr>
              <w:spacing w:after="0" w:line="240" w:lineRule="auto"/>
              <w:rPr>
                <w:bCs/>
                <w:sz w:val="22"/>
              </w:rPr>
            </w:pPr>
            <w:r w:rsidRPr="0017390C">
              <w:rPr>
                <w:bCs/>
                <w:sz w:val="22"/>
              </w:rPr>
              <w:t>3.92</w:t>
            </w:r>
          </w:p>
        </w:tc>
        <w:tc>
          <w:tcPr>
            <w:tcW w:w="939" w:type="dxa"/>
          </w:tcPr>
          <w:p w:rsidR="00A1046F" w:rsidRPr="0017390C" w:rsidRDefault="00A1046F" w:rsidP="0017390C">
            <w:pPr>
              <w:spacing w:after="0" w:line="240" w:lineRule="auto"/>
              <w:rPr>
                <w:bCs/>
                <w:sz w:val="22"/>
              </w:rPr>
            </w:pPr>
            <w:r w:rsidRPr="0017390C">
              <w:rPr>
                <w:bCs/>
                <w:sz w:val="22"/>
              </w:rPr>
              <w:t>638</w:t>
            </w:r>
          </w:p>
        </w:tc>
      </w:tr>
      <w:tr w:rsidR="00A1046F" w:rsidRPr="0017390C" w:rsidTr="0017390C">
        <w:tc>
          <w:tcPr>
            <w:tcW w:w="2265" w:type="dxa"/>
            <w:vMerge w:val="restart"/>
          </w:tcPr>
          <w:p w:rsidR="00A1046F" w:rsidRPr="0017390C" w:rsidRDefault="00A1046F" w:rsidP="0017390C">
            <w:pPr>
              <w:spacing w:after="0" w:line="240" w:lineRule="auto"/>
              <w:rPr>
                <w:bCs/>
                <w:sz w:val="22"/>
              </w:rPr>
            </w:pPr>
            <w:r w:rsidRPr="0017390C">
              <w:rPr>
                <w:bCs/>
                <w:sz w:val="22"/>
              </w:rPr>
              <w:t>To improve mental health/stress relief</w:t>
            </w:r>
          </w:p>
        </w:tc>
        <w:tc>
          <w:tcPr>
            <w:tcW w:w="1034" w:type="dxa"/>
          </w:tcPr>
          <w:p w:rsidR="00A1046F" w:rsidRPr="0017390C" w:rsidRDefault="00A1046F" w:rsidP="0017390C">
            <w:pPr>
              <w:spacing w:after="0" w:line="240" w:lineRule="auto"/>
              <w:rPr>
                <w:bCs/>
                <w:sz w:val="22"/>
              </w:rPr>
            </w:pPr>
            <w:r w:rsidRPr="0017390C">
              <w:rPr>
                <w:bCs/>
                <w:sz w:val="22"/>
              </w:rPr>
              <w:t>Yes</w:t>
            </w:r>
          </w:p>
        </w:tc>
        <w:tc>
          <w:tcPr>
            <w:tcW w:w="973" w:type="dxa"/>
          </w:tcPr>
          <w:p w:rsidR="00A1046F" w:rsidRPr="0017390C" w:rsidRDefault="00A1046F" w:rsidP="0017390C">
            <w:pPr>
              <w:spacing w:after="0" w:line="240" w:lineRule="auto"/>
              <w:rPr>
                <w:sz w:val="22"/>
              </w:rPr>
            </w:pPr>
            <w:r w:rsidRPr="0017390C">
              <w:rPr>
                <w:bCs/>
                <w:sz w:val="22"/>
              </w:rPr>
              <w:t>0.0%</w:t>
            </w:r>
          </w:p>
        </w:tc>
        <w:tc>
          <w:tcPr>
            <w:tcW w:w="993" w:type="dxa"/>
          </w:tcPr>
          <w:p w:rsidR="00A1046F" w:rsidRPr="0017390C" w:rsidRDefault="00A1046F" w:rsidP="0017390C">
            <w:pPr>
              <w:spacing w:after="0" w:line="240" w:lineRule="auto"/>
              <w:rPr>
                <w:bCs/>
                <w:sz w:val="22"/>
              </w:rPr>
            </w:pPr>
            <w:r w:rsidRPr="0017390C">
              <w:rPr>
                <w:bCs/>
                <w:sz w:val="22"/>
              </w:rPr>
              <w:t>0.0%</w:t>
            </w:r>
          </w:p>
        </w:tc>
        <w:tc>
          <w:tcPr>
            <w:tcW w:w="894" w:type="dxa"/>
          </w:tcPr>
          <w:p w:rsidR="00A1046F" w:rsidRPr="0017390C" w:rsidRDefault="00A1046F" w:rsidP="0017390C">
            <w:pPr>
              <w:spacing w:after="0" w:line="240" w:lineRule="auto"/>
              <w:rPr>
                <w:bCs/>
                <w:sz w:val="22"/>
              </w:rPr>
            </w:pPr>
            <w:r w:rsidRPr="0017390C">
              <w:rPr>
                <w:bCs/>
                <w:sz w:val="22"/>
              </w:rPr>
              <w:t>1.5%</w:t>
            </w:r>
          </w:p>
        </w:tc>
        <w:tc>
          <w:tcPr>
            <w:tcW w:w="797" w:type="dxa"/>
          </w:tcPr>
          <w:p w:rsidR="00A1046F" w:rsidRPr="0017390C" w:rsidRDefault="00A1046F" w:rsidP="0017390C">
            <w:pPr>
              <w:spacing w:after="0" w:line="240" w:lineRule="auto"/>
              <w:rPr>
                <w:bCs/>
                <w:sz w:val="22"/>
              </w:rPr>
            </w:pPr>
            <w:r w:rsidRPr="0017390C">
              <w:rPr>
                <w:bCs/>
                <w:sz w:val="22"/>
              </w:rPr>
              <w:t>29.9%</w:t>
            </w:r>
          </w:p>
        </w:tc>
        <w:tc>
          <w:tcPr>
            <w:tcW w:w="967" w:type="dxa"/>
          </w:tcPr>
          <w:p w:rsidR="00A1046F" w:rsidRPr="0017390C" w:rsidRDefault="00A1046F" w:rsidP="0017390C">
            <w:pPr>
              <w:spacing w:after="0" w:line="240" w:lineRule="auto"/>
              <w:rPr>
                <w:bCs/>
                <w:sz w:val="22"/>
              </w:rPr>
            </w:pPr>
            <w:r w:rsidRPr="0017390C">
              <w:rPr>
                <w:bCs/>
                <w:sz w:val="22"/>
              </w:rPr>
              <w:t>68.7%</w:t>
            </w:r>
          </w:p>
        </w:tc>
        <w:tc>
          <w:tcPr>
            <w:tcW w:w="839" w:type="dxa"/>
          </w:tcPr>
          <w:p w:rsidR="00A1046F" w:rsidRPr="0017390C" w:rsidRDefault="00A1046F" w:rsidP="0017390C">
            <w:pPr>
              <w:spacing w:after="0" w:line="240" w:lineRule="auto"/>
              <w:rPr>
                <w:bCs/>
                <w:sz w:val="22"/>
              </w:rPr>
            </w:pPr>
            <w:r w:rsidRPr="0017390C">
              <w:rPr>
                <w:bCs/>
                <w:sz w:val="22"/>
              </w:rPr>
              <w:t>4.67</w:t>
            </w:r>
          </w:p>
        </w:tc>
        <w:tc>
          <w:tcPr>
            <w:tcW w:w="939" w:type="dxa"/>
          </w:tcPr>
          <w:p w:rsidR="00A1046F" w:rsidRPr="0017390C" w:rsidRDefault="00A1046F" w:rsidP="0017390C">
            <w:pPr>
              <w:spacing w:after="0" w:line="240" w:lineRule="auto"/>
              <w:rPr>
                <w:bCs/>
                <w:sz w:val="22"/>
              </w:rPr>
            </w:pPr>
            <w:r w:rsidRPr="0017390C">
              <w:rPr>
                <w:bCs/>
                <w:sz w:val="22"/>
              </w:rPr>
              <w:t>67</w:t>
            </w:r>
          </w:p>
        </w:tc>
      </w:tr>
      <w:tr w:rsidR="00A1046F" w:rsidRPr="0017390C" w:rsidTr="0017390C">
        <w:tc>
          <w:tcPr>
            <w:tcW w:w="2265" w:type="dxa"/>
            <w:vMerge/>
          </w:tcPr>
          <w:p w:rsidR="00A1046F" w:rsidRPr="0017390C" w:rsidRDefault="00A1046F" w:rsidP="0017390C">
            <w:pPr>
              <w:spacing w:after="0" w:line="240" w:lineRule="auto"/>
              <w:rPr>
                <w:bCs/>
                <w:sz w:val="22"/>
              </w:rPr>
            </w:pPr>
          </w:p>
        </w:tc>
        <w:tc>
          <w:tcPr>
            <w:tcW w:w="1034" w:type="dxa"/>
          </w:tcPr>
          <w:p w:rsidR="00A1046F" w:rsidRPr="0017390C" w:rsidRDefault="00A1046F" w:rsidP="0017390C">
            <w:pPr>
              <w:spacing w:after="0" w:line="240" w:lineRule="auto"/>
              <w:rPr>
                <w:sz w:val="22"/>
              </w:rPr>
            </w:pPr>
            <w:r w:rsidRPr="0017390C">
              <w:rPr>
                <w:sz w:val="22"/>
              </w:rPr>
              <w:t>No</w:t>
            </w:r>
          </w:p>
        </w:tc>
        <w:tc>
          <w:tcPr>
            <w:tcW w:w="973" w:type="dxa"/>
          </w:tcPr>
          <w:p w:rsidR="00A1046F" w:rsidRPr="0017390C" w:rsidRDefault="00A1046F" w:rsidP="0017390C">
            <w:pPr>
              <w:spacing w:after="0" w:line="240" w:lineRule="auto"/>
              <w:rPr>
                <w:sz w:val="22"/>
              </w:rPr>
            </w:pPr>
            <w:r w:rsidRPr="0017390C">
              <w:rPr>
                <w:sz w:val="22"/>
              </w:rPr>
              <w:t>0.6%</w:t>
            </w:r>
          </w:p>
        </w:tc>
        <w:tc>
          <w:tcPr>
            <w:tcW w:w="993" w:type="dxa"/>
          </w:tcPr>
          <w:p w:rsidR="00A1046F" w:rsidRPr="0017390C" w:rsidRDefault="00A1046F" w:rsidP="0017390C">
            <w:pPr>
              <w:spacing w:after="0" w:line="240" w:lineRule="auto"/>
              <w:rPr>
                <w:bCs/>
                <w:sz w:val="22"/>
              </w:rPr>
            </w:pPr>
            <w:r w:rsidRPr="0017390C">
              <w:rPr>
                <w:bCs/>
                <w:sz w:val="22"/>
              </w:rPr>
              <w:t>1.4%</w:t>
            </w:r>
          </w:p>
        </w:tc>
        <w:tc>
          <w:tcPr>
            <w:tcW w:w="894" w:type="dxa"/>
          </w:tcPr>
          <w:p w:rsidR="00A1046F" w:rsidRPr="0017390C" w:rsidRDefault="00A1046F" w:rsidP="0017390C">
            <w:pPr>
              <w:spacing w:after="0" w:line="240" w:lineRule="auto"/>
              <w:rPr>
                <w:bCs/>
                <w:sz w:val="22"/>
              </w:rPr>
            </w:pPr>
            <w:r w:rsidRPr="0017390C">
              <w:rPr>
                <w:bCs/>
                <w:sz w:val="22"/>
              </w:rPr>
              <w:t>5.0%</w:t>
            </w:r>
          </w:p>
        </w:tc>
        <w:tc>
          <w:tcPr>
            <w:tcW w:w="797" w:type="dxa"/>
          </w:tcPr>
          <w:p w:rsidR="00A1046F" w:rsidRPr="0017390C" w:rsidRDefault="00A1046F" w:rsidP="0017390C">
            <w:pPr>
              <w:spacing w:after="0" w:line="240" w:lineRule="auto"/>
              <w:rPr>
                <w:bCs/>
                <w:sz w:val="22"/>
              </w:rPr>
            </w:pPr>
            <w:r w:rsidRPr="0017390C">
              <w:rPr>
                <w:bCs/>
                <w:sz w:val="22"/>
              </w:rPr>
              <w:t>40.8%</w:t>
            </w:r>
          </w:p>
        </w:tc>
        <w:tc>
          <w:tcPr>
            <w:tcW w:w="967" w:type="dxa"/>
          </w:tcPr>
          <w:p w:rsidR="00A1046F" w:rsidRPr="0017390C" w:rsidRDefault="00A1046F" w:rsidP="0017390C">
            <w:pPr>
              <w:spacing w:after="0" w:line="240" w:lineRule="auto"/>
              <w:rPr>
                <w:bCs/>
                <w:sz w:val="22"/>
              </w:rPr>
            </w:pPr>
            <w:r w:rsidRPr="0017390C">
              <w:rPr>
                <w:bCs/>
                <w:sz w:val="22"/>
              </w:rPr>
              <w:t>52.1%</w:t>
            </w:r>
          </w:p>
        </w:tc>
        <w:tc>
          <w:tcPr>
            <w:tcW w:w="839" w:type="dxa"/>
          </w:tcPr>
          <w:p w:rsidR="00A1046F" w:rsidRPr="0017390C" w:rsidRDefault="00A1046F" w:rsidP="0017390C">
            <w:pPr>
              <w:spacing w:after="0" w:line="240" w:lineRule="auto"/>
              <w:rPr>
                <w:bCs/>
                <w:sz w:val="22"/>
              </w:rPr>
            </w:pPr>
            <w:r w:rsidRPr="0017390C">
              <w:rPr>
                <w:bCs/>
                <w:sz w:val="22"/>
              </w:rPr>
              <w:t>4.42</w:t>
            </w:r>
          </w:p>
        </w:tc>
        <w:tc>
          <w:tcPr>
            <w:tcW w:w="939" w:type="dxa"/>
          </w:tcPr>
          <w:p w:rsidR="00A1046F" w:rsidRPr="0017390C" w:rsidRDefault="00A1046F" w:rsidP="0017390C">
            <w:pPr>
              <w:spacing w:after="0" w:line="240" w:lineRule="auto"/>
              <w:rPr>
                <w:bCs/>
                <w:sz w:val="22"/>
              </w:rPr>
            </w:pPr>
            <w:r w:rsidRPr="0017390C">
              <w:rPr>
                <w:bCs/>
                <w:sz w:val="22"/>
              </w:rPr>
              <w:t>644</w:t>
            </w:r>
          </w:p>
        </w:tc>
      </w:tr>
      <w:tr w:rsidR="00A1046F" w:rsidRPr="0017390C" w:rsidTr="0017390C">
        <w:tc>
          <w:tcPr>
            <w:tcW w:w="2265" w:type="dxa"/>
            <w:vMerge w:val="restart"/>
          </w:tcPr>
          <w:p w:rsidR="00A1046F" w:rsidRPr="0017390C" w:rsidRDefault="00A1046F" w:rsidP="0017390C">
            <w:pPr>
              <w:spacing w:after="0" w:line="240" w:lineRule="auto"/>
              <w:rPr>
                <w:bCs/>
                <w:sz w:val="22"/>
              </w:rPr>
            </w:pPr>
            <w:r w:rsidRPr="0017390C">
              <w:rPr>
                <w:bCs/>
                <w:sz w:val="22"/>
              </w:rPr>
              <w:t>General exercise</w:t>
            </w:r>
          </w:p>
        </w:tc>
        <w:tc>
          <w:tcPr>
            <w:tcW w:w="1034" w:type="dxa"/>
          </w:tcPr>
          <w:p w:rsidR="00A1046F" w:rsidRPr="0017390C" w:rsidRDefault="00A1046F" w:rsidP="0017390C">
            <w:pPr>
              <w:spacing w:after="0" w:line="240" w:lineRule="auto"/>
              <w:rPr>
                <w:bCs/>
                <w:sz w:val="22"/>
              </w:rPr>
            </w:pPr>
            <w:r w:rsidRPr="0017390C">
              <w:rPr>
                <w:bCs/>
                <w:sz w:val="22"/>
              </w:rPr>
              <w:t>Yes</w:t>
            </w:r>
          </w:p>
        </w:tc>
        <w:tc>
          <w:tcPr>
            <w:tcW w:w="973" w:type="dxa"/>
          </w:tcPr>
          <w:p w:rsidR="00A1046F" w:rsidRPr="0017390C" w:rsidRDefault="00A1046F" w:rsidP="0017390C">
            <w:pPr>
              <w:spacing w:after="0" w:line="240" w:lineRule="auto"/>
              <w:rPr>
                <w:sz w:val="22"/>
              </w:rPr>
            </w:pPr>
            <w:r w:rsidRPr="0017390C">
              <w:rPr>
                <w:bCs/>
                <w:sz w:val="22"/>
              </w:rPr>
              <w:t>0.0%</w:t>
            </w:r>
          </w:p>
        </w:tc>
        <w:tc>
          <w:tcPr>
            <w:tcW w:w="993" w:type="dxa"/>
          </w:tcPr>
          <w:p w:rsidR="00A1046F" w:rsidRPr="0017390C" w:rsidRDefault="00A1046F" w:rsidP="0017390C">
            <w:pPr>
              <w:spacing w:after="0" w:line="240" w:lineRule="auto"/>
              <w:rPr>
                <w:bCs/>
                <w:sz w:val="22"/>
              </w:rPr>
            </w:pPr>
            <w:r w:rsidRPr="0017390C">
              <w:rPr>
                <w:bCs/>
                <w:sz w:val="22"/>
              </w:rPr>
              <w:t>0.0%</w:t>
            </w:r>
          </w:p>
        </w:tc>
        <w:tc>
          <w:tcPr>
            <w:tcW w:w="894" w:type="dxa"/>
          </w:tcPr>
          <w:p w:rsidR="00A1046F" w:rsidRPr="0017390C" w:rsidRDefault="00A1046F" w:rsidP="0017390C">
            <w:pPr>
              <w:spacing w:after="0" w:line="240" w:lineRule="auto"/>
              <w:rPr>
                <w:bCs/>
                <w:sz w:val="22"/>
              </w:rPr>
            </w:pPr>
            <w:r w:rsidRPr="0017390C">
              <w:rPr>
                <w:bCs/>
                <w:sz w:val="22"/>
              </w:rPr>
              <w:t>3.1%</w:t>
            </w:r>
          </w:p>
        </w:tc>
        <w:tc>
          <w:tcPr>
            <w:tcW w:w="797" w:type="dxa"/>
          </w:tcPr>
          <w:p w:rsidR="00A1046F" w:rsidRPr="0017390C" w:rsidRDefault="00A1046F" w:rsidP="0017390C">
            <w:pPr>
              <w:spacing w:after="0" w:line="240" w:lineRule="auto"/>
              <w:rPr>
                <w:bCs/>
                <w:sz w:val="22"/>
              </w:rPr>
            </w:pPr>
            <w:r w:rsidRPr="0017390C">
              <w:rPr>
                <w:bCs/>
                <w:sz w:val="22"/>
              </w:rPr>
              <w:t>33.8%</w:t>
            </w:r>
          </w:p>
        </w:tc>
        <w:tc>
          <w:tcPr>
            <w:tcW w:w="967" w:type="dxa"/>
          </w:tcPr>
          <w:p w:rsidR="00A1046F" w:rsidRPr="0017390C" w:rsidRDefault="00A1046F" w:rsidP="0017390C">
            <w:pPr>
              <w:spacing w:after="0" w:line="240" w:lineRule="auto"/>
              <w:rPr>
                <w:bCs/>
                <w:sz w:val="22"/>
              </w:rPr>
            </w:pPr>
            <w:r w:rsidRPr="0017390C">
              <w:rPr>
                <w:bCs/>
                <w:sz w:val="22"/>
              </w:rPr>
              <w:t>63.1%</w:t>
            </w:r>
          </w:p>
        </w:tc>
        <w:tc>
          <w:tcPr>
            <w:tcW w:w="839" w:type="dxa"/>
          </w:tcPr>
          <w:p w:rsidR="00A1046F" w:rsidRPr="0017390C" w:rsidRDefault="00A1046F" w:rsidP="0017390C">
            <w:pPr>
              <w:spacing w:after="0" w:line="240" w:lineRule="auto"/>
              <w:rPr>
                <w:bCs/>
                <w:sz w:val="22"/>
              </w:rPr>
            </w:pPr>
            <w:r w:rsidRPr="0017390C">
              <w:rPr>
                <w:bCs/>
                <w:sz w:val="22"/>
              </w:rPr>
              <w:t>4.60</w:t>
            </w:r>
          </w:p>
        </w:tc>
        <w:tc>
          <w:tcPr>
            <w:tcW w:w="939" w:type="dxa"/>
          </w:tcPr>
          <w:p w:rsidR="00A1046F" w:rsidRPr="0017390C" w:rsidRDefault="00A1046F" w:rsidP="0017390C">
            <w:pPr>
              <w:spacing w:after="0" w:line="240" w:lineRule="auto"/>
              <w:rPr>
                <w:bCs/>
                <w:sz w:val="22"/>
              </w:rPr>
            </w:pPr>
            <w:r w:rsidRPr="0017390C">
              <w:rPr>
                <w:bCs/>
                <w:sz w:val="22"/>
              </w:rPr>
              <w:t>67</w:t>
            </w:r>
          </w:p>
        </w:tc>
      </w:tr>
      <w:tr w:rsidR="00A1046F" w:rsidRPr="0017390C" w:rsidTr="0017390C">
        <w:tc>
          <w:tcPr>
            <w:tcW w:w="2265" w:type="dxa"/>
            <w:vMerge/>
          </w:tcPr>
          <w:p w:rsidR="00A1046F" w:rsidRPr="0017390C" w:rsidRDefault="00A1046F" w:rsidP="0017390C">
            <w:pPr>
              <w:spacing w:after="0" w:line="240" w:lineRule="auto"/>
              <w:rPr>
                <w:bCs/>
                <w:sz w:val="22"/>
              </w:rPr>
            </w:pPr>
          </w:p>
        </w:tc>
        <w:tc>
          <w:tcPr>
            <w:tcW w:w="1034" w:type="dxa"/>
          </w:tcPr>
          <w:p w:rsidR="00A1046F" w:rsidRPr="0017390C" w:rsidRDefault="00A1046F" w:rsidP="0017390C">
            <w:pPr>
              <w:spacing w:after="0" w:line="240" w:lineRule="auto"/>
              <w:rPr>
                <w:sz w:val="22"/>
              </w:rPr>
            </w:pPr>
            <w:r w:rsidRPr="0017390C">
              <w:rPr>
                <w:sz w:val="22"/>
              </w:rPr>
              <w:t>No</w:t>
            </w:r>
          </w:p>
        </w:tc>
        <w:tc>
          <w:tcPr>
            <w:tcW w:w="973" w:type="dxa"/>
          </w:tcPr>
          <w:p w:rsidR="00A1046F" w:rsidRPr="0017390C" w:rsidRDefault="00A1046F" w:rsidP="0017390C">
            <w:pPr>
              <w:spacing w:after="0" w:line="240" w:lineRule="auto"/>
              <w:rPr>
                <w:sz w:val="22"/>
              </w:rPr>
            </w:pPr>
            <w:r w:rsidRPr="0017390C">
              <w:rPr>
                <w:sz w:val="22"/>
              </w:rPr>
              <w:t>0.6%</w:t>
            </w:r>
          </w:p>
        </w:tc>
        <w:tc>
          <w:tcPr>
            <w:tcW w:w="993" w:type="dxa"/>
          </w:tcPr>
          <w:p w:rsidR="00A1046F" w:rsidRPr="0017390C" w:rsidRDefault="00A1046F" w:rsidP="0017390C">
            <w:pPr>
              <w:spacing w:after="0" w:line="240" w:lineRule="auto"/>
              <w:rPr>
                <w:bCs/>
                <w:sz w:val="22"/>
              </w:rPr>
            </w:pPr>
            <w:r w:rsidRPr="0017390C">
              <w:rPr>
                <w:bCs/>
                <w:sz w:val="22"/>
              </w:rPr>
              <w:t>0.2%</w:t>
            </w:r>
          </w:p>
        </w:tc>
        <w:tc>
          <w:tcPr>
            <w:tcW w:w="894" w:type="dxa"/>
          </w:tcPr>
          <w:p w:rsidR="00A1046F" w:rsidRPr="0017390C" w:rsidRDefault="00A1046F" w:rsidP="0017390C">
            <w:pPr>
              <w:spacing w:after="0" w:line="240" w:lineRule="auto"/>
              <w:rPr>
                <w:bCs/>
                <w:sz w:val="22"/>
              </w:rPr>
            </w:pPr>
            <w:r w:rsidRPr="0017390C">
              <w:rPr>
                <w:bCs/>
                <w:sz w:val="22"/>
              </w:rPr>
              <w:t>3.5%</w:t>
            </w:r>
          </w:p>
        </w:tc>
        <w:tc>
          <w:tcPr>
            <w:tcW w:w="797" w:type="dxa"/>
          </w:tcPr>
          <w:p w:rsidR="00A1046F" w:rsidRPr="0017390C" w:rsidRDefault="00A1046F" w:rsidP="0017390C">
            <w:pPr>
              <w:spacing w:after="0" w:line="240" w:lineRule="auto"/>
              <w:rPr>
                <w:bCs/>
                <w:sz w:val="22"/>
              </w:rPr>
            </w:pPr>
            <w:r w:rsidRPr="0017390C">
              <w:rPr>
                <w:bCs/>
                <w:sz w:val="22"/>
              </w:rPr>
              <w:t>46.5%</w:t>
            </w:r>
          </w:p>
        </w:tc>
        <w:tc>
          <w:tcPr>
            <w:tcW w:w="967" w:type="dxa"/>
          </w:tcPr>
          <w:p w:rsidR="00A1046F" w:rsidRPr="0017390C" w:rsidRDefault="00A1046F" w:rsidP="0017390C">
            <w:pPr>
              <w:spacing w:after="0" w:line="240" w:lineRule="auto"/>
              <w:rPr>
                <w:bCs/>
                <w:sz w:val="22"/>
              </w:rPr>
            </w:pPr>
            <w:r w:rsidRPr="0017390C">
              <w:rPr>
                <w:bCs/>
                <w:sz w:val="22"/>
              </w:rPr>
              <w:t>49.3%</w:t>
            </w:r>
          </w:p>
        </w:tc>
        <w:tc>
          <w:tcPr>
            <w:tcW w:w="839" w:type="dxa"/>
          </w:tcPr>
          <w:p w:rsidR="00A1046F" w:rsidRPr="0017390C" w:rsidRDefault="00A1046F" w:rsidP="0017390C">
            <w:pPr>
              <w:spacing w:after="0" w:line="240" w:lineRule="auto"/>
              <w:rPr>
                <w:bCs/>
                <w:sz w:val="22"/>
              </w:rPr>
            </w:pPr>
            <w:r w:rsidRPr="0017390C">
              <w:rPr>
                <w:bCs/>
                <w:sz w:val="22"/>
              </w:rPr>
              <w:t>4.43</w:t>
            </w:r>
          </w:p>
        </w:tc>
        <w:tc>
          <w:tcPr>
            <w:tcW w:w="939" w:type="dxa"/>
          </w:tcPr>
          <w:p w:rsidR="00A1046F" w:rsidRPr="0017390C" w:rsidRDefault="00A1046F" w:rsidP="0017390C">
            <w:pPr>
              <w:spacing w:after="0" w:line="240" w:lineRule="auto"/>
              <w:rPr>
                <w:bCs/>
                <w:sz w:val="22"/>
              </w:rPr>
            </w:pPr>
            <w:r w:rsidRPr="0017390C">
              <w:rPr>
                <w:bCs/>
                <w:sz w:val="22"/>
              </w:rPr>
              <w:t>637</w:t>
            </w:r>
          </w:p>
        </w:tc>
      </w:tr>
    </w:tbl>
    <w:p w:rsidR="00A1046F" w:rsidRPr="00190BF6" w:rsidRDefault="00A1046F" w:rsidP="005847C9">
      <w:pPr>
        <w:spacing w:line="240" w:lineRule="auto"/>
        <w:rPr>
          <w:bCs/>
          <w:szCs w:val="24"/>
        </w:rPr>
      </w:pPr>
    </w:p>
    <w:p w:rsidR="00A1046F" w:rsidRPr="00190BF6" w:rsidRDefault="00A1046F" w:rsidP="005847C9">
      <w:pPr>
        <w:spacing w:line="240" w:lineRule="auto"/>
        <w:rPr>
          <w:bCs/>
          <w:szCs w:val="24"/>
        </w:rPr>
      </w:pPr>
      <w:r w:rsidRPr="00190BF6">
        <w:rPr>
          <w:bCs/>
          <w:szCs w:val="24"/>
        </w:rPr>
        <w:t>A striking difference in terms of the seven benefits listed was that those people with disabilities saw greater benefit for all seven compared to those people without disabilities. The main differences were seen in terms of saving money on food bill, being more aware of nature and the environment, improving mental health</w:t>
      </w:r>
      <w:r>
        <w:rPr>
          <w:bCs/>
          <w:szCs w:val="24"/>
        </w:rPr>
        <w:t>,</w:t>
      </w:r>
      <w:r w:rsidRPr="00190BF6">
        <w:rPr>
          <w:bCs/>
          <w:szCs w:val="24"/>
        </w:rPr>
        <w:t xml:space="preserve"> and general exercise.</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1"/>
        <w:gridCol w:w="1195"/>
        <w:gridCol w:w="1183"/>
        <w:gridCol w:w="886"/>
        <w:gridCol w:w="842"/>
        <w:gridCol w:w="840"/>
        <w:gridCol w:w="877"/>
        <w:gridCol w:w="804"/>
        <w:gridCol w:w="1023"/>
      </w:tblGrid>
      <w:tr w:rsidR="00A1046F" w:rsidRPr="0017390C" w:rsidTr="0017390C">
        <w:tc>
          <w:tcPr>
            <w:tcW w:w="2504" w:type="dxa"/>
          </w:tcPr>
          <w:p w:rsidR="00A1046F" w:rsidRPr="0017390C" w:rsidRDefault="00A1046F" w:rsidP="0017390C">
            <w:pPr>
              <w:spacing w:after="0" w:line="240" w:lineRule="auto"/>
              <w:rPr>
                <w:b/>
                <w:bCs/>
                <w:sz w:val="22"/>
              </w:rPr>
            </w:pPr>
            <w:r w:rsidRPr="0017390C">
              <w:rPr>
                <w:b/>
                <w:bCs/>
                <w:sz w:val="22"/>
              </w:rPr>
              <w:t>Benefit</w:t>
            </w:r>
          </w:p>
        </w:tc>
        <w:tc>
          <w:tcPr>
            <w:tcW w:w="1034" w:type="dxa"/>
          </w:tcPr>
          <w:p w:rsidR="00A1046F" w:rsidRPr="0017390C" w:rsidRDefault="00A1046F" w:rsidP="0017390C">
            <w:pPr>
              <w:spacing w:after="0" w:line="240" w:lineRule="auto"/>
              <w:rPr>
                <w:b/>
                <w:bCs/>
                <w:sz w:val="22"/>
              </w:rPr>
            </w:pPr>
            <w:r w:rsidRPr="0017390C">
              <w:rPr>
                <w:b/>
                <w:bCs/>
                <w:sz w:val="22"/>
              </w:rPr>
              <w:t>Disability</w:t>
            </w:r>
          </w:p>
        </w:tc>
        <w:tc>
          <w:tcPr>
            <w:tcW w:w="1021" w:type="dxa"/>
          </w:tcPr>
          <w:p w:rsidR="00A1046F" w:rsidRPr="0017390C" w:rsidRDefault="00A1046F" w:rsidP="0017390C">
            <w:pPr>
              <w:spacing w:after="0" w:line="240" w:lineRule="auto"/>
              <w:rPr>
                <w:b/>
                <w:bCs/>
                <w:sz w:val="22"/>
              </w:rPr>
            </w:pPr>
            <w:r w:rsidRPr="0017390C">
              <w:rPr>
                <w:b/>
                <w:bCs/>
                <w:sz w:val="22"/>
              </w:rPr>
              <w:t>Excellent</w:t>
            </w:r>
          </w:p>
        </w:tc>
        <w:tc>
          <w:tcPr>
            <w:tcW w:w="906" w:type="dxa"/>
          </w:tcPr>
          <w:p w:rsidR="00A1046F" w:rsidRPr="0017390C" w:rsidRDefault="00A1046F" w:rsidP="0017390C">
            <w:pPr>
              <w:spacing w:after="0" w:line="240" w:lineRule="auto"/>
              <w:rPr>
                <w:b/>
                <w:bCs/>
                <w:sz w:val="22"/>
              </w:rPr>
            </w:pPr>
            <w:r w:rsidRPr="0017390C">
              <w:rPr>
                <w:b/>
                <w:bCs/>
                <w:sz w:val="22"/>
              </w:rPr>
              <w:t>Very good</w:t>
            </w:r>
          </w:p>
        </w:tc>
        <w:tc>
          <w:tcPr>
            <w:tcW w:w="843" w:type="dxa"/>
          </w:tcPr>
          <w:p w:rsidR="00A1046F" w:rsidRPr="0017390C" w:rsidRDefault="00A1046F" w:rsidP="0017390C">
            <w:pPr>
              <w:spacing w:after="0" w:line="240" w:lineRule="auto"/>
              <w:rPr>
                <w:b/>
                <w:bCs/>
                <w:sz w:val="22"/>
              </w:rPr>
            </w:pPr>
            <w:r w:rsidRPr="0017390C">
              <w:rPr>
                <w:b/>
                <w:bCs/>
                <w:sz w:val="22"/>
              </w:rPr>
              <w:t>Good</w:t>
            </w:r>
          </w:p>
        </w:tc>
        <w:tc>
          <w:tcPr>
            <w:tcW w:w="773" w:type="dxa"/>
          </w:tcPr>
          <w:p w:rsidR="00A1046F" w:rsidRPr="0017390C" w:rsidRDefault="00A1046F" w:rsidP="0017390C">
            <w:pPr>
              <w:spacing w:after="0" w:line="240" w:lineRule="auto"/>
              <w:rPr>
                <w:b/>
                <w:bCs/>
                <w:sz w:val="22"/>
              </w:rPr>
            </w:pPr>
            <w:r w:rsidRPr="0017390C">
              <w:rPr>
                <w:b/>
                <w:bCs/>
                <w:sz w:val="22"/>
              </w:rPr>
              <w:t>Fair</w:t>
            </w:r>
          </w:p>
        </w:tc>
        <w:tc>
          <w:tcPr>
            <w:tcW w:w="893" w:type="dxa"/>
          </w:tcPr>
          <w:p w:rsidR="00A1046F" w:rsidRPr="0017390C" w:rsidRDefault="00A1046F" w:rsidP="0017390C">
            <w:pPr>
              <w:spacing w:after="0" w:line="240" w:lineRule="auto"/>
              <w:rPr>
                <w:b/>
                <w:bCs/>
                <w:sz w:val="22"/>
              </w:rPr>
            </w:pPr>
            <w:r w:rsidRPr="0017390C">
              <w:rPr>
                <w:b/>
                <w:bCs/>
                <w:sz w:val="22"/>
              </w:rPr>
              <w:t>Poor</w:t>
            </w:r>
          </w:p>
        </w:tc>
        <w:tc>
          <w:tcPr>
            <w:tcW w:w="779" w:type="dxa"/>
          </w:tcPr>
          <w:p w:rsidR="00A1046F" w:rsidRPr="0017390C" w:rsidRDefault="00A1046F" w:rsidP="0017390C">
            <w:pPr>
              <w:spacing w:after="0" w:line="240" w:lineRule="auto"/>
              <w:rPr>
                <w:b/>
                <w:bCs/>
                <w:sz w:val="22"/>
              </w:rPr>
            </w:pPr>
            <w:r w:rsidRPr="0017390C">
              <w:rPr>
                <w:b/>
                <w:bCs/>
                <w:sz w:val="22"/>
              </w:rPr>
              <w:t>Mean score</w:t>
            </w:r>
          </w:p>
        </w:tc>
        <w:tc>
          <w:tcPr>
            <w:tcW w:w="948" w:type="dxa"/>
          </w:tcPr>
          <w:p w:rsidR="00A1046F" w:rsidRPr="0017390C" w:rsidRDefault="00A1046F" w:rsidP="0017390C">
            <w:pPr>
              <w:spacing w:after="0" w:line="240" w:lineRule="auto"/>
              <w:rPr>
                <w:b/>
                <w:bCs/>
                <w:sz w:val="22"/>
              </w:rPr>
            </w:pPr>
            <w:r w:rsidRPr="0017390C">
              <w:rPr>
                <w:b/>
                <w:bCs/>
                <w:sz w:val="22"/>
              </w:rPr>
              <w:t>Total number</w:t>
            </w:r>
          </w:p>
        </w:tc>
      </w:tr>
      <w:tr w:rsidR="00A1046F" w:rsidRPr="0017390C" w:rsidTr="0017390C">
        <w:tc>
          <w:tcPr>
            <w:tcW w:w="2504" w:type="dxa"/>
            <w:vMerge w:val="restart"/>
          </w:tcPr>
          <w:p w:rsidR="00A1046F" w:rsidRPr="0017390C" w:rsidRDefault="00A1046F" w:rsidP="0017390C">
            <w:pPr>
              <w:spacing w:after="0" w:line="240" w:lineRule="auto"/>
              <w:rPr>
                <w:bCs/>
                <w:sz w:val="22"/>
              </w:rPr>
            </w:pPr>
            <w:r w:rsidRPr="0017390C">
              <w:rPr>
                <w:bCs/>
                <w:sz w:val="22"/>
              </w:rPr>
              <w:t>General health rating</w:t>
            </w:r>
          </w:p>
          <w:p w:rsidR="00A1046F" w:rsidRPr="0017390C" w:rsidRDefault="00A1046F" w:rsidP="0017390C">
            <w:pPr>
              <w:spacing w:after="0" w:line="240" w:lineRule="auto"/>
              <w:rPr>
                <w:bCs/>
                <w:sz w:val="22"/>
              </w:rPr>
            </w:pPr>
          </w:p>
        </w:tc>
        <w:tc>
          <w:tcPr>
            <w:tcW w:w="1034" w:type="dxa"/>
          </w:tcPr>
          <w:p w:rsidR="00A1046F" w:rsidRPr="0017390C" w:rsidRDefault="00A1046F" w:rsidP="0017390C">
            <w:pPr>
              <w:spacing w:after="0" w:line="240" w:lineRule="auto"/>
              <w:rPr>
                <w:bCs/>
                <w:sz w:val="22"/>
              </w:rPr>
            </w:pPr>
            <w:r w:rsidRPr="0017390C">
              <w:rPr>
                <w:bCs/>
                <w:sz w:val="22"/>
              </w:rPr>
              <w:t>Yes</w:t>
            </w:r>
          </w:p>
        </w:tc>
        <w:tc>
          <w:tcPr>
            <w:tcW w:w="1021" w:type="dxa"/>
          </w:tcPr>
          <w:p w:rsidR="00A1046F" w:rsidRPr="0017390C" w:rsidRDefault="00A1046F" w:rsidP="0017390C">
            <w:pPr>
              <w:spacing w:after="0" w:line="240" w:lineRule="auto"/>
              <w:rPr>
                <w:bCs/>
                <w:sz w:val="22"/>
              </w:rPr>
            </w:pPr>
            <w:r w:rsidRPr="0017390C">
              <w:rPr>
                <w:bCs/>
                <w:sz w:val="22"/>
              </w:rPr>
              <w:t>3.3%</w:t>
            </w:r>
          </w:p>
        </w:tc>
        <w:tc>
          <w:tcPr>
            <w:tcW w:w="906" w:type="dxa"/>
          </w:tcPr>
          <w:p w:rsidR="00A1046F" w:rsidRPr="0017390C" w:rsidRDefault="00A1046F" w:rsidP="0017390C">
            <w:pPr>
              <w:spacing w:after="0" w:line="240" w:lineRule="auto"/>
              <w:rPr>
                <w:bCs/>
                <w:sz w:val="22"/>
              </w:rPr>
            </w:pPr>
            <w:r w:rsidRPr="0017390C">
              <w:rPr>
                <w:bCs/>
                <w:sz w:val="22"/>
              </w:rPr>
              <w:t>28.3%</w:t>
            </w:r>
          </w:p>
        </w:tc>
        <w:tc>
          <w:tcPr>
            <w:tcW w:w="843" w:type="dxa"/>
          </w:tcPr>
          <w:p w:rsidR="00A1046F" w:rsidRPr="0017390C" w:rsidRDefault="00A1046F" w:rsidP="0017390C">
            <w:pPr>
              <w:spacing w:after="0" w:line="240" w:lineRule="auto"/>
              <w:rPr>
                <w:bCs/>
                <w:sz w:val="22"/>
              </w:rPr>
            </w:pPr>
            <w:r w:rsidRPr="0017390C">
              <w:rPr>
                <w:bCs/>
                <w:sz w:val="22"/>
              </w:rPr>
              <w:t>18.3%</w:t>
            </w:r>
          </w:p>
        </w:tc>
        <w:tc>
          <w:tcPr>
            <w:tcW w:w="773" w:type="dxa"/>
          </w:tcPr>
          <w:p w:rsidR="00A1046F" w:rsidRPr="0017390C" w:rsidRDefault="00A1046F" w:rsidP="0017390C">
            <w:pPr>
              <w:spacing w:after="0" w:line="240" w:lineRule="auto"/>
              <w:rPr>
                <w:bCs/>
                <w:sz w:val="22"/>
              </w:rPr>
            </w:pPr>
            <w:r w:rsidRPr="0017390C">
              <w:rPr>
                <w:bCs/>
                <w:sz w:val="22"/>
              </w:rPr>
              <w:t>35.0%</w:t>
            </w:r>
          </w:p>
        </w:tc>
        <w:tc>
          <w:tcPr>
            <w:tcW w:w="893" w:type="dxa"/>
          </w:tcPr>
          <w:p w:rsidR="00A1046F" w:rsidRPr="0017390C" w:rsidRDefault="00A1046F" w:rsidP="0017390C">
            <w:pPr>
              <w:spacing w:after="0" w:line="240" w:lineRule="auto"/>
              <w:rPr>
                <w:bCs/>
                <w:sz w:val="22"/>
              </w:rPr>
            </w:pPr>
            <w:r w:rsidRPr="0017390C">
              <w:rPr>
                <w:bCs/>
                <w:sz w:val="22"/>
              </w:rPr>
              <w:t>15.0%</w:t>
            </w:r>
          </w:p>
        </w:tc>
        <w:tc>
          <w:tcPr>
            <w:tcW w:w="779" w:type="dxa"/>
          </w:tcPr>
          <w:p w:rsidR="00A1046F" w:rsidRPr="0017390C" w:rsidRDefault="00A1046F" w:rsidP="0017390C">
            <w:pPr>
              <w:spacing w:after="0" w:line="240" w:lineRule="auto"/>
              <w:rPr>
                <w:bCs/>
                <w:sz w:val="22"/>
              </w:rPr>
            </w:pPr>
            <w:r w:rsidRPr="0017390C">
              <w:rPr>
                <w:bCs/>
                <w:sz w:val="22"/>
              </w:rPr>
              <w:t>3.30</w:t>
            </w:r>
          </w:p>
        </w:tc>
        <w:tc>
          <w:tcPr>
            <w:tcW w:w="948" w:type="dxa"/>
          </w:tcPr>
          <w:p w:rsidR="00A1046F" w:rsidRPr="0017390C" w:rsidRDefault="00A1046F" w:rsidP="0017390C">
            <w:pPr>
              <w:spacing w:after="0" w:line="240" w:lineRule="auto"/>
              <w:rPr>
                <w:bCs/>
                <w:sz w:val="22"/>
              </w:rPr>
            </w:pPr>
            <w:r w:rsidRPr="0017390C">
              <w:rPr>
                <w:bCs/>
                <w:sz w:val="22"/>
              </w:rPr>
              <w:t>60</w:t>
            </w:r>
          </w:p>
        </w:tc>
      </w:tr>
      <w:tr w:rsidR="00A1046F" w:rsidRPr="0017390C" w:rsidTr="0017390C">
        <w:tc>
          <w:tcPr>
            <w:tcW w:w="2504" w:type="dxa"/>
            <w:vMerge/>
          </w:tcPr>
          <w:p w:rsidR="00A1046F" w:rsidRPr="0017390C" w:rsidRDefault="00A1046F" w:rsidP="0017390C">
            <w:pPr>
              <w:spacing w:after="0" w:line="240" w:lineRule="auto"/>
              <w:rPr>
                <w:bCs/>
                <w:sz w:val="22"/>
              </w:rPr>
            </w:pPr>
          </w:p>
        </w:tc>
        <w:tc>
          <w:tcPr>
            <w:tcW w:w="1034" w:type="dxa"/>
          </w:tcPr>
          <w:p w:rsidR="00A1046F" w:rsidRPr="0017390C" w:rsidRDefault="00A1046F" w:rsidP="0017390C">
            <w:pPr>
              <w:spacing w:after="0" w:line="240" w:lineRule="auto"/>
              <w:rPr>
                <w:sz w:val="22"/>
              </w:rPr>
            </w:pPr>
            <w:r w:rsidRPr="0017390C">
              <w:rPr>
                <w:sz w:val="22"/>
              </w:rPr>
              <w:t>No</w:t>
            </w:r>
          </w:p>
        </w:tc>
        <w:tc>
          <w:tcPr>
            <w:tcW w:w="1021" w:type="dxa"/>
          </w:tcPr>
          <w:p w:rsidR="00A1046F" w:rsidRPr="0017390C" w:rsidRDefault="00A1046F" w:rsidP="0017390C">
            <w:pPr>
              <w:spacing w:after="0" w:line="240" w:lineRule="auto"/>
              <w:rPr>
                <w:bCs/>
                <w:sz w:val="22"/>
              </w:rPr>
            </w:pPr>
            <w:r w:rsidRPr="0017390C">
              <w:rPr>
                <w:bCs/>
                <w:sz w:val="22"/>
              </w:rPr>
              <w:t>22.6%</w:t>
            </w:r>
          </w:p>
        </w:tc>
        <w:tc>
          <w:tcPr>
            <w:tcW w:w="906" w:type="dxa"/>
          </w:tcPr>
          <w:p w:rsidR="00A1046F" w:rsidRPr="0017390C" w:rsidRDefault="00A1046F" w:rsidP="0017390C">
            <w:pPr>
              <w:spacing w:after="0" w:line="240" w:lineRule="auto"/>
              <w:rPr>
                <w:bCs/>
                <w:sz w:val="22"/>
              </w:rPr>
            </w:pPr>
            <w:r w:rsidRPr="0017390C">
              <w:rPr>
                <w:bCs/>
                <w:sz w:val="22"/>
              </w:rPr>
              <w:t>46.1%</w:t>
            </w:r>
          </w:p>
        </w:tc>
        <w:tc>
          <w:tcPr>
            <w:tcW w:w="843" w:type="dxa"/>
          </w:tcPr>
          <w:p w:rsidR="00A1046F" w:rsidRPr="0017390C" w:rsidRDefault="00A1046F" w:rsidP="0017390C">
            <w:pPr>
              <w:spacing w:after="0" w:line="240" w:lineRule="auto"/>
              <w:rPr>
                <w:bCs/>
                <w:sz w:val="22"/>
              </w:rPr>
            </w:pPr>
            <w:r w:rsidRPr="0017390C">
              <w:rPr>
                <w:bCs/>
                <w:sz w:val="22"/>
              </w:rPr>
              <w:t>27.2%</w:t>
            </w:r>
          </w:p>
        </w:tc>
        <w:tc>
          <w:tcPr>
            <w:tcW w:w="773" w:type="dxa"/>
          </w:tcPr>
          <w:p w:rsidR="00A1046F" w:rsidRPr="0017390C" w:rsidRDefault="00A1046F" w:rsidP="0017390C">
            <w:pPr>
              <w:spacing w:after="0" w:line="240" w:lineRule="auto"/>
              <w:rPr>
                <w:bCs/>
                <w:sz w:val="22"/>
              </w:rPr>
            </w:pPr>
            <w:r w:rsidRPr="0017390C">
              <w:rPr>
                <w:bCs/>
                <w:sz w:val="22"/>
              </w:rPr>
              <w:t>3.9%</w:t>
            </w:r>
          </w:p>
        </w:tc>
        <w:tc>
          <w:tcPr>
            <w:tcW w:w="893" w:type="dxa"/>
          </w:tcPr>
          <w:p w:rsidR="00A1046F" w:rsidRPr="0017390C" w:rsidRDefault="00A1046F" w:rsidP="0017390C">
            <w:pPr>
              <w:spacing w:after="0" w:line="240" w:lineRule="auto"/>
              <w:rPr>
                <w:bCs/>
                <w:sz w:val="22"/>
              </w:rPr>
            </w:pPr>
            <w:r w:rsidRPr="0017390C">
              <w:rPr>
                <w:bCs/>
                <w:sz w:val="22"/>
              </w:rPr>
              <w:t>0.2%</w:t>
            </w:r>
          </w:p>
        </w:tc>
        <w:tc>
          <w:tcPr>
            <w:tcW w:w="779" w:type="dxa"/>
          </w:tcPr>
          <w:p w:rsidR="00A1046F" w:rsidRPr="0017390C" w:rsidRDefault="00A1046F" w:rsidP="0017390C">
            <w:pPr>
              <w:spacing w:after="0" w:line="240" w:lineRule="auto"/>
              <w:rPr>
                <w:bCs/>
                <w:sz w:val="22"/>
              </w:rPr>
            </w:pPr>
            <w:r w:rsidRPr="0017390C">
              <w:rPr>
                <w:bCs/>
                <w:sz w:val="22"/>
              </w:rPr>
              <w:t>2.12</w:t>
            </w:r>
          </w:p>
        </w:tc>
        <w:tc>
          <w:tcPr>
            <w:tcW w:w="948" w:type="dxa"/>
          </w:tcPr>
          <w:p w:rsidR="00A1046F" w:rsidRPr="0017390C" w:rsidRDefault="00A1046F" w:rsidP="0017390C">
            <w:pPr>
              <w:spacing w:after="0" w:line="240" w:lineRule="auto"/>
              <w:rPr>
                <w:bCs/>
                <w:sz w:val="22"/>
              </w:rPr>
            </w:pPr>
            <w:r w:rsidRPr="0017390C">
              <w:rPr>
                <w:bCs/>
                <w:sz w:val="22"/>
              </w:rPr>
              <w:t>636</w:t>
            </w:r>
          </w:p>
        </w:tc>
      </w:tr>
    </w:tbl>
    <w:p w:rsidR="00A1046F" w:rsidRPr="00190BF6" w:rsidRDefault="00A1046F" w:rsidP="005847C9">
      <w:pPr>
        <w:spacing w:line="240" w:lineRule="auto"/>
        <w:rPr>
          <w:bCs/>
          <w:szCs w:val="24"/>
        </w:rPr>
      </w:pPr>
    </w:p>
    <w:p w:rsidR="00A1046F" w:rsidRPr="00190BF6" w:rsidRDefault="00A1046F" w:rsidP="005847C9">
      <w:pPr>
        <w:spacing w:line="240" w:lineRule="auto"/>
        <w:rPr>
          <w:bCs/>
          <w:szCs w:val="24"/>
        </w:rPr>
      </w:pPr>
      <w:r w:rsidRPr="00190BF6">
        <w:rPr>
          <w:bCs/>
          <w:szCs w:val="24"/>
        </w:rPr>
        <w:t xml:space="preserve">In general, those people with a disability provided a lower score for their overall health – 50% rated it as fair or poor relative to 4.1% of those not having a disability. </w:t>
      </w:r>
    </w:p>
    <w:p w:rsidR="00A1046F" w:rsidRPr="00190BF6" w:rsidRDefault="00A1046F" w:rsidP="005847C9">
      <w:pPr>
        <w:spacing w:line="240" w:lineRule="auto"/>
        <w:rPr>
          <w:bCs/>
          <w:szCs w:val="24"/>
        </w:rPr>
      </w:pPr>
      <w:r w:rsidRPr="00190BF6">
        <w:rPr>
          <w:bCs/>
          <w:szCs w:val="24"/>
        </w:rPr>
        <w:t>In terms of the 1 to 10 scale of the extent to which having an allotment is an important factor on your life, the differences are as follows:</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1"/>
        <w:gridCol w:w="1195"/>
        <w:gridCol w:w="1021"/>
        <w:gridCol w:w="988"/>
        <w:gridCol w:w="891"/>
        <w:gridCol w:w="849"/>
        <w:gridCol w:w="1023"/>
      </w:tblGrid>
      <w:tr w:rsidR="00A1046F" w:rsidRPr="0017390C" w:rsidTr="0017390C">
        <w:tc>
          <w:tcPr>
            <w:tcW w:w="3061" w:type="dxa"/>
          </w:tcPr>
          <w:p w:rsidR="00A1046F" w:rsidRPr="0017390C" w:rsidRDefault="00A1046F" w:rsidP="0017390C">
            <w:pPr>
              <w:spacing w:after="0" w:line="240" w:lineRule="auto"/>
              <w:rPr>
                <w:b/>
                <w:bCs/>
                <w:sz w:val="22"/>
              </w:rPr>
            </w:pPr>
            <w:r w:rsidRPr="0017390C">
              <w:rPr>
                <w:b/>
                <w:bCs/>
                <w:sz w:val="22"/>
              </w:rPr>
              <w:t>Benefit</w:t>
            </w:r>
          </w:p>
        </w:tc>
        <w:tc>
          <w:tcPr>
            <w:tcW w:w="1021" w:type="dxa"/>
          </w:tcPr>
          <w:p w:rsidR="00A1046F" w:rsidRPr="0017390C" w:rsidRDefault="00A1046F" w:rsidP="0017390C">
            <w:pPr>
              <w:spacing w:after="0" w:line="240" w:lineRule="auto"/>
              <w:rPr>
                <w:b/>
                <w:bCs/>
                <w:sz w:val="22"/>
              </w:rPr>
            </w:pPr>
            <w:r w:rsidRPr="0017390C">
              <w:rPr>
                <w:b/>
                <w:bCs/>
                <w:sz w:val="22"/>
              </w:rPr>
              <w:t>Disability</w:t>
            </w:r>
          </w:p>
        </w:tc>
        <w:tc>
          <w:tcPr>
            <w:tcW w:w="1021" w:type="dxa"/>
          </w:tcPr>
          <w:p w:rsidR="00A1046F" w:rsidRPr="0017390C" w:rsidRDefault="00A1046F" w:rsidP="0017390C">
            <w:pPr>
              <w:spacing w:after="0" w:line="240" w:lineRule="auto"/>
              <w:rPr>
                <w:b/>
                <w:bCs/>
                <w:sz w:val="22"/>
              </w:rPr>
            </w:pPr>
            <w:r w:rsidRPr="0017390C">
              <w:rPr>
                <w:b/>
                <w:bCs/>
                <w:sz w:val="22"/>
              </w:rPr>
              <w:t>1-3</w:t>
            </w:r>
          </w:p>
        </w:tc>
        <w:tc>
          <w:tcPr>
            <w:tcW w:w="988" w:type="dxa"/>
          </w:tcPr>
          <w:p w:rsidR="00A1046F" w:rsidRPr="0017390C" w:rsidRDefault="00A1046F" w:rsidP="0017390C">
            <w:pPr>
              <w:spacing w:after="0" w:line="240" w:lineRule="auto"/>
              <w:rPr>
                <w:b/>
                <w:bCs/>
                <w:sz w:val="22"/>
              </w:rPr>
            </w:pPr>
            <w:r w:rsidRPr="0017390C">
              <w:rPr>
                <w:b/>
                <w:bCs/>
                <w:sz w:val="22"/>
              </w:rPr>
              <w:t>4-7</w:t>
            </w:r>
          </w:p>
        </w:tc>
        <w:tc>
          <w:tcPr>
            <w:tcW w:w="891" w:type="dxa"/>
          </w:tcPr>
          <w:p w:rsidR="00A1046F" w:rsidRPr="0017390C" w:rsidRDefault="00A1046F" w:rsidP="0017390C">
            <w:pPr>
              <w:spacing w:after="0" w:line="240" w:lineRule="auto"/>
              <w:rPr>
                <w:b/>
                <w:bCs/>
                <w:sz w:val="22"/>
              </w:rPr>
            </w:pPr>
            <w:r w:rsidRPr="0017390C">
              <w:rPr>
                <w:b/>
                <w:bCs/>
                <w:sz w:val="22"/>
              </w:rPr>
              <w:t>8-10</w:t>
            </w:r>
          </w:p>
        </w:tc>
        <w:tc>
          <w:tcPr>
            <w:tcW w:w="849" w:type="dxa"/>
          </w:tcPr>
          <w:p w:rsidR="00A1046F" w:rsidRPr="0017390C" w:rsidRDefault="00A1046F" w:rsidP="0017390C">
            <w:pPr>
              <w:spacing w:after="0" w:line="240" w:lineRule="auto"/>
              <w:rPr>
                <w:b/>
                <w:bCs/>
                <w:sz w:val="22"/>
              </w:rPr>
            </w:pPr>
            <w:r w:rsidRPr="0017390C">
              <w:rPr>
                <w:b/>
                <w:bCs/>
                <w:sz w:val="22"/>
              </w:rPr>
              <w:t>Mean score</w:t>
            </w:r>
          </w:p>
        </w:tc>
        <w:tc>
          <w:tcPr>
            <w:tcW w:w="956" w:type="dxa"/>
          </w:tcPr>
          <w:p w:rsidR="00A1046F" w:rsidRPr="0017390C" w:rsidRDefault="00A1046F" w:rsidP="0017390C">
            <w:pPr>
              <w:spacing w:after="0" w:line="240" w:lineRule="auto"/>
              <w:rPr>
                <w:b/>
                <w:bCs/>
                <w:sz w:val="22"/>
              </w:rPr>
            </w:pPr>
            <w:r w:rsidRPr="0017390C">
              <w:rPr>
                <w:b/>
                <w:bCs/>
                <w:sz w:val="22"/>
              </w:rPr>
              <w:t>Total number</w:t>
            </w:r>
          </w:p>
        </w:tc>
      </w:tr>
      <w:tr w:rsidR="00A1046F" w:rsidRPr="0017390C" w:rsidTr="0017390C">
        <w:tc>
          <w:tcPr>
            <w:tcW w:w="3061" w:type="dxa"/>
            <w:vMerge w:val="restart"/>
          </w:tcPr>
          <w:p w:rsidR="00A1046F" w:rsidRPr="0017390C" w:rsidRDefault="00A1046F" w:rsidP="0017390C">
            <w:pPr>
              <w:spacing w:after="0" w:line="240" w:lineRule="auto"/>
              <w:rPr>
                <w:bCs/>
                <w:sz w:val="22"/>
              </w:rPr>
            </w:pPr>
            <w:r w:rsidRPr="0017390C">
              <w:rPr>
                <w:bCs/>
                <w:sz w:val="22"/>
              </w:rPr>
              <w:t>Allotment providing overall health and happiness</w:t>
            </w:r>
          </w:p>
        </w:tc>
        <w:tc>
          <w:tcPr>
            <w:tcW w:w="1021" w:type="dxa"/>
          </w:tcPr>
          <w:p w:rsidR="00A1046F" w:rsidRPr="0017390C" w:rsidRDefault="00A1046F" w:rsidP="0017390C">
            <w:pPr>
              <w:spacing w:after="0" w:line="240" w:lineRule="auto"/>
              <w:rPr>
                <w:bCs/>
                <w:sz w:val="22"/>
              </w:rPr>
            </w:pPr>
            <w:r w:rsidRPr="0017390C">
              <w:rPr>
                <w:bCs/>
                <w:sz w:val="22"/>
              </w:rPr>
              <w:t>Yes</w:t>
            </w:r>
          </w:p>
        </w:tc>
        <w:tc>
          <w:tcPr>
            <w:tcW w:w="1021" w:type="dxa"/>
          </w:tcPr>
          <w:p w:rsidR="00A1046F" w:rsidRPr="0017390C" w:rsidRDefault="00A1046F" w:rsidP="0017390C">
            <w:pPr>
              <w:spacing w:after="0" w:line="240" w:lineRule="auto"/>
              <w:rPr>
                <w:bCs/>
                <w:sz w:val="22"/>
              </w:rPr>
            </w:pPr>
            <w:r w:rsidRPr="0017390C">
              <w:rPr>
                <w:bCs/>
                <w:sz w:val="22"/>
              </w:rPr>
              <w:t>0.0%</w:t>
            </w:r>
          </w:p>
        </w:tc>
        <w:tc>
          <w:tcPr>
            <w:tcW w:w="988" w:type="dxa"/>
          </w:tcPr>
          <w:p w:rsidR="00A1046F" w:rsidRPr="0017390C" w:rsidRDefault="00A1046F" w:rsidP="0017390C">
            <w:pPr>
              <w:spacing w:after="0" w:line="240" w:lineRule="auto"/>
              <w:rPr>
                <w:bCs/>
                <w:sz w:val="22"/>
              </w:rPr>
            </w:pPr>
            <w:r w:rsidRPr="0017390C">
              <w:rPr>
                <w:bCs/>
                <w:sz w:val="22"/>
              </w:rPr>
              <w:t>15.0%</w:t>
            </w:r>
          </w:p>
        </w:tc>
        <w:tc>
          <w:tcPr>
            <w:tcW w:w="891" w:type="dxa"/>
          </w:tcPr>
          <w:p w:rsidR="00A1046F" w:rsidRPr="0017390C" w:rsidRDefault="00A1046F" w:rsidP="0017390C">
            <w:pPr>
              <w:spacing w:after="0" w:line="240" w:lineRule="auto"/>
              <w:rPr>
                <w:bCs/>
                <w:sz w:val="22"/>
              </w:rPr>
            </w:pPr>
            <w:r w:rsidRPr="0017390C">
              <w:rPr>
                <w:bCs/>
                <w:sz w:val="22"/>
              </w:rPr>
              <w:t>85.1%</w:t>
            </w:r>
          </w:p>
        </w:tc>
        <w:tc>
          <w:tcPr>
            <w:tcW w:w="849" w:type="dxa"/>
          </w:tcPr>
          <w:p w:rsidR="00A1046F" w:rsidRPr="0017390C" w:rsidRDefault="00A1046F" w:rsidP="0017390C">
            <w:pPr>
              <w:spacing w:after="0" w:line="240" w:lineRule="auto"/>
              <w:rPr>
                <w:bCs/>
                <w:sz w:val="22"/>
              </w:rPr>
            </w:pPr>
            <w:r w:rsidRPr="0017390C">
              <w:rPr>
                <w:bCs/>
                <w:sz w:val="22"/>
              </w:rPr>
              <w:t>9.19</w:t>
            </w:r>
          </w:p>
        </w:tc>
        <w:tc>
          <w:tcPr>
            <w:tcW w:w="956" w:type="dxa"/>
          </w:tcPr>
          <w:p w:rsidR="00A1046F" w:rsidRPr="0017390C" w:rsidRDefault="00A1046F" w:rsidP="0017390C">
            <w:pPr>
              <w:spacing w:after="0" w:line="240" w:lineRule="auto"/>
              <w:rPr>
                <w:bCs/>
                <w:sz w:val="22"/>
              </w:rPr>
            </w:pPr>
            <w:r w:rsidRPr="0017390C">
              <w:rPr>
                <w:bCs/>
                <w:sz w:val="22"/>
              </w:rPr>
              <w:t>67</w:t>
            </w:r>
          </w:p>
        </w:tc>
      </w:tr>
      <w:tr w:rsidR="00A1046F" w:rsidRPr="0017390C" w:rsidTr="0017390C">
        <w:tc>
          <w:tcPr>
            <w:tcW w:w="3061" w:type="dxa"/>
            <w:vMerge/>
          </w:tcPr>
          <w:p w:rsidR="00A1046F" w:rsidRPr="0017390C" w:rsidRDefault="00A1046F" w:rsidP="0017390C">
            <w:pPr>
              <w:spacing w:after="0" w:line="240" w:lineRule="auto"/>
              <w:rPr>
                <w:bCs/>
                <w:sz w:val="22"/>
              </w:rPr>
            </w:pPr>
          </w:p>
        </w:tc>
        <w:tc>
          <w:tcPr>
            <w:tcW w:w="1021" w:type="dxa"/>
          </w:tcPr>
          <w:p w:rsidR="00A1046F" w:rsidRPr="0017390C" w:rsidRDefault="00A1046F" w:rsidP="0017390C">
            <w:pPr>
              <w:spacing w:after="0" w:line="240" w:lineRule="auto"/>
              <w:rPr>
                <w:sz w:val="22"/>
              </w:rPr>
            </w:pPr>
            <w:r w:rsidRPr="0017390C">
              <w:rPr>
                <w:sz w:val="22"/>
              </w:rPr>
              <w:t>No</w:t>
            </w:r>
          </w:p>
        </w:tc>
        <w:tc>
          <w:tcPr>
            <w:tcW w:w="1021" w:type="dxa"/>
          </w:tcPr>
          <w:p w:rsidR="00A1046F" w:rsidRPr="0017390C" w:rsidRDefault="00A1046F" w:rsidP="0017390C">
            <w:pPr>
              <w:spacing w:after="0" w:line="240" w:lineRule="auto"/>
              <w:rPr>
                <w:bCs/>
                <w:sz w:val="22"/>
              </w:rPr>
            </w:pPr>
            <w:r w:rsidRPr="0017390C">
              <w:rPr>
                <w:bCs/>
                <w:sz w:val="22"/>
              </w:rPr>
              <w:t>1.8%</w:t>
            </w:r>
          </w:p>
        </w:tc>
        <w:tc>
          <w:tcPr>
            <w:tcW w:w="988" w:type="dxa"/>
          </w:tcPr>
          <w:p w:rsidR="00A1046F" w:rsidRPr="0017390C" w:rsidRDefault="00A1046F" w:rsidP="0017390C">
            <w:pPr>
              <w:spacing w:after="0" w:line="240" w:lineRule="auto"/>
              <w:rPr>
                <w:bCs/>
                <w:sz w:val="22"/>
              </w:rPr>
            </w:pPr>
            <w:r w:rsidRPr="0017390C">
              <w:rPr>
                <w:bCs/>
                <w:sz w:val="22"/>
              </w:rPr>
              <w:t>26.0%</w:t>
            </w:r>
          </w:p>
        </w:tc>
        <w:tc>
          <w:tcPr>
            <w:tcW w:w="891" w:type="dxa"/>
          </w:tcPr>
          <w:p w:rsidR="00A1046F" w:rsidRPr="0017390C" w:rsidRDefault="00A1046F" w:rsidP="0017390C">
            <w:pPr>
              <w:spacing w:after="0" w:line="240" w:lineRule="auto"/>
              <w:rPr>
                <w:bCs/>
                <w:sz w:val="22"/>
              </w:rPr>
            </w:pPr>
            <w:r w:rsidRPr="0017390C">
              <w:rPr>
                <w:bCs/>
                <w:sz w:val="22"/>
              </w:rPr>
              <w:t>72.3%</w:t>
            </w:r>
          </w:p>
        </w:tc>
        <w:tc>
          <w:tcPr>
            <w:tcW w:w="849" w:type="dxa"/>
          </w:tcPr>
          <w:p w:rsidR="00A1046F" w:rsidRPr="0017390C" w:rsidRDefault="00A1046F" w:rsidP="0017390C">
            <w:pPr>
              <w:spacing w:after="0" w:line="240" w:lineRule="auto"/>
              <w:rPr>
                <w:bCs/>
                <w:sz w:val="22"/>
              </w:rPr>
            </w:pPr>
            <w:r w:rsidRPr="0017390C">
              <w:rPr>
                <w:bCs/>
                <w:sz w:val="22"/>
              </w:rPr>
              <w:t>8.44</w:t>
            </w:r>
          </w:p>
        </w:tc>
        <w:tc>
          <w:tcPr>
            <w:tcW w:w="956" w:type="dxa"/>
          </w:tcPr>
          <w:p w:rsidR="00A1046F" w:rsidRPr="0017390C" w:rsidRDefault="00A1046F" w:rsidP="0017390C">
            <w:pPr>
              <w:spacing w:after="0" w:line="240" w:lineRule="auto"/>
              <w:rPr>
                <w:bCs/>
                <w:sz w:val="22"/>
              </w:rPr>
            </w:pPr>
            <w:r w:rsidRPr="0017390C">
              <w:rPr>
                <w:bCs/>
                <w:sz w:val="22"/>
              </w:rPr>
              <w:t>641</w:t>
            </w:r>
          </w:p>
        </w:tc>
      </w:tr>
    </w:tbl>
    <w:p w:rsidR="00A1046F" w:rsidRPr="00190BF6" w:rsidRDefault="00A1046F" w:rsidP="005847C9">
      <w:pPr>
        <w:spacing w:line="240" w:lineRule="auto"/>
        <w:rPr>
          <w:bCs/>
          <w:szCs w:val="24"/>
        </w:rPr>
      </w:pPr>
    </w:p>
    <w:p w:rsidR="00A1046F" w:rsidRDefault="00A1046F" w:rsidP="005847C9">
      <w:pPr>
        <w:spacing w:line="240" w:lineRule="auto"/>
        <w:rPr>
          <w:bCs/>
          <w:szCs w:val="24"/>
        </w:rPr>
      </w:pPr>
      <w:r w:rsidRPr="00190BF6">
        <w:rPr>
          <w:bCs/>
          <w:szCs w:val="24"/>
        </w:rPr>
        <w:t xml:space="preserve">Those with a disability saw the allotment as a means of contributing to their overall health and happiness to a greater extent to those not with a disability (mean score of 9.19 versus 8.44). For those disabled people, 85.1% showed this extent by rating it as between 8 and 10 out of 10, compared to 72.3% of those not having a disability. </w:t>
      </w:r>
    </w:p>
    <w:p w:rsidR="00A1046F" w:rsidRDefault="00A1046F" w:rsidP="005847C9">
      <w:pPr>
        <w:spacing w:line="240" w:lineRule="auto"/>
        <w:rPr>
          <w:bCs/>
          <w:szCs w:val="24"/>
        </w:rPr>
      </w:pPr>
      <w:r w:rsidRPr="00190BF6">
        <w:rPr>
          <w:bCs/>
          <w:szCs w:val="24"/>
        </w:rPr>
        <w:t>Clearly, having an allotment plays a valuable role in people’s lives, particularly for those people with disabilities.</w:t>
      </w:r>
    </w:p>
    <w:p w:rsidR="00A1046F" w:rsidRPr="00DA20F9" w:rsidRDefault="00A1046F" w:rsidP="005847C9">
      <w:pPr>
        <w:spacing w:line="240" w:lineRule="auto"/>
        <w:rPr>
          <w:bCs/>
          <w:szCs w:val="24"/>
        </w:rPr>
      </w:pPr>
    </w:p>
    <w:p w:rsidR="00A1046F" w:rsidRDefault="00A1046F" w:rsidP="005847C9">
      <w:pPr>
        <w:spacing w:line="240" w:lineRule="auto"/>
        <w:rPr>
          <w:b/>
          <w:bCs/>
          <w:i/>
          <w:iCs/>
          <w:sz w:val="28"/>
          <w:szCs w:val="28"/>
        </w:rPr>
      </w:pPr>
      <w:r w:rsidRPr="00BA5111">
        <w:rPr>
          <w:b/>
          <w:bCs/>
          <w:i/>
          <w:iCs/>
          <w:sz w:val="28"/>
          <w:szCs w:val="28"/>
        </w:rPr>
        <w:t>Waiting List Survey</w:t>
      </w:r>
      <w:r>
        <w:rPr>
          <w:b/>
          <w:bCs/>
          <w:i/>
          <w:iCs/>
          <w:sz w:val="28"/>
          <w:szCs w:val="28"/>
        </w:rPr>
        <w:t xml:space="preserve">: </w:t>
      </w:r>
    </w:p>
    <w:p w:rsidR="00A1046F" w:rsidRDefault="00A1046F" w:rsidP="005847C9">
      <w:pPr>
        <w:spacing w:line="240" w:lineRule="auto"/>
        <w:rPr>
          <w:szCs w:val="24"/>
        </w:rPr>
      </w:pPr>
      <w:r w:rsidRPr="00963DD3">
        <w:rPr>
          <w:szCs w:val="24"/>
        </w:rPr>
        <w:t>This was an on-li</w:t>
      </w:r>
      <w:r>
        <w:rPr>
          <w:szCs w:val="24"/>
        </w:rPr>
        <w:t>ne</w:t>
      </w:r>
      <w:r w:rsidRPr="00963DD3">
        <w:rPr>
          <w:szCs w:val="24"/>
        </w:rPr>
        <w:t xml:space="preserve"> survey which took place between September and November 2013</w:t>
      </w:r>
      <w:r>
        <w:rPr>
          <w:szCs w:val="24"/>
        </w:rPr>
        <w:t>. Those people who hadn’t registered with an email address were written to.</w:t>
      </w:r>
    </w:p>
    <w:p w:rsidR="00A1046F" w:rsidRDefault="00A1046F" w:rsidP="005847C9">
      <w:pPr>
        <w:spacing w:line="240" w:lineRule="auto"/>
        <w:rPr>
          <w:szCs w:val="24"/>
        </w:rPr>
      </w:pPr>
      <w:r>
        <w:rPr>
          <w:szCs w:val="24"/>
        </w:rPr>
        <w:t xml:space="preserve">901 people completed the survey, 842 of whom still wanted to stay on the waiting list. It is this from impressive response of </w:t>
      </w:r>
      <w:r w:rsidRPr="00BA5111">
        <w:rPr>
          <w:b/>
          <w:szCs w:val="24"/>
        </w:rPr>
        <w:t>842</w:t>
      </w:r>
      <w:r>
        <w:rPr>
          <w:szCs w:val="24"/>
        </w:rPr>
        <w:t xml:space="preserve"> </w:t>
      </w:r>
      <w:r w:rsidRPr="00BA5111">
        <w:rPr>
          <w:b/>
          <w:szCs w:val="24"/>
        </w:rPr>
        <w:t>currently on the waiting li</w:t>
      </w:r>
      <w:r w:rsidRPr="0016070E">
        <w:rPr>
          <w:b/>
          <w:szCs w:val="24"/>
        </w:rPr>
        <w:t>st</w:t>
      </w:r>
      <w:r>
        <w:rPr>
          <w:szCs w:val="24"/>
        </w:rPr>
        <w:t xml:space="preserve"> that results are derived.</w:t>
      </w:r>
    </w:p>
    <w:p w:rsidR="00A1046F" w:rsidRDefault="00A1046F" w:rsidP="005847C9">
      <w:pPr>
        <w:spacing w:line="240" w:lineRule="auto"/>
        <w:rPr>
          <w:szCs w:val="24"/>
        </w:rPr>
      </w:pPr>
      <w:r>
        <w:rPr>
          <w:szCs w:val="24"/>
        </w:rPr>
        <w:t>83 people (12.1%) out of these were interested in a plot that had been adapted for mobility needs. 54.4% were female.  79.2% were white British. 22.8% had a disability.</w:t>
      </w:r>
    </w:p>
    <w:p w:rsidR="00A1046F" w:rsidRDefault="00A1046F" w:rsidP="005847C9">
      <w:pPr>
        <w:spacing w:after="0" w:line="240" w:lineRule="auto"/>
        <w:rPr>
          <w:szCs w:val="24"/>
        </w:rPr>
      </w:pPr>
      <w:r w:rsidRPr="0016070E">
        <w:rPr>
          <w:szCs w:val="24"/>
        </w:rPr>
        <w:t>43.3% earned less than £15,000. The majority group was full-time employed (37.3%) although there were notable proportions of part-time employed (16.9%), unemployed (10.8%) and retired (9.6%).</w:t>
      </w:r>
    </w:p>
    <w:p w:rsidR="00A1046F" w:rsidRPr="000178A7" w:rsidRDefault="00A1046F" w:rsidP="005847C9">
      <w:pPr>
        <w:spacing w:after="0" w:line="240" w:lineRule="auto"/>
        <w:rPr>
          <w:szCs w:val="24"/>
        </w:rPr>
      </w:pPr>
    </w:p>
    <w:p w:rsidR="00A1046F" w:rsidRDefault="00A1046F" w:rsidP="005847C9">
      <w:pPr>
        <w:spacing w:after="0" w:line="240" w:lineRule="auto"/>
        <w:rPr>
          <w:szCs w:val="24"/>
        </w:rPr>
      </w:pPr>
      <w:r w:rsidRPr="0016070E">
        <w:rPr>
          <w:szCs w:val="24"/>
        </w:rPr>
        <w:t xml:space="preserve">Most people interested in a plot adapted for limited mobility were between the ages of 30 and 49 (55.7%). There were less older people than perhaps expected – only 12.7% were aged 60 or above. </w:t>
      </w:r>
    </w:p>
    <w:p w:rsidR="00A1046F" w:rsidRDefault="00A1046F" w:rsidP="005847C9">
      <w:pPr>
        <w:spacing w:after="0" w:line="240" w:lineRule="auto"/>
        <w:rPr>
          <w:szCs w:val="24"/>
        </w:rPr>
      </w:pPr>
    </w:p>
    <w:p w:rsidR="00A1046F" w:rsidRDefault="00A1046F" w:rsidP="005847C9">
      <w:pPr>
        <w:spacing w:after="0" w:line="240" w:lineRule="auto"/>
        <w:rPr>
          <w:szCs w:val="24"/>
        </w:rPr>
      </w:pPr>
      <w:r w:rsidRPr="0016070E">
        <w:rPr>
          <w:szCs w:val="24"/>
        </w:rPr>
        <w:t xml:space="preserve">The main areas of plot interest, by looking at the ‘very important’ column were to be more aware of nature and the environment (71.3%) and to eat healthy food (70.0%). </w:t>
      </w:r>
    </w:p>
    <w:p w:rsidR="00A1046F" w:rsidRPr="0016070E" w:rsidRDefault="00A1046F" w:rsidP="005847C9">
      <w:pPr>
        <w:spacing w:after="0" w:line="240" w:lineRule="auto"/>
        <w:rPr>
          <w:szCs w:val="24"/>
        </w:rPr>
      </w:pPr>
      <w:r w:rsidRPr="0016070E">
        <w:rPr>
          <w:szCs w:val="24"/>
        </w:rPr>
        <w:t>Growing fruit and veg was by far the most popular area of planned use (97.6%). Space for children was the least at 20.5%.</w:t>
      </w:r>
    </w:p>
    <w:p w:rsidR="00A1046F" w:rsidRDefault="00A1046F" w:rsidP="005847C9">
      <w:pPr>
        <w:spacing w:line="240" w:lineRule="auto"/>
        <w:rPr>
          <w:b/>
          <w:bCs/>
          <w:i/>
          <w:iCs/>
          <w:sz w:val="28"/>
          <w:szCs w:val="28"/>
        </w:rPr>
      </w:pPr>
    </w:p>
    <w:p w:rsidR="00A1046F" w:rsidRPr="00BA5111" w:rsidRDefault="00A1046F" w:rsidP="005847C9">
      <w:pPr>
        <w:spacing w:line="240" w:lineRule="auto"/>
        <w:rPr>
          <w:b/>
          <w:bCs/>
          <w:i/>
          <w:iCs/>
          <w:sz w:val="28"/>
          <w:szCs w:val="28"/>
        </w:rPr>
      </w:pPr>
      <w:r w:rsidRPr="00BA5111">
        <w:rPr>
          <w:b/>
          <w:bCs/>
          <w:i/>
          <w:iCs/>
          <w:sz w:val="28"/>
          <w:szCs w:val="28"/>
        </w:rPr>
        <w:t>Community Plot Survey</w:t>
      </w:r>
    </w:p>
    <w:p w:rsidR="00A1046F" w:rsidRDefault="00A1046F" w:rsidP="005847C9">
      <w:pPr>
        <w:spacing w:line="240" w:lineRule="auto"/>
        <w:rPr>
          <w:szCs w:val="24"/>
        </w:rPr>
      </w:pPr>
      <w:r>
        <w:rPr>
          <w:szCs w:val="24"/>
        </w:rPr>
        <w:t>This was an on-line survey which had 8 responses. Additionally many of the community groups were interviewed for a recent evaluation of the Harvest community growing project in the city (</w:t>
      </w:r>
      <w:r>
        <w:t xml:space="preserve">available at </w:t>
      </w:r>
      <w:hyperlink r:id="rId32" w:history="1">
        <w:r>
          <w:rPr>
            <w:rStyle w:val="Hyperlink"/>
          </w:rPr>
          <w:t>http://www.bhfood.org.uk/food-strategy</w:t>
        </w:r>
      </w:hyperlink>
      <w:r>
        <w:t>)</w:t>
      </w:r>
      <w:r>
        <w:rPr>
          <w:szCs w:val="24"/>
        </w:rPr>
        <w:t xml:space="preserve"> and information from these interviews also informed this strategy</w:t>
      </w:r>
    </w:p>
    <w:p w:rsidR="00A1046F" w:rsidRPr="005C6686" w:rsidRDefault="00A1046F" w:rsidP="005847C9">
      <w:pPr>
        <w:spacing w:line="240" w:lineRule="auto"/>
        <w:contextualSpacing/>
        <w:rPr>
          <w:rFonts w:cs="Arial"/>
          <w:b/>
          <w:bCs/>
          <w:i/>
          <w:iCs/>
          <w:szCs w:val="24"/>
        </w:rPr>
      </w:pPr>
      <w:r w:rsidRPr="005C6686">
        <w:rPr>
          <w:rFonts w:cs="Arial"/>
          <w:b/>
          <w:bCs/>
          <w:i/>
          <w:iCs/>
          <w:szCs w:val="24"/>
        </w:rPr>
        <w:t>Community Projects on Allotments in Brighton &amp; Hove (compiled Feb 2013)</w:t>
      </w:r>
    </w:p>
    <w:p w:rsidR="00A1046F" w:rsidRDefault="00A1046F" w:rsidP="005847C9">
      <w:pPr>
        <w:keepNext/>
        <w:spacing w:after="0" w:line="240" w:lineRule="auto"/>
        <w:contextualSpacing/>
        <w:rPr>
          <w:rFonts w:cs="Arial"/>
          <w:szCs w:val="24"/>
          <w:lang w:eastAsia="en-GB"/>
        </w:rPr>
      </w:pPr>
    </w:p>
    <w:p w:rsidR="00A1046F" w:rsidRPr="0003208F" w:rsidRDefault="00A1046F" w:rsidP="005847C9">
      <w:pPr>
        <w:keepNext/>
        <w:spacing w:after="0" w:line="240" w:lineRule="auto"/>
        <w:contextualSpacing/>
        <w:rPr>
          <w:rFonts w:cs="Arial"/>
          <w:b/>
          <w:szCs w:val="24"/>
          <w:u w:val="single"/>
          <w:lang w:eastAsia="en-GB"/>
        </w:rPr>
      </w:pPr>
      <w:r w:rsidRPr="0003208F">
        <w:rPr>
          <w:rFonts w:cs="Arial"/>
          <w:b/>
          <w:szCs w:val="24"/>
          <w:u w:val="single"/>
          <w:lang w:eastAsia="en-GB"/>
        </w:rPr>
        <w:t xml:space="preserve">Hove: </w:t>
      </w:r>
    </w:p>
    <w:p w:rsidR="00A1046F" w:rsidRPr="005C6686" w:rsidRDefault="00A1046F" w:rsidP="005847C9">
      <w:pPr>
        <w:keepNext/>
        <w:spacing w:after="0" w:line="240" w:lineRule="auto"/>
        <w:contextualSpacing/>
        <w:rPr>
          <w:rFonts w:cs="Arial"/>
          <w:b/>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Avondale plot</w:t>
      </w:r>
      <w:r w:rsidRPr="005C6686">
        <w:rPr>
          <w:rFonts w:cs="Arial"/>
          <w:szCs w:val="24"/>
          <w:lang w:eastAsia="en-GB"/>
        </w:rPr>
        <w:t>, Weald allotments, Hove</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 xml:space="preserve">An allotment for Grace Eyre service users; adults </w:t>
      </w:r>
      <w:r>
        <w:rPr>
          <w:rFonts w:cs="Arial"/>
          <w:szCs w:val="24"/>
          <w:lang w:eastAsia="en-GB"/>
        </w:rPr>
        <w:t>with learning difficulties. The</w:t>
      </w:r>
      <w:r w:rsidRPr="005C6686">
        <w:rPr>
          <w:rFonts w:cs="Arial"/>
          <w:szCs w:val="24"/>
          <w:lang w:eastAsia="en-GB"/>
        </w:rPr>
        <w:t xml:space="preserve"> plot is worked on 3 days a week.</w:t>
      </w:r>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BHOGG Allotment</w:t>
      </w:r>
      <w:r w:rsidRPr="005C6686">
        <w:rPr>
          <w:rFonts w:cs="Arial"/>
          <w:szCs w:val="24"/>
          <w:lang w:eastAsia="en-GB"/>
        </w:rPr>
        <w:t>, Weald allotments, Hove</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 xml:space="preserve">A community allotment for Brighton &amp; Hove Organic Gardening Group (BHOGG) members and volunteers to learn more about organic gardening. </w:t>
      </w:r>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Independent Organic Allotment</w:t>
      </w:r>
      <w:r w:rsidRPr="005C6686">
        <w:rPr>
          <w:rFonts w:cs="Arial"/>
          <w:szCs w:val="24"/>
          <w:lang w:eastAsia="en-GB"/>
        </w:rPr>
        <w:t>, North Nevill allotments, Hove</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 xml:space="preserve">This is an allotment project for adults with mental health issues led by the Sussex Partnership. They run weekly sessions with gardening advice and social support but participants are also encouraged to go up to the allotment in their spare time. </w:t>
      </w:r>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MindOut allotment</w:t>
      </w:r>
      <w:r w:rsidRPr="005C6686">
        <w:rPr>
          <w:rFonts w:cs="Arial"/>
          <w:szCs w:val="24"/>
          <w:lang w:eastAsia="en-GB"/>
        </w:rPr>
        <w:t>, Hove</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 xml:space="preserve">A gardening project for LGBT young people with mental health difficulties. Participants can help work on the plot, or simply come up and enjoy the peaceful surroundings. The project is led by a volunteer, and some of the produce grown in used in cookery activities.   </w:t>
      </w:r>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Plot 22</w:t>
      </w:r>
      <w:r w:rsidRPr="005C6686">
        <w:rPr>
          <w:rFonts w:cs="Arial"/>
          <w:szCs w:val="24"/>
          <w:lang w:eastAsia="en-GB"/>
        </w:rPr>
        <w:t>, Weald allotments, Hove</w:t>
      </w:r>
    </w:p>
    <w:p w:rsidR="00A1046F" w:rsidRPr="005C6686" w:rsidRDefault="00A1046F" w:rsidP="005847C9">
      <w:pPr>
        <w:spacing w:after="0" w:line="240" w:lineRule="auto"/>
        <w:contextualSpacing/>
        <w:rPr>
          <w:rFonts w:cs="Arial"/>
          <w:szCs w:val="24"/>
          <w:lang w:eastAsia="en-GB"/>
        </w:rPr>
      </w:pPr>
      <w:r w:rsidRPr="005C6686">
        <w:rPr>
          <w:rStyle w:val="apple-style-span"/>
          <w:rFonts w:cs="Arial"/>
          <w:color w:val="000000"/>
          <w:szCs w:val="24"/>
        </w:rPr>
        <w:t>An allotment, meeting place and vibrant oasis - this plot aims to be a place where we can reconnect with our natural capacity for relaxation and creativity and tune in to the cycles of the year. All are welcome to participate in their weekly workday</w:t>
      </w:r>
      <w:r w:rsidRPr="005C6686">
        <w:rPr>
          <w:rFonts w:cs="Arial"/>
          <w:szCs w:val="24"/>
          <w:lang w:eastAsia="en-GB"/>
        </w:rPr>
        <w:t xml:space="preserve">. </w:t>
      </w:r>
      <w:hyperlink r:id="rId33" w:history="1">
        <w:r w:rsidRPr="005C6686">
          <w:rPr>
            <w:rStyle w:val="Hyperlink"/>
            <w:rFonts w:cs="Arial"/>
            <w:szCs w:val="24"/>
            <w:lang w:eastAsia="en-GB"/>
          </w:rPr>
          <w:t>www.plot22.org</w:t>
        </w:r>
      </w:hyperlink>
      <w:r w:rsidRPr="005C6686">
        <w:rPr>
          <w:rFonts w:cs="Arial"/>
          <w:szCs w:val="24"/>
          <w:lang w:eastAsia="en-GB"/>
        </w:rPr>
        <w:t xml:space="preserve"> </w:t>
      </w:r>
    </w:p>
    <w:p w:rsidR="00A1046F" w:rsidRPr="005C6686" w:rsidRDefault="00A1046F" w:rsidP="005847C9">
      <w:pPr>
        <w:spacing w:after="0" w:line="240" w:lineRule="auto"/>
        <w:contextualSpacing/>
        <w:rPr>
          <w:rFonts w:cs="Arial"/>
          <w:szCs w:val="24"/>
          <w:lang w:eastAsia="en-GB"/>
        </w:rPr>
      </w:pPr>
    </w:p>
    <w:p w:rsidR="00A1046F" w:rsidRPr="0003208F" w:rsidRDefault="00A1046F" w:rsidP="005847C9">
      <w:pPr>
        <w:keepNext/>
        <w:spacing w:after="0" w:line="240" w:lineRule="auto"/>
        <w:contextualSpacing/>
        <w:rPr>
          <w:rFonts w:cs="Arial"/>
          <w:b/>
          <w:szCs w:val="24"/>
          <w:u w:val="single"/>
          <w:lang w:eastAsia="en-GB"/>
        </w:rPr>
      </w:pPr>
      <w:r w:rsidRPr="0003208F">
        <w:rPr>
          <w:rFonts w:cs="Arial"/>
          <w:b/>
          <w:szCs w:val="24"/>
          <w:u w:val="single"/>
          <w:lang w:eastAsia="en-GB"/>
        </w:rPr>
        <w:t xml:space="preserve">Portslade: </w:t>
      </w:r>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Belgrave Day Centre allotment</w:t>
      </w:r>
      <w:r w:rsidRPr="005C6686">
        <w:rPr>
          <w:rFonts w:cs="Arial"/>
          <w:szCs w:val="24"/>
          <w:lang w:eastAsia="en-GB"/>
        </w:rPr>
        <w:t>, Foredown allotments</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Allotment at Foredown that welcomes day centre users with learning disabilities from around Brighton &amp; Hove.</w:t>
      </w:r>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Brighton YMCA community allotment</w:t>
      </w:r>
      <w:r w:rsidRPr="005C6686">
        <w:rPr>
          <w:rFonts w:cs="Arial"/>
          <w:szCs w:val="24"/>
          <w:lang w:eastAsia="en-GB"/>
        </w:rPr>
        <w:t xml:space="preserve">, </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Three year project for YMCA service users to learn about growing fruit &amp; vegetables as a part of their 'pathway towards independence'.</w:t>
      </w:r>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Foreganics community allotment</w:t>
      </w:r>
      <w:r w:rsidRPr="005C6686">
        <w:rPr>
          <w:rFonts w:cs="Arial"/>
          <w:szCs w:val="24"/>
          <w:lang w:eastAsia="en-GB"/>
        </w:rPr>
        <w:t>, Foredown allotments</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New community plot at organic allotments. Portslade residents and groups are very welcome to get involved in the management of the project.</w:t>
      </w:r>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North Portslade Community Allotment Group</w:t>
      </w:r>
      <w:r w:rsidRPr="005C6686">
        <w:rPr>
          <w:rFonts w:cs="Arial"/>
          <w:szCs w:val="24"/>
          <w:lang w:eastAsia="en-GB"/>
        </w:rPr>
        <w:t>, Mile Oak allotments</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Community allotment at Mile Oak Allotments, between Overdown Rise &amp; Gorse Close. A space for members of the group to socialise and learn more about food growing. Family friendly</w:t>
      </w:r>
    </w:p>
    <w:p w:rsidR="00A1046F" w:rsidRPr="005C6686" w:rsidRDefault="00A1046F" w:rsidP="005847C9">
      <w:pPr>
        <w:spacing w:after="0" w:line="240" w:lineRule="auto"/>
        <w:contextualSpacing/>
        <w:rPr>
          <w:rFonts w:cs="Arial"/>
          <w:b/>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Portslade Youth Forum Allotment</w:t>
      </w:r>
      <w:r w:rsidRPr="005C6686">
        <w:rPr>
          <w:rFonts w:cs="Arial"/>
          <w:szCs w:val="24"/>
          <w:lang w:eastAsia="en-GB"/>
        </w:rPr>
        <w:t>, Windlesham allotments</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Half an allotment plot run by the Portslade Youth Forum.</w:t>
      </w:r>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line="240" w:lineRule="auto"/>
        <w:contextualSpacing/>
        <w:rPr>
          <w:rFonts w:cs="Arial"/>
          <w:szCs w:val="24"/>
          <w:lang w:eastAsia="en-GB"/>
        </w:rPr>
      </w:pPr>
      <w:r w:rsidRPr="005C6686">
        <w:rPr>
          <w:rFonts w:cs="Arial"/>
          <w:b/>
          <w:szCs w:val="24"/>
          <w:lang w:eastAsia="en-GB"/>
        </w:rPr>
        <w:t>Y-Dig It Allotments Project</w:t>
      </w:r>
      <w:r w:rsidRPr="005C6686">
        <w:rPr>
          <w:rFonts w:cs="Arial"/>
          <w:szCs w:val="24"/>
          <w:lang w:eastAsia="en-GB"/>
        </w:rPr>
        <w:t>, Eastbrook allotments</w:t>
      </w:r>
      <w:r w:rsidRPr="005C6686">
        <w:rPr>
          <w:rFonts w:cs="Arial"/>
          <w:szCs w:val="24"/>
          <w:lang w:eastAsia="en-GB"/>
        </w:rPr>
        <w:br/>
        <w:t xml:space="preserve">A community gardening project for vulnerably housed people run by the YMCA. </w:t>
      </w:r>
    </w:p>
    <w:p w:rsidR="00A1046F" w:rsidRPr="005C6686" w:rsidRDefault="00A1046F" w:rsidP="005847C9">
      <w:pPr>
        <w:spacing w:after="0" w:line="240" w:lineRule="auto"/>
        <w:contextualSpacing/>
        <w:rPr>
          <w:rFonts w:cs="Arial"/>
          <w:szCs w:val="24"/>
          <w:lang w:eastAsia="en-GB"/>
        </w:rPr>
      </w:pPr>
    </w:p>
    <w:p w:rsidR="00A1046F" w:rsidRPr="0003208F" w:rsidRDefault="00A1046F" w:rsidP="005847C9">
      <w:pPr>
        <w:keepNext/>
        <w:spacing w:after="0" w:line="240" w:lineRule="auto"/>
        <w:contextualSpacing/>
        <w:rPr>
          <w:rFonts w:cs="Arial"/>
          <w:b/>
          <w:szCs w:val="24"/>
          <w:u w:val="single"/>
          <w:lang w:eastAsia="en-GB"/>
        </w:rPr>
      </w:pPr>
      <w:r w:rsidRPr="0003208F">
        <w:rPr>
          <w:rFonts w:cs="Arial"/>
          <w:b/>
          <w:szCs w:val="24"/>
          <w:u w:val="single"/>
          <w:lang w:eastAsia="en-GB"/>
        </w:rPr>
        <w:t>Moulsecoomb and Bevendean:</w:t>
      </w:r>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 xml:space="preserve">Magpie Environmental Trust Learning Allotment, </w:t>
      </w:r>
      <w:r w:rsidRPr="005C6686">
        <w:rPr>
          <w:rFonts w:cs="Arial"/>
          <w:szCs w:val="24"/>
        </w:rPr>
        <w:t xml:space="preserve">Natal Road Allotments, Coombe Rd area. </w:t>
      </w:r>
      <w:r w:rsidRPr="005C6686">
        <w:rPr>
          <w:rFonts w:cs="Arial"/>
          <w:color w:val="0070C0"/>
          <w:szCs w:val="24"/>
        </w:rPr>
        <w:br/>
      </w:r>
      <w:r w:rsidRPr="005C6686">
        <w:rPr>
          <w:rFonts w:cs="Arial"/>
          <w:szCs w:val="24"/>
        </w:rPr>
        <w:t>In its second full year, the allotment is becoming a productive growing and learning space, thanks to the great work by volunteers. Regular Green Gym and Green Fingers sessions throughout the Spring, Summer and Autumn</w:t>
      </w:r>
      <w:r w:rsidRPr="005C6686">
        <w:rPr>
          <w:rFonts w:cs="Arial"/>
          <w:szCs w:val="24"/>
        </w:rPr>
        <w:br/>
        <w:t xml:space="preserve">Local resident and group volunteers warmly welcomed contact us via facebook: </w:t>
      </w:r>
      <w:hyperlink r:id="rId34" w:history="1">
        <w:r w:rsidRPr="005C6686">
          <w:rPr>
            <w:rStyle w:val="Hyperlink"/>
            <w:rFonts w:cs="Arial"/>
            <w:szCs w:val="24"/>
          </w:rPr>
          <w:t>http://www.facebook.com/groups/184783451578354/</w:t>
        </w:r>
      </w:hyperlink>
      <w:r w:rsidRPr="005C6686">
        <w:rPr>
          <w:rFonts w:cs="Arial"/>
          <w:szCs w:val="24"/>
        </w:rPr>
        <w:t xml:space="preserve"> or call Sarah on 07880 884045.</w:t>
      </w:r>
      <w:r w:rsidRPr="005C6686">
        <w:rPr>
          <w:rFonts w:cs="Arial"/>
          <w:szCs w:val="24"/>
        </w:rPr>
        <w:br/>
      </w:r>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Moulsecoomb Forest Garden and Wildlife Project</w:t>
      </w:r>
      <w:r w:rsidRPr="005C6686">
        <w:rPr>
          <w:rFonts w:cs="Arial"/>
          <w:szCs w:val="24"/>
          <w:lang w:eastAsia="en-GB"/>
        </w:rPr>
        <w:t>, Moulsecoomb Place allotments, Brighton</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 xml:space="preserve">Community growing project working with local schools, excluded pupils and a range of other people. All welcome to help out at their twice-weekly work days. </w:t>
      </w:r>
    </w:p>
    <w:p w:rsidR="00A1046F" w:rsidRPr="005C6686" w:rsidRDefault="00A1046F" w:rsidP="005847C9">
      <w:pPr>
        <w:spacing w:after="0" w:line="240" w:lineRule="auto"/>
        <w:contextualSpacing/>
        <w:rPr>
          <w:rFonts w:cs="Arial"/>
          <w:szCs w:val="24"/>
          <w:u w:val="single"/>
          <w:lang w:eastAsia="en-GB"/>
        </w:rPr>
      </w:pPr>
      <w:hyperlink r:id="rId35" w:history="1">
        <w:r w:rsidRPr="005C6686">
          <w:rPr>
            <w:rStyle w:val="Hyperlink"/>
            <w:rFonts w:cs="Arial"/>
            <w:szCs w:val="24"/>
            <w:lang w:eastAsia="en-GB"/>
          </w:rPr>
          <w:t>www.seedybusiness.org</w:t>
        </w:r>
      </w:hyperlink>
    </w:p>
    <w:p w:rsidR="00A1046F" w:rsidRPr="005C6686" w:rsidRDefault="00A1046F" w:rsidP="005847C9">
      <w:pPr>
        <w:spacing w:after="0" w:line="240" w:lineRule="auto"/>
        <w:contextualSpacing/>
        <w:rPr>
          <w:rFonts w:cs="Arial"/>
          <w:b/>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New Roots</w:t>
      </w:r>
      <w:r w:rsidRPr="005C6686">
        <w:rPr>
          <w:rFonts w:cs="Arial"/>
          <w:szCs w:val="24"/>
          <w:lang w:eastAsia="en-GB"/>
        </w:rPr>
        <w:t xml:space="preserve">, Moulsecoomb Estate allotment site, Brighton </w:t>
      </w:r>
    </w:p>
    <w:p w:rsidR="00A1046F" w:rsidRPr="005C6686" w:rsidRDefault="00A1046F" w:rsidP="005847C9">
      <w:pPr>
        <w:spacing w:after="0" w:line="240" w:lineRule="auto"/>
        <w:contextualSpacing/>
        <w:rPr>
          <w:rFonts w:cs="Arial"/>
          <w:szCs w:val="24"/>
          <w:lang w:eastAsia="en-GB"/>
        </w:rPr>
      </w:pPr>
      <w:r w:rsidRPr="005C6686">
        <w:rPr>
          <w:rStyle w:val="apple-style-span"/>
          <w:rFonts w:cs="Arial"/>
          <w:color w:val="000000"/>
          <w:szCs w:val="24"/>
        </w:rPr>
        <w:t>This friendly co-operative group has 15 working organic vegetable and herb beds, two ponds, a tumbledown greenhouse and a kiwi fruit tree. There is also an orchard next door to the plots and a communal shed with wood burner. New Roots aims to attract people from the Moulsecoomb community as well as the wider Brighton area. Their workdays are Thursdays and Sundays 2pm till dusk.</w:t>
      </w:r>
    </w:p>
    <w:p w:rsidR="00A1046F" w:rsidRPr="005C6686" w:rsidRDefault="00A1046F" w:rsidP="005847C9">
      <w:pPr>
        <w:spacing w:after="0" w:line="240" w:lineRule="auto"/>
        <w:contextualSpacing/>
        <w:rPr>
          <w:rFonts w:cs="Arial"/>
          <w:b/>
          <w:szCs w:val="24"/>
          <w:lang w:eastAsia="en-GB"/>
        </w:rPr>
      </w:pPr>
    </w:p>
    <w:p w:rsidR="00A1046F" w:rsidRPr="0003208F" w:rsidRDefault="00A1046F" w:rsidP="005847C9">
      <w:pPr>
        <w:spacing w:after="0" w:line="240" w:lineRule="auto"/>
        <w:contextualSpacing/>
        <w:rPr>
          <w:rFonts w:cs="Arial"/>
          <w:b/>
          <w:szCs w:val="24"/>
          <w:u w:val="single"/>
          <w:lang w:eastAsia="en-GB"/>
        </w:rPr>
      </w:pPr>
      <w:r w:rsidRPr="0003208F">
        <w:rPr>
          <w:rFonts w:cs="Arial"/>
          <w:b/>
          <w:szCs w:val="24"/>
          <w:u w:val="single"/>
          <w:lang w:eastAsia="en-GB"/>
        </w:rPr>
        <w:t>Hollingdean and Stanmer:</w:t>
      </w:r>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Coldean Community Allotment Group</w:t>
      </w:r>
      <w:r w:rsidRPr="005C6686">
        <w:rPr>
          <w:rFonts w:cs="Arial"/>
          <w:szCs w:val="24"/>
          <w:lang w:eastAsia="en-GB"/>
        </w:rPr>
        <w:t>, Coldean, Brighton</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A community allotment run in conjunction with New Larchwood Community cafe.  Some produce is being sold at the new Larchwood community cafe and used in affordable supper club at the new Larchwood centre.</w:t>
      </w:r>
    </w:p>
    <w:p w:rsidR="00A1046F" w:rsidRPr="005C6686" w:rsidRDefault="00A1046F" w:rsidP="005847C9">
      <w:pPr>
        <w:spacing w:after="0" w:line="240" w:lineRule="auto"/>
        <w:contextualSpacing/>
        <w:rPr>
          <w:rFonts w:cs="Arial"/>
          <w:b/>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Clearview Community Allotment</w:t>
      </w:r>
      <w:r w:rsidRPr="005C6686">
        <w:rPr>
          <w:rFonts w:cs="Arial"/>
          <w:szCs w:val="24"/>
          <w:lang w:eastAsia="en-GB"/>
        </w:rPr>
        <w:t>, Hollingdean, Brighton</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A community allotment project at Roedale Valley for anyone who wants to get involved.</w:t>
      </w:r>
    </w:p>
    <w:p w:rsidR="00A1046F" w:rsidRPr="005C6686" w:rsidRDefault="00A1046F" w:rsidP="005847C9">
      <w:pPr>
        <w:spacing w:after="0" w:line="240" w:lineRule="auto"/>
        <w:contextualSpacing/>
        <w:rPr>
          <w:rFonts w:cs="Arial"/>
          <w:b/>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Coachwerks Community Allotment</w:t>
      </w:r>
      <w:r w:rsidRPr="005C6686">
        <w:rPr>
          <w:rFonts w:cs="Arial"/>
          <w:szCs w:val="24"/>
          <w:lang w:eastAsia="en-GB"/>
        </w:rPr>
        <w:t>, Roedale Valley allotment site, Brighton</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 xml:space="preserve">A community allotment run by the group that manages Coachwerks, a community venue and studio space in Hollingdean. They welcome anyone who wants to get involved. </w:t>
      </w:r>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Cowley Club allotment</w:t>
      </w:r>
      <w:r w:rsidRPr="005C6686">
        <w:rPr>
          <w:rFonts w:cs="Arial"/>
          <w:szCs w:val="24"/>
          <w:lang w:eastAsia="en-GB"/>
        </w:rPr>
        <w:t>, Roedale Valley, Brighton</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Allotment at Roedale Valley where food is grown for the Cowley Club. This is also linked to their project working with asylum seekers.</w:t>
      </w:r>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Magic Garden</w:t>
      </w:r>
      <w:r w:rsidRPr="005C6686">
        <w:rPr>
          <w:rFonts w:cs="Arial"/>
          <w:szCs w:val="24"/>
          <w:lang w:eastAsia="en-GB"/>
        </w:rPr>
        <w:t>, Lower Roedale allotment site, Brighton</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 xml:space="preserve">A community allotment started by a group of parents with children with special needs. </w:t>
      </w:r>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after="0" w:line="240" w:lineRule="auto"/>
        <w:contextualSpacing/>
        <w:rPr>
          <w:rFonts w:cs="Arial"/>
          <w:szCs w:val="24"/>
        </w:rPr>
      </w:pPr>
      <w:r w:rsidRPr="005C6686">
        <w:rPr>
          <w:rFonts w:cs="Arial"/>
          <w:b/>
          <w:szCs w:val="24"/>
          <w:lang w:eastAsia="en-GB"/>
        </w:rPr>
        <w:t>Nurture Through Nature</w:t>
      </w:r>
      <w:r w:rsidRPr="005C6686">
        <w:rPr>
          <w:rFonts w:cs="Arial"/>
          <w:szCs w:val="24"/>
          <w:lang w:eastAsia="en-GB"/>
        </w:rPr>
        <w:t>, Stanmer Organics, Brighton</w:t>
      </w:r>
      <w:r w:rsidRPr="005C6686">
        <w:rPr>
          <w:rFonts w:cs="Arial"/>
          <w:szCs w:val="24"/>
          <w:lang w:eastAsia="en-GB"/>
        </w:rPr>
        <w:br/>
        <w:t xml:space="preserve">Therapeutic horticulture project working with groups including homeless, adults with learning difficulties or mental health, etc, on food growing. </w:t>
      </w:r>
      <w:r w:rsidRPr="005C6686">
        <w:rPr>
          <w:rFonts w:cs="Arial"/>
          <w:szCs w:val="24"/>
          <w:lang w:eastAsia="en-GB"/>
        </w:rPr>
        <w:br/>
      </w:r>
      <w:hyperlink r:id="rId36" w:history="1">
        <w:r w:rsidRPr="005C6686">
          <w:rPr>
            <w:rStyle w:val="Hyperlink"/>
            <w:rFonts w:cs="Arial"/>
            <w:szCs w:val="24"/>
          </w:rPr>
          <w:t>http://www.nurturethroughnature.org/</w:t>
        </w:r>
      </w:hyperlink>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Stanmer Community Garden Group</w:t>
      </w:r>
      <w:r w:rsidRPr="005C6686">
        <w:rPr>
          <w:rFonts w:cs="Arial"/>
          <w:szCs w:val="24"/>
          <w:lang w:eastAsia="en-GB"/>
        </w:rPr>
        <w:t>, Stanmer Park, Brighton</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A group of volunteers</w:t>
      </w:r>
      <w:r w:rsidRPr="005C6686">
        <w:rPr>
          <w:rFonts w:cs="Arial"/>
          <w:color w:val="000000"/>
          <w:szCs w:val="24"/>
        </w:rPr>
        <w:t xml:space="preserve"> running gardening sessions and outdoor activities at Nourish community farm in Stanmer Park. Workdays take place twice a week and volunteers can learn about growing fruit and vegetables and gain new skills and confidence. Sessions are open to people who have learning disabilities or mental health needs.</w:t>
      </w:r>
      <w:r w:rsidRPr="005C6686">
        <w:rPr>
          <w:rFonts w:cs="Arial"/>
          <w:szCs w:val="24"/>
          <w:lang w:eastAsia="en-GB"/>
        </w:rPr>
        <w:t xml:space="preserve"> </w:t>
      </w:r>
    </w:p>
    <w:p w:rsidR="00A1046F" w:rsidRPr="005C6686" w:rsidRDefault="00A1046F" w:rsidP="005847C9">
      <w:pPr>
        <w:spacing w:after="0" w:line="240" w:lineRule="auto"/>
        <w:contextualSpacing/>
        <w:rPr>
          <w:rFonts w:cs="Arial"/>
          <w:szCs w:val="24"/>
          <w:lang w:eastAsia="en-GB"/>
        </w:rPr>
      </w:pPr>
    </w:p>
    <w:p w:rsidR="00A1046F" w:rsidRPr="0003208F" w:rsidRDefault="00A1046F" w:rsidP="005847C9">
      <w:pPr>
        <w:spacing w:after="0" w:line="240" w:lineRule="auto"/>
        <w:contextualSpacing/>
        <w:rPr>
          <w:rFonts w:cs="Arial"/>
          <w:b/>
          <w:szCs w:val="24"/>
          <w:u w:val="single"/>
          <w:lang w:eastAsia="en-GB"/>
        </w:rPr>
      </w:pPr>
      <w:r w:rsidRPr="0003208F">
        <w:rPr>
          <w:rFonts w:cs="Arial"/>
          <w:b/>
          <w:szCs w:val="24"/>
          <w:u w:val="single"/>
          <w:lang w:eastAsia="en-GB"/>
        </w:rPr>
        <w:t>Whitehawk area:</w:t>
      </w:r>
    </w:p>
    <w:p w:rsidR="00A1046F" w:rsidRPr="005C6686" w:rsidRDefault="00A1046F" w:rsidP="005847C9">
      <w:pPr>
        <w:spacing w:after="0" w:line="240" w:lineRule="auto"/>
        <w:contextualSpacing/>
        <w:rPr>
          <w:rFonts w:cs="Arial"/>
          <w:b/>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Brighton Homeless allotment</w:t>
      </w:r>
      <w:r w:rsidRPr="005C6686">
        <w:rPr>
          <w:rFonts w:cs="Arial"/>
          <w:szCs w:val="24"/>
          <w:lang w:eastAsia="en-GB"/>
        </w:rPr>
        <w:t>, Whitehawk Hill allotments, Brighton</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A growing project shared between 3 homeless hostels.</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http://hostelallotment.blogspot.com (The Allotment Under the Mast)</w:t>
      </w:r>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A Band of Brothers</w:t>
      </w:r>
      <w:r w:rsidRPr="005C6686">
        <w:rPr>
          <w:rFonts w:cs="Arial"/>
          <w:szCs w:val="24"/>
          <w:lang w:eastAsia="en-GB"/>
        </w:rPr>
        <w:t>, Whitehawk Hill allotments, Brighton</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 xml:space="preserve">A growing project run by young adults. </w:t>
      </w:r>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Brighton Unemployed Centre Allotment</w:t>
      </w:r>
      <w:r w:rsidRPr="005C6686">
        <w:rPr>
          <w:rFonts w:cs="Arial"/>
          <w:szCs w:val="24"/>
          <w:lang w:eastAsia="en-GB"/>
        </w:rPr>
        <w:t>, Walpole Road allotments, Brighton</w:t>
      </w:r>
    </w:p>
    <w:p w:rsidR="00A1046F" w:rsidRPr="005C6686" w:rsidRDefault="00A1046F" w:rsidP="005847C9">
      <w:pPr>
        <w:spacing w:after="0" w:line="240" w:lineRule="auto"/>
        <w:contextualSpacing/>
        <w:rPr>
          <w:rFonts w:cs="Arial"/>
          <w:szCs w:val="24"/>
          <w:u w:val="single"/>
          <w:lang w:eastAsia="en-GB"/>
        </w:rPr>
      </w:pPr>
      <w:r w:rsidRPr="005C6686">
        <w:rPr>
          <w:rFonts w:cs="Arial"/>
          <w:szCs w:val="24"/>
          <w:lang w:eastAsia="en-GB"/>
        </w:rPr>
        <w:t>A community allotment run by the Food Project at the Brighton Unemployed Centre Families Project. Volunteers are welcome to attend their weekly workdays, and to enjoy some of the produce in the vegan lunches prepared in the Centre’s cafe.</w:t>
      </w:r>
    </w:p>
    <w:p w:rsidR="00A1046F" w:rsidRPr="005C6686" w:rsidRDefault="00A1046F" w:rsidP="005847C9">
      <w:pPr>
        <w:spacing w:after="0" w:line="240" w:lineRule="auto"/>
        <w:contextualSpacing/>
        <w:rPr>
          <w:rFonts w:cs="Arial"/>
          <w:b/>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Bristol Estate Allotment</w:t>
      </w:r>
      <w:r w:rsidRPr="005C6686">
        <w:rPr>
          <w:rFonts w:cs="Arial"/>
          <w:szCs w:val="24"/>
          <w:lang w:eastAsia="en-GB"/>
        </w:rPr>
        <w:t>, Whitehawk Hill allotments, Brighton</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Community allotment project on Whitehawk Hilll for local residents.</w:t>
      </w:r>
    </w:p>
    <w:p w:rsidR="00A1046F" w:rsidRPr="005C6686" w:rsidRDefault="00A1046F" w:rsidP="005847C9">
      <w:pPr>
        <w:spacing w:after="0" w:line="240" w:lineRule="auto"/>
        <w:contextualSpacing/>
        <w:rPr>
          <w:rFonts w:cs="Arial"/>
          <w:b/>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Carers Centre Allotment Project</w:t>
      </w:r>
      <w:r w:rsidRPr="005C6686">
        <w:rPr>
          <w:rFonts w:cs="Arial"/>
          <w:szCs w:val="24"/>
          <w:lang w:eastAsia="en-GB"/>
        </w:rPr>
        <w:t xml:space="preserve">, Whitehawk Hill allotments, Brighton </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Allotment for carers which provide them the opportunity of having a break from their work, or a place to seek solace after bereavement.</w:t>
      </w:r>
    </w:p>
    <w:p w:rsidR="00A1046F" w:rsidRPr="005C6686" w:rsidRDefault="00A1046F" w:rsidP="005847C9">
      <w:pPr>
        <w:spacing w:after="0" w:line="240" w:lineRule="auto"/>
        <w:contextualSpacing/>
        <w:rPr>
          <w:rFonts w:cs="Arial"/>
          <w:b/>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Craven Vale Children's allotment</w:t>
      </w:r>
      <w:r w:rsidRPr="005C6686">
        <w:rPr>
          <w:rFonts w:cs="Arial"/>
          <w:szCs w:val="24"/>
          <w:lang w:eastAsia="en-GB"/>
        </w:rPr>
        <w:t>, Whitehawk Hill allotments, Brighton</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 xml:space="preserve">A growing project aimed at children in the Whitehawk and Bristol Estate area. </w:t>
      </w:r>
    </w:p>
    <w:p w:rsidR="00A1046F" w:rsidRPr="005C6686" w:rsidRDefault="00A1046F" w:rsidP="005847C9">
      <w:pPr>
        <w:spacing w:after="0" w:line="240" w:lineRule="auto"/>
        <w:contextualSpacing/>
        <w:rPr>
          <w:rFonts w:cs="Arial"/>
          <w:b/>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Pebbles</w:t>
      </w:r>
      <w:r w:rsidRPr="005C6686">
        <w:rPr>
          <w:rFonts w:cs="Arial"/>
          <w:szCs w:val="24"/>
          <w:lang w:eastAsia="en-GB"/>
        </w:rPr>
        <w:t>, Whitehawk Hill allotments, Brighton</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 xml:space="preserve">A gardening project formed by a group of parents with children with special needs. </w:t>
      </w:r>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Race Hill Community Orchard,</w:t>
      </w:r>
      <w:r w:rsidRPr="005C6686">
        <w:rPr>
          <w:rFonts w:cs="Arial"/>
          <w:szCs w:val="24"/>
          <w:lang w:eastAsia="en-GB"/>
        </w:rPr>
        <w:t xml:space="preserve"> opposite Race Hill Allotments</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A new community orchard project</w:t>
      </w:r>
    </w:p>
    <w:p w:rsidR="00A1046F" w:rsidRPr="005C6686" w:rsidRDefault="00A1046F" w:rsidP="005847C9">
      <w:pPr>
        <w:spacing w:after="0" w:line="240" w:lineRule="auto"/>
        <w:contextualSpacing/>
        <w:rPr>
          <w:rFonts w:cs="Arial"/>
          <w:szCs w:val="24"/>
          <w:lang w:eastAsia="en-GB"/>
        </w:rPr>
      </w:pPr>
    </w:p>
    <w:p w:rsidR="00A1046F" w:rsidRPr="005C6686" w:rsidRDefault="00A1046F" w:rsidP="005847C9">
      <w:pPr>
        <w:spacing w:after="0" w:line="240" w:lineRule="auto"/>
        <w:contextualSpacing/>
        <w:rPr>
          <w:rFonts w:cs="Arial"/>
          <w:szCs w:val="24"/>
          <w:lang w:eastAsia="en-GB"/>
        </w:rPr>
      </w:pPr>
      <w:r w:rsidRPr="005C6686">
        <w:rPr>
          <w:rFonts w:cs="Arial"/>
          <w:b/>
          <w:szCs w:val="24"/>
          <w:lang w:eastAsia="en-GB"/>
        </w:rPr>
        <w:t>Whitehawk Community Food Project</w:t>
      </w:r>
      <w:r w:rsidRPr="005C6686">
        <w:rPr>
          <w:rFonts w:cs="Arial"/>
          <w:szCs w:val="24"/>
          <w:lang w:eastAsia="en-GB"/>
        </w:rPr>
        <w:t>, Whitehawk Hill allotments, Brighton</w:t>
      </w:r>
    </w:p>
    <w:p w:rsidR="00A1046F" w:rsidRPr="005C6686" w:rsidRDefault="00A1046F" w:rsidP="005847C9">
      <w:pPr>
        <w:spacing w:after="0" w:line="240" w:lineRule="auto"/>
        <w:contextualSpacing/>
        <w:rPr>
          <w:rFonts w:cs="Arial"/>
          <w:szCs w:val="24"/>
          <w:lang w:eastAsia="en-GB"/>
        </w:rPr>
      </w:pPr>
      <w:r w:rsidRPr="005C6686">
        <w:rPr>
          <w:rFonts w:cs="Arial"/>
          <w:szCs w:val="24"/>
          <w:lang w:eastAsia="en-GB"/>
        </w:rPr>
        <w:t>A community project now in its 10</w:t>
      </w:r>
      <w:r w:rsidRPr="005C6686">
        <w:rPr>
          <w:rFonts w:cs="Arial"/>
          <w:szCs w:val="24"/>
          <w:vertAlign w:val="superscript"/>
          <w:lang w:eastAsia="en-GB"/>
        </w:rPr>
        <w:t>th</w:t>
      </w:r>
      <w:r w:rsidRPr="005C6686">
        <w:rPr>
          <w:rFonts w:cs="Arial"/>
          <w:szCs w:val="24"/>
          <w:lang w:eastAsia="en-GB"/>
        </w:rPr>
        <w:t xml:space="preserve"> year, which aims to teach local people about organic gardening. They work with volunteers, schools and run training courses on growing and preserving. All are welcome at their workdays twice a week. </w:t>
      </w:r>
    </w:p>
    <w:p w:rsidR="00A1046F" w:rsidRPr="005C6686" w:rsidRDefault="00A1046F" w:rsidP="005847C9">
      <w:pPr>
        <w:spacing w:after="0" w:line="240" w:lineRule="auto"/>
        <w:contextualSpacing/>
        <w:rPr>
          <w:rFonts w:cs="Arial"/>
          <w:szCs w:val="24"/>
          <w:lang w:eastAsia="en-GB"/>
        </w:rPr>
      </w:pPr>
      <w:hyperlink r:id="rId37" w:history="1">
        <w:r w:rsidRPr="005C6686">
          <w:rPr>
            <w:rStyle w:val="Hyperlink"/>
            <w:rFonts w:cs="Arial"/>
            <w:szCs w:val="24"/>
            <w:lang w:eastAsia="en-GB"/>
          </w:rPr>
          <w:t>http://www.thefoodproject.org.uk</w:t>
        </w:r>
      </w:hyperlink>
      <w:r w:rsidRPr="005C6686">
        <w:rPr>
          <w:rFonts w:cs="Arial"/>
          <w:szCs w:val="24"/>
          <w:lang w:eastAsia="en-GB"/>
        </w:rPr>
        <w:t xml:space="preserve"> </w:t>
      </w:r>
    </w:p>
    <w:p w:rsidR="00A1046F" w:rsidRDefault="00A1046F" w:rsidP="00C2580E">
      <w:pPr>
        <w:pStyle w:val="Heading4"/>
        <w:spacing w:before="240" w:after="120" w:line="240" w:lineRule="auto"/>
      </w:pPr>
      <w:r>
        <w:t>Consultation Event</w:t>
      </w:r>
    </w:p>
    <w:p w:rsidR="00A1046F" w:rsidRPr="00C2580E" w:rsidRDefault="00A1046F" w:rsidP="00C2580E">
      <w:pPr>
        <w:pStyle w:val="NoSpacing"/>
        <w:spacing w:after="120"/>
        <w:rPr>
          <w:color w:val="FF0000"/>
        </w:rPr>
      </w:pPr>
      <w:r>
        <w:t xml:space="preserve">The event, supported by the Brighton &amp; Hove Food Partnership, took place at Dorset Gardens Methodist Church Hall in Kemptown, Brighton on Wednesday </w:t>
      </w:r>
      <w:r>
        <w:rPr>
          <w:bCs/>
        </w:rPr>
        <w:t>13 November 2013.</w:t>
      </w:r>
      <w:r>
        <w:t xml:space="preserve"> It gathered together a diverse group of more than 50 participants representing allotment holders, Site Reps, allotment federation members and other individuals and organisations with an interest in allotments and the Allotment Strategy for Brighton &amp; Hove. Many if not most of the participants had engaged with the on-line allotment surveys carried out by Brighton &amp; Hove Food Partnership on behalf of the Allotment Federation and the council.</w:t>
      </w:r>
    </w:p>
    <w:p w:rsidR="00A1046F" w:rsidRDefault="00A1046F" w:rsidP="00C2580E">
      <w:pPr>
        <w:pStyle w:val="NoSpacing"/>
        <w:spacing w:after="120"/>
      </w:pPr>
      <w:r>
        <w:t xml:space="preserve">The key focus of this event was to provide an opportunity for participants to reflect on the outcomes of the allotment survey. The event was designed in such a way that all participants were given an opportunity to consider key emerging themes from the consultation, provide their perspective on the themes and suggest ways in which the themes could be addressed by the strategy.  </w:t>
      </w:r>
    </w:p>
    <w:p w:rsidR="00A1046F" w:rsidRDefault="00A1046F" w:rsidP="00C2580E">
      <w:pPr>
        <w:pStyle w:val="NoSpacing"/>
        <w:spacing w:before="240" w:after="120"/>
        <w:rPr>
          <w:rStyle w:val="Heading4Char"/>
        </w:rPr>
      </w:pPr>
      <w:r>
        <w:rPr>
          <w:rStyle w:val="Heading4Char"/>
        </w:rPr>
        <w:t>Site Reps</w:t>
      </w:r>
      <w:r w:rsidRPr="00C4671B">
        <w:rPr>
          <w:rStyle w:val="Heading4Char"/>
        </w:rPr>
        <w:t>’ focus Group</w:t>
      </w:r>
    </w:p>
    <w:p w:rsidR="00A1046F" w:rsidRDefault="00A1046F" w:rsidP="00C2580E">
      <w:pPr>
        <w:pStyle w:val="NoSpacing"/>
        <w:spacing w:after="120"/>
      </w:pPr>
      <w:r>
        <w:t xml:space="preserve">The workshop, supported by the Brighton &amp; Hove Food Partnership, but independently facilitated, took place at the meeting room of the Brighton &amp; Hove Food Partnership at the Brighthelm Centre, Brighton on Tuesday </w:t>
      </w:r>
      <w:r>
        <w:rPr>
          <w:bCs/>
        </w:rPr>
        <w:t>19 November 2013</w:t>
      </w:r>
      <w:r w:rsidRPr="00ED15D2">
        <w:rPr>
          <w:b/>
          <w:bCs/>
        </w:rPr>
        <w:t xml:space="preserve">. </w:t>
      </w:r>
      <w:r>
        <w:rPr>
          <w:b/>
          <w:bCs/>
        </w:rPr>
        <w:t xml:space="preserve"> </w:t>
      </w:r>
    </w:p>
    <w:p w:rsidR="00A1046F" w:rsidRDefault="00A1046F" w:rsidP="00C2580E">
      <w:pPr>
        <w:pStyle w:val="NoSpacing"/>
        <w:spacing w:after="120"/>
      </w:pPr>
      <w:r>
        <w:t>The key focus of this event was to provide an opportunity for the voice of Site Reps to be heard and their opinions and perspective included in the development of the Allotment Strategy, with an acknowledgement that further feedback would be sought from Site Reps that were not present.</w:t>
      </w:r>
    </w:p>
    <w:p w:rsidR="00A1046F" w:rsidRDefault="00A1046F" w:rsidP="00C2580E">
      <w:pPr>
        <w:pStyle w:val="Heading4"/>
        <w:spacing w:before="240" w:after="120" w:line="240" w:lineRule="auto"/>
      </w:pPr>
      <w:r>
        <w:t>Interviews + Allotment Strategy</w:t>
      </w:r>
    </w:p>
    <w:p w:rsidR="00A1046F" w:rsidRDefault="00A1046F" w:rsidP="00C2580E">
      <w:pPr>
        <w:spacing w:after="120" w:line="240" w:lineRule="auto"/>
      </w:pPr>
      <w:r>
        <w:t>Interviews were carried out with members of the Brighton &amp; Hove Allotment service. The Allotment Strategy group meetings were also important mechanisms for different stakeholders to come together and put their point of view, notably the Brighton &amp; Hove Allotment Federation and Brighton &amp; Hove City Council</w:t>
      </w:r>
      <w:r>
        <w:rPr>
          <w:b/>
          <w:color w:val="7030A0"/>
          <w:sz w:val="28"/>
          <w:szCs w:val="28"/>
        </w:rPr>
        <w:br w:type="page"/>
      </w:r>
      <w:bookmarkStart w:id="108" w:name="_Toc380071927"/>
      <w:r w:rsidRPr="002B440F">
        <w:rPr>
          <w:b/>
          <w:sz w:val="36"/>
          <w:szCs w:val="36"/>
        </w:rPr>
        <w:t>Appendix 2</w:t>
      </w:r>
      <w:r w:rsidRPr="002B440F">
        <w:rPr>
          <w:b/>
          <w:color w:val="7030A0"/>
          <w:sz w:val="36"/>
          <w:szCs w:val="36"/>
        </w:rPr>
        <w:t xml:space="preserve">: </w:t>
      </w:r>
      <w:r w:rsidRPr="002B440F">
        <w:rPr>
          <w:b/>
          <w:sz w:val="36"/>
          <w:szCs w:val="36"/>
        </w:rPr>
        <w:t xml:space="preserve"> Local context and other local plans and policies</w:t>
      </w:r>
      <w:bookmarkEnd w:id="108"/>
      <w:r>
        <w:t xml:space="preserve"> </w:t>
      </w:r>
    </w:p>
    <w:p w:rsidR="00A1046F" w:rsidRPr="005C6686" w:rsidRDefault="00A1046F" w:rsidP="005847C9">
      <w:pPr>
        <w:pStyle w:val="Heading4"/>
        <w:spacing w:line="240" w:lineRule="auto"/>
      </w:pPr>
      <w:r w:rsidRPr="005C6686">
        <w:t xml:space="preserve">Links between the allotment strategy and public health </w:t>
      </w:r>
    </w:p>
    <w:p w:rsidR="00A1046F" w:rsidRDefault="00A1046F" w:rsidP="005847C9">
      <w:pPr>
        <w:spacing w:line="240" w:lineRule="auto"/>
      </w:pPr>
      <w:r w:rsidRPr="006935D7">
        <w:rPr>
          <w:b/>
        </w:rPr>
        <w:t>The Brighton &amp; Hove JSNA 2013,</w:t>
      </w:r>
      <w:r>
        <w:t xml:space="preserve"> states that “</w:t>
      </w:r>
      <w:r w:rsidRPr="007D754A">
        <w:t xml:space="preserve">Being physically active in the outdoors is good for health, reducing the risk of </w:t>
      </w:r>
      <w:r>
        <w:t xml:space="preserve">developing conditions </w:t>
      </w:r>
      <w:r w:rsidRPr="007D754A">
        <w:t xml:space="preserve">such as diabetes </w:t>
      </w:r>
      <w:r>
        <w:t>&amp;</w:t>
      </w:r>
      <w:r w:rsidRPr="007D754A">
        <w:t xml:space="preserve"> heart disease, tackling obesity </w:t>
      </w:r>
      <w:r>
        <w:t>&amp;</w:t>
      </w:r>
      <w:r w:rsidRPr="007D754A">
        <w:t xml:space="preserve"> supporting recovery after illness. </w:t>
      </w:r>
      <w:r>
        <w:t>It also supports good mental health &amp; emotional wellbeing. The Marmot Review recognises that nationally there is inequity in access to green &amp; open spaces, with more socially deprived groups more likely to experience barriers.</w:t>
      </w:r>
      <w:r>
        <w:rPr>
          <w:rStyle w:val="FootnoteReference"/>
          <w:rFonts w:ascii="Calibri" w:hAnsi="Calibri" w:cs="Arial"/>
        </w:rPr>
        <w:footnoteReference w:id="26"/>
      </w:r>
      <w:r>
        <w:t xml:space="preserve"> The review recommended that in order to reduce health inequalities a key policy objective should be to </w:t>
      </w:r>
      <w:r w:rsidRPr="00046C22">
        <w:t xml:space="preserve">improve the availability of good quality open </w:t>
      </w:r>
      <w:r>
        <w:t>&amp;</w:t>
      </w:r>
      <w:r w:rsidRPr="00046C22">
        <w:t xml:space="preserve"> green spaces across the social gradient</w:t>
      </w:r>
      <w:r w:rsidRPr="005F1C5C">
        <w:t>.</w:t>
      </w:r>
      <w:r w:rsidRPr="007A15E9">
        <w:rPr>
          <w:rStyle w:val="FootnoteReference"/>
          <w:rFonts w:ascii="Calibri" w:hAnsi="Calibri" w:cs="Arial"/>
        </w:rPr>
        <w:footnoteReference w:id="27"/>
      </w:r>
      <w:r>
        <w:t>”</w:t>
      </w:r>
    </w:p>
    <w:p w:rsidR="00A1046F" w:rsidRDefault="00A1046F" w:rsidP="005847C9">
      <w:pPr>
        <w:spacing w:line="240" w:lineRule="auto"/>
      </w:pPr>
      <w:r>
        <w:t>Allotments provide a vehicle for achieving several public health outcomes framework indicators including:</w:t>
      </w:r>
    </w:p>
    <w:p w:rsidR="00A1046F" w:rsidRDefault="00A1046F" w:rsidP="005847C9">
      <w:pPr>
        <w:pStyle w:val="ListParagraph"/>
        <w:numPr>
          <w:ilvl w:val="0"/>
          <w:numId w:val="17"/>
        </w:numPr>
        <w:spacing w:line="240" w:lineRule="auto"/>
      </w:pPr>
      <w:r>
        <w:t>Utilisation of outdoor space</w:t>
      </w:r>
      <w:r w:rsidRPr="00C03121">
        <w:t xml:space="preserve"> for exercise/health reasons </w:t>
      </w:r>
    </w:p>
    <w:p w:rsidR="00A1046F" w:rsidRDefault="00A1046F" w:rsidP="005847C9">
      <w:pPr>
        <w:pStyle w:val="ListParagraph"/>
        <w:numPr>
          <w:ilvl w:val="0"/>
          <w:numId w:val="17"/>
        </w:numPr>
        <w:spacing w:line="240" w:lineRule="auto"/>
      </w:pPr>
      <w:r w:rsidRPr="00C03121">
        <w:t xml:space="preserve">Proportion of physically active &amp; inactive adults </w:t>
      </w:r>
    </w:p>
    <w:p w:rsidR="00A1046F" w:rsidRDefault="00A1046F" w:rsidP="005847C9">
      <w:pPr>
        <w:pStyle w:val="ListParagraph"/>
        <w:numPr>
          <w:ilvl w:val="0"/>
          <w:numId w:val="17"/>
        </w:numPr>
        <w:spacing w:line="240" w:lineRule="auto"/>
      </w:pPr>
      <w:r w:rsidRPr="00C03121">
        <w:t>Excess weight in adults</w:t>
      </w:r>
      <w:r>
        <w:t xml:space="preserve"> </w:t>
      </w:r>
    </w:p>
    <w:p w:rsidR="00A1046F" w:rsidRDefault="00A1046F" w:rsidP="005847C9">
      <w:pPr>
        <w:pStyle w:val="ListParagraph"/>
        <w:numPr>
          <w:ilvl w:val="0"/>
          <w:numId w:val="17"/>
        </w:numPr>
        <w:spacing w:line="240" w:lineRule="auto"/>
      </w:pPr>
      <w:r>
        <w:t>Self-reported wellbeing</w:t>
      </w:r>
    </w:p>
    <w:p w:rsidR="00A1046F" w:rsidRDefault="00A1046F" w:rsidP="005847C9">
      <w:pPr>
        <w:pStyle w:val="ListParagraph"/>
        <w:numPr>
          <w:ilvl w:val="0"/>
          <w:numId w:val="17"/>
        </w:numPr>
        <w:spacing w:line="240" w:lineRule="auto"/>
      </w:pPr>
      <w:r>
        <w:t>Social isolation (placeholder)</w:t>
      </w:r>
    </w:p>
    <w:p w:rsidR="00A1046F" w:rsidRDefault="00A1046F" w:rsidP="005847C9">
      <w:pPr>
        <w:pStyle w:val="ListParagraph"/>
        <w:numPr>
          <w:ilvl w:val="0"/>
          <w:numId w:val="17"/>
        </w:numPr>
        <w:spacing w:line="240" w:lineRule="auto"/>
      </w:pPr>
      <w:r w:rsidRPr="007E7A0E">
        <w:t>Health Improvement – Diet: The proportion of the population meeting the recommended 5 A Day on a “usual” day</w:t>
      </w:r>
    </w:p>
    <w:p w:rsidR="00A1046F" w:rsidRDefault="00A1046F" w:rsidP="005847C9">
      <w:pPr>
        <w:spacing w:line="240" w:lineRule="auto"/>
      </w:pPr>
      <w:r>
        <w:t>Increasing the utilisation of green space for exercise/health reasons is also a recommendation to commissioners included in the Brighton &amp; Hove Physical Activity and Sports Needs Assessment (December 2012). Green spaces and growing is also an initial priority area in the ‘Happiness: Brighton &amp; Hove Mental Wellbeing Strategy’, which is currently being developed by the council and Clinical Commissioning Group.</w:t>
      </w:r>
    </w:p>
    <w:p w:rsidR="00A1046F" w:rsidRPr="006935D7" w:rsidRDefault="00A1046F" w:rsidP="005847C9">
      <w:pPr>
        <w:autoSpaceDE w:val="0"/>
        <w:autoSpaceDN w:val="0"/>
        <w:adjustRightInd w:val="0"/>
        <w:spacing w:after="0" w:line="240" w:lineRule="auto"/>
        <w:jc w:val="both"/>
        <w:rPr>
          <w:rFonts w:cs="Arial"/>
          <w:color w:val="000000"/>
          <w:szCs w:val="24"/>
        </w:rPr>
      </w:pPr>
      <w:r w:rsidRPr="006935D7">
        <w:rPr>
          <w:rFonts w:cs="Arial"/>
          <w:b/>
          <w:bCs/>
          <w:color w:val="000000"/>
          <w:szCs w:val="24"/>
        </w:rPr>
        <w:t xml:space="preserve">Confident Communities, Brighter Futures: A Framework for Developing Well-being. Mental Health Division of the Department of Health 2010 </w:t>
      </w:r>
    </w:p>
    <w:p w:rsidR="00A1046F" w:rsidRPr="005C6686" w:rsidRDefault="00A1046F" w:rsidP="005847C9">
      <w:pPr>
        <w:autoSpaceDE w:val="0"/>
        <w:autoSpaceDN w:val="0"/>
        <w:adjustRightInd w:val="0"/>
        <w:spacing w:after="0" w:line="240" w:lineRule="auto"/>
        <w:rPr>
          <w:rFonts w:cs="Arial"/>
          <w:color w:val="000000"/>
          <w:szCs w:val="24"/>
        </w:rPr>
      </w:pPr>
      <w:r w:rsidRPr="005C6686">
        <w:rPr>
          <w:rFonts w:cs="Arial"/>
          <w:color w:val="000000"/>
          <w:szCs w:val="24"/>
        </w:rPr>
        <w:t xml:space="preserve">This is a good practice guide that has the aim of improving the mental health and well-being of the whole population of Britain, not just those experiencing illness. Its vision is “to create confident communities and brighter futures through well-being for all”. Allotments are mentioned in the report (p54) in the context of providing social capital and improving physical and mental health. Social capital is defined as “the collective value of a person’s social networks which are a key aspect of mental well-being and of stronger, healthier, connected communities”. Included in this respect are the provision of “safe green spaces” and social inclusion, both characteristic of allotments. In relation to improved mental and physical health, the document draws attention to the important positive interactions of good mental and physical health and that integrating the two, as allotments do, makes a vital contribution to reducing morbidity and mortality of major physical and mental illnesses. Thus this report supports and emphasises the multiple and interactional social and health benefits of allotments described in section two of this report. </w:t>
      </w:r>
    </w:p>
    <w:p w:rsidR="00A1046F" w:rsidRDefault="00A1046F" w:rsidP="005847C9">
      <w:pPr>
        <w:spacing w:line="240" w:lineRule="auto"/>
      </w:pPr>
    </w:p>
    <w:p w:rsidR="00A1046F" w:rsidRPr="006935D7" w:rsidRDefault="00A1046F" w:rsidP="005847C9">
      <w:pPr>
        <w:pStyle w:val="NormalWeb"/>
        <w:shd w:val="clear" w:color="auto" w:fill="FFFFFF"/>
        <w:spacing w:before="0" w:beforeAutospacing="0" w:after="0" w:afterAutospacing="0"/>
        <w:ind w:right="262"/>
        <w:textAlignment w:val="baseline"/>
        <w:rPr>
          <w:rFonts w:ascii="Arial" w:hAnsi="Arial" w:cs="Arial"/>
          <w:color w:val="000000"/>
        </w:rPr>
      </w:pPr>
      <w:r w:rsidRPr="006935D7">
        <w:rPr>
          <w:rStyle w:val="Strong"/>
          <w:rFonts w:ascii="Arial" w:hAnsi="Arial" w:cs="Arial"/>
          <w:color w:val="000000"/>
          <w:bdr w:val="none" w:sz="0" w:space="0" w:color="auto" w:frame="1"/>
        </w:rPr>
        <w:t xml:space="preserve">Brighton &amp; Hove is </w:t>
      </w:r>
      <w:r>
        <w:rPr>
          <w:rStyle w:val="Strong"/>
          <w:rFonts w:ascii="Arial" w:hAnsi="Arial" w:cs="Arial"/>
          <w:color w:val="000000"/>
          <w:bdr w:val="none" w:sz="0" w:space="0" w:color="auto" w:frame="1"/>
        </w:rPr>
        <w:t>part of the World Health Organis</w:t>
      </w:r>
      <w:r w:rsidRPr="006935D7">
        <w:rPr>
          <w:rStyle w:val="Strong"/>
          <w:rFonts w:ascii="Arial" w:hAnsi="Arial" w:cs="Arial"/>
          <w:color w:val="000000"/>
          <w:bdr w:val="none" w:sz="0" w:space="0" w:color="auto" w:frame="1"/>
        </w:rPr>
        <w:t>ation’s Healthy City Campaign to improve the quality of life of its older residents.</w:t>
      </w:r>
    </w:p>
    <w:p w:rsidR="00A1046F" w:rsidRPr="00F818F3" w:rsidRDefault="00A1046F" w:rsidP="005847C9">
      <w:pPr>
        <w:pStyle w:val="NormalWeb"/>
        <w:shd w:val="clear" w:color="auto" w:fill="FFFFFF"/>
        <w:spacing w:before="0" w:beforeAutospacing="0" w:after="0" w:afterAutospacing="0"/>
        <w:ind w:right="262"/>
        <w:textAlignment w:val="baseline"/>
        <w:rPr>
          <w:rFonts w:ascii="Arial" w:hAnsi="Arial" w:cs="Arial"/>
          <w:color w:val="000000"/>
        </w:rPr>
      </w:pPr>
      <w:r w:rsidRPr="00F818F3">
        <w:rPr>
          <w:rFonts w:ascii="Arial" w:hAnsi="Arial" w:cs="Arial"/>
          <w:color w:val="000000"/>
        </w:rPr>
        <w:t>The Geneva-based WHO has named the city as a new member of its Global Network of Age-Friendly Cities and Communities. This is an international grouping that shares a commitment to create urban environments that foster healthy and active ageing.</w:t>
      </w:r>
    </w:p>
    <w:p w:rsidR="00A1046F" w:rsidRPr="00F818F3" w:rsidRDefault="00A1046F" w:rsidP="005847C9">
      <w:pPr>
        <w:pStyle w:val="NormalWeb"/>
        <w:shd w:val="clear" w:color="auto" w:fill="FFFFFF"/>
        <w:spacing w:before="180" w:beforeAutospacing="0" w:after="180" w:afterAutospacing="0"/>
        <w:ind w:right="262"/>
        <w:textAlignment w:val="baseline"/>
        <w:rPr>
          <w:rFonts w:ascii="Arial" w:hAnsi="Arial" w:cs="Arial"/>
          <w:color w:val="000000"/>
        </w:rPr>
      </w:pPr>
      <w:r w:rsidRPr="00F818F3">
        <w:rPr>
          <w:rFonts w:ascii="Arial" w:hAnsi="Arial" w:cs="Arial"/>
          <w:color w:val="000000"/>
        </w:rPr>
        <w:t>The initiative is being driven by the city’s Older People’s Council and Brighton &amp; Hove City Council. Together they aim to help deliver improvements on a checklist of more than 80 age-friendly features listed by the WHO. These include a number of elements relevant to the Allotment Strategy</w:t>
      </w:r>
    </w:p>
    <w:p w:rsidR="00A1046F" w:rsidRPr="00F818F3" w:rsidRDefault="00A1046F" w:rsidP="005847C9">
      <w:pPr>
        <w:numPr>
          <w:ilvl w:val="0"/>
          <w:numId w:val="45"/>
        </w:numPr>
        <w:shd w:val="clear" w:color="auto" w:fill="FFFFFF"/>
        <w:spacing w:after="0" w:line="240" w:lineRule="auto"/>
        <w:ind w:left="262" w:right="262"/>
        <w:textAlignment w:val="baseline"/>
        <w:rPr>
          <w:rFonts w:cs="Arial"/>
          <w:color w:val="000000"/>
          <w:szCs w:val="24"/>
        </w:rPr>
      </w:pPr>
      <w:r w:rsidRPr="00F818F3">
        <w:rPr>
          <w:rFonts w:cs="Arial"/>
          <w:color w:val="000000"/>
          <w:szCs w:val="24"/>
        </w:rPr>
        <w:t>Sufficient, well maintained and safe green spaces and outdoor seating</w:t>
      </w:r>
    </w:p>
    <w:p w:rsidR="00A1046F" w:rsidRPr="00F818F3" w:rsidRDefault="00A1046F" w:rsidP="005847C9">
      <w:pPr>
        <w:numPr>
          <w:ilvl w:val="0"/>
          <w:numId w:val="45"/>
        </w:numPr>
        <w:shd w:val="clear" w:color="auto" w:fill="FFFFFF"/>
        <w:spacing w:after="0" w:line="240" w:lineRule="auto"/>
        <w:ind w:left="262" w:right="262"/>
        <w:textAlignment w:val="baseline"/>
        <w:rPr>
          <w:rFonts w:cs="Arial"/>
          <w:color w:val="000000"/>
          <w:szCs w:val="24"/>
        </w:rPr>
      </w:pPr>
      <w:r w:rsidRPr="00F818F3">
        <w:rPr>
          <w:rFonts w:cs="Arial"/>
          <w:color w:val="000000"/>
          <w:szCs w:val="24"/>
        </w:rPr>
        <w:t>A wide variety of activities appealing to a diverse population of older people</w:t>
      </w:r>
    </w:p>
    <w:p w:rsidR="00A1046F" w:rsidRPr="00F818F3" w:rsidRDefault="00A1046F" w:rsidP="005847C9">
      <w:pPr>
        <w:numPr>
          <w:ilvl w:val="0"/>
          <w:numId w:val="45"/>
        </w:numPr>
        <w:shd w:val="clear" w:color="auto" w:fill="FFFFFF"/>
        <w:spacing w:after="0" w:line="240" w:lineRule="auto"/>
        <w:ind w:left="262" w:right="262"/>
        <w:textAlignment w:val="baseline"/>
        <w:rPr>
          <w:rFonts w:cs="Arial"/>
          <w:color w:val="000000"/>
          <w:szCs w:val="24"/>
        </w:rPr>
      </w:pPr>
      <w:r w:rsidRPr="00F818F3">
        <w:rPr>
          <w:rFonts w:cs="Arial"/>
          <w:color w:val="000000"/>
          <w:szCs w:val="24"/>
        </w:rPr>
        <w:t>A range of flexible volunteering options, with appropriate training</w:t>
      </w:r>
    </w:p>
    <w:p w:rsidR="00A1046F" w:rsidRDefault="00A1046F" w:rsidP="005847C9">
      <w:pPr>
        <w:spacing w:line="240" w:lineRule="auto"/>
      </w:pPr>
    </w:p>
    <w:p w:rsidR="00A1046F" w:rsidRDefault="00A1046F" w:rsidP="005847C9">
      <w:pPr>
        <w:pStyle w:val="Heading4"/>
        <w:spacing w:line="240" w:lineRule="auto"/>
      </w:pPr>
      <w:r w:rsidRPr="005C6686">
        <w:t>Links to the Brighton &amp; Hove Food strategy</w:t>
      </w:r>
    </w:p>
    <w:p w:rsidR="00A1046F" w:rsidRPr="006935D7" w:rsidRDefault="00A1046F" w:rsidP="005847C9">
      <w:pPr>
        <w:spacing w:line="240" w:lineRule="auto"/>
      </w:pPr>
    </w:p>
    <w:p w:rsidR="00A1046F" w:rsidRDefault="00A1046F" w:rsidP="005847C9">
      <w:pPr>
        <w:spacing w:after="0" w:line="240" w:lineRule="auto"/>
        <w:rPr>
          <w:b/>
        </w:rPr>
      </w:pPr>
      <w:r w:rsidRPr="006935D7">
        <w:rPr>
          <w:b/>
        </w:rPr>
        <w:t>Spade to Spoon: Digging Deeper. A food strategy and action plan for Brighton &amp; Hove</w:t>
      </w:r>
      <w:r>
        <w:rPr>
          <w:b/>
        </w:rPr>
        <w:t xml:space="preserve"> (</w:t>
      </w:r>
      <w:r w:rsidRPr="006935D7">
        <w:rPr>
          <w:b/>
        </w:rPr>
        <w:t>2012</w:t>
      </w:r>
      <w:r>
        <w:rPr>
          <w:b/>
        </w:rPr>
        <w:t>)</w:t>
      </w:r>
    </w:p>
    <w:p w:rsidR="00A1046F" w:rsidRDefault="00A1046F" w:rsidP="005847C9">
      <w:pPr>
        <w:spacing w:after="0" w:line="240" w:lineRule="auto"/>
      </w:pPr>
      <w:r>
        <w:t>Aim 5 of the food strategy is “More food consumed in the city is grown, produced and processed locally using methods that protect biodiversity and respect environmental limits.” This includes</w:t>
      </w:r>
    </w:p>
    <w:p w:rsidR="00A1046F" w:rsidRDefault="00A1046F" w:rsidP="005847C9">
      <w:pPr>
        <w:numPr>
          <w:ilvl w:val="0"/>
          <w:numId w:val="20"/>
        </w:numPr>
        <w:spacing w:after="0" w:line="240" w:lineRule="auto"/>
      </w:pPr>
      <w:r>
        <w:t>Developing a citywide allotment strategy.</w:t>
      </w:r>
    </w:p>
    <w:p w:rsidR="00A1046F" w:rsidRDefault="00A1046F" w:rsidP="005847C9">
      <w:pPr>
        <w:numPr>
          <w:ilvl w:val="0"/>
          <w:numId w:val="20"/>
        </w:numPr>
        <w:spacing w:after="0" w:line="240" w:lineRule="auto"/>
      </w:pPr>
      <w:r>
        <w:t>Increasing allotment spaces available in the city and ensuring that new sites include community plots and easy access plots.</w:t>
      </w:r>
    </w:p>
    <w:p w:rsidR="00A1046F" w:rsidRDefault="00A1046F" w:rsidP="005847C9">
      <w:pPr>
        <w:numPr>
          <w:ilvl w:val="0"/>
          <w:numId w:val="20"/>
        </w:numPr>
        <w:spacing w:after="0" w:line="240" w:lineRule="auto"/>
      </w:pPr>
      <w:r>
        <w:t>Providing residents with information about growing in gardens, on allotments and in shared spaces in ways that respect the environment</w:t>
      </w:r>
    </w:p>
    <w:p w:rsidR="00A1046F" w:rsidRDefault="00A1046F" w:rsidP="005847C9">
      <w:pPr>
        <w:spacing w:line="240" w:lineRule="auto"/>
      </w:pPr>
    </w:p>
    <w:p w:rsidR="00A1046F" w:rsidRDefault="00A1046F" w:rsidP="005847C9">
      <w:pPr>
        <w:spacing w:line="240" w:lineRule="auto"/>
      </w:pPr>
      <w:r>
        <w:t>Aim 6 of the food strategy is “Waste generated by food system is reduced, redistributed, reused and recycled.”</w:t>
      </w:r>
    </w:p>
    <w:p w:rsidR="00A1046F" w:rsidRDefault="00A1046F" w:rsidP="005847C9">
      <w:pPr>
        <w:numPr>
          <w:ilvl w:val="0"/>
          <w:numId w:val="21"/>
        </w:numPr>
        <w:spacing w:after="0" w:line="240" w:lineRule="auto"/>
      </w:pPr>
      <w:r>
        <w:t>Supporting  and promoting schemes that make use of excess produce including Harvest’s Scrumping Project and harvest-share scheme for allotment holders.</w:t>
      </w:r>
    </w:p>
    <w:p w:rsidR="00A1046F" w:rsidRDefault="00A1046F" w:rsidP="005847C9">
      <w:pPr>
        <w:numPr>
          <w:ilvl w:val="0"/>
          <w:numId w:val="21"/>
        </w:numPr>
        <w:spacing w:after="0" w:line="240" w:lineRule="auto"/>
      </w:pPr>
      <w:r>
        <w:t>Increasing composting on allotment sites</w:t>
      </w:r>
    </w:p>
    <w:p w:rsidR="00A1046F" w:rsidRDefault="00A1046F" w:rsidP="005847C9">
      <w:pPr>
        <w:spacing w:line="240" w:lineRule="auto"/>
      </w:pPr>
    </w:p>
    <w:p w:rsidR="00A1046F" w:rsidRDefault="00A1046F" w:rsidP="005847C9">
      <w:pPr>
        <w:spacing w:line="240" w:lineRule="auto"/>
      </w:pPr>
      <w:r>
        <w:t>Aim 9 of the food strategy is “Local policy and planning decisions take into account food issues, and the city is engaged in national campaigns.” For public health this involves including food issues in the JSNA.</w:t>
      </w:r>
    </w:p>
    <w:p w:rsidR="00A1046F" w:rsidRDefault="00A1046F" w:rsidP="005847C9">
      <w:pPr>
        <w:spacing w:line="240" w:lineRule="auto"/>
      </w:pPr>
      <w:r>
        <w:t>Harvest Brighton &amp; Hove is getting people growing food, sharing skills and finding more space for growing food. It has worked closely with landowners to establish processes by which local residents can apply to run growing projects on land around housing or on other under-used land using “meanwhile” leases, helping to ease pressure on allotment waiting lists.</w:t>
      </w:r>
    </w:p>
    <w:p w:rsidR="00A1046F" w:rsidRDefault="00A1046F" w:rsidP="005847C9">
      <w:pPr>
        <w:pStyle w:val="Heading4"/>
        <w:spacing w:line="240" w:lineRule="auto"/>
      </w:pPr>
      <w:r>
        <w:t xml:space="preserve">Links to BHCC Corporate plan 2011-2015: </w:t>
      </w:r>
    </w:p>
    <w:p w:rsidR="00A1046F" w:rsidRPr="006935D7" w:rsidRDefault="00A1046F" w:rsidP="005847C9">
      <w:pPr>
        <w:pStyle w:val="Heading4"/>
        <w:spacing w:line="240" w:lineRule="auto"/>
        <w:rPr>
          <w:i w:val="0"/>
          <w:sz w:val="24"/>
          <w:szCs w:val="24"/>
        </w:rPr>
      </w:pPr>
      <w:r w:rsidRPr="006935D7">
        <w:rPr>
          <w:i w:val="0"/>
          <w:sz w:val="24"/>
          <w:szCs w:val="24"/>
        </w:rPr>
        <w:t>Priority 2: Creating a more sustainable city</w:t>
      </w:r>
    </w:p>
    <w:p w:rsidR="00A1046F" w:rsidRPr="006935D7" w:rsidRDefault="00A1046F" w:rsidP="005847C9">
      <w:pPr>
        <w:spacing w:line="240" w:lineRule="auto"/>
      </w:pPr>
      <w:r w:rsidRPr="006935D7">
        <w:t>Demand for allotments is high and increasing. The benefits of 'growing your own', working on the land and enjoying the exercise is increasingly popular. We have a range of sites across the city, the majority of which are over-subscribed and well managed. We will encourage their use and seek to increase their availability as well as explore new community growing spaces.</w:t>
      </w:r>
    </w:p>
    <w:p w:rsidR="00A1046F" w:rsidRPr="006935D7" w:rsidRDefault="00A1046F" w:rsidP="005847C9">
      <w:pPr>
        <w:spacing w:line="240" w:lineRule="auto"/>
        <w:rPr>
          <w:rFonts w:ascii="Helvetica-Bold" w:hAnsi="Helvetica-Bold" w:cs="Helvetica-Bold"/>
          <w:bCs/>
          <w:u w:val="single"/>
        </w:rPr>
      </w:pPr>
      <w:r w:rsidRPr="006935D7">
        <w:rPr>
          <w:rFonts w:ascii="Helvetica-Bold" w:hAnsi="Helvetica-Bold" w:cs="Helvetica-Bold"/>
          <w:bCs/>
          <w:u w:val="single"/>
        </w:rPr>
        <w:t>We will know we are making a difference if, by 2015 there is:</w:t>
      </w:r>
    </w:p>
    <w:p w:rsidR="00A1046F" w:rsidRPr="006935D7" w:rsidRDefault="00A1046F" w:rsidP="005847C9">
      <w:pPr>
        <w:spacing w:line="240" w:lineRule="auto"/>
      </w:pPr>
      <w:r w:rsidRPr="006935D7">
        <w:t>… [an] increase in the number of allotment plots available and reduction in the number of residents awaiting a plot</w:t>
      </w:r>
    </w:p>
    <w:p w:rsidR="00A1046F" w:rsidRDefault="00A1046F" w:rsidP="005847C9">
      <w:pPr>
        <w:pStyle w:val="Heading4"/>
        <w:spacing w:line="240" w:lineRule="auto"/>
      </w:pPr>
      <w:r>
        <w:t xml:space="preserve">Links to Brighton &amp; Hove’s ambition to be a One </w:t>
      </w:r>
      <w:r w:rsidRPr="00FD7ED2">
        <w:t>Planet</w:t>
      </w:r>
      <w:r>
        <w:t xml:space="preserve"> City</w:t>
      </w:r>
    </w:p>
    <w:p w:rsidR="00A1046F" w:rsidRPr="00FC0D53" w:rsidRDefault="00A1046F" w:rsidP="005847C9">
      <w:pPr>
        <w:spacing w:line="240" w:lineRule="auto"/>
        <w:rPr>
          <w:rFonts w:cs="Arial"/>
          <w:color w:val="000000"/>
          <w:szCs w:val="24"/>
          <w:shd w:val="clear" w:color="auto" w:fill="FFFFFF"/>
        </w:rPr>
      </w:pPr>
      <w:r w:rsidRPr="00FC0D53">
        <w:rPr>
          <w:rFonts w:cs="Arial"/>
          <w:color w:val="000000"/>
          <w:szCs w:val="24"/>
          <w:shd w:val="clear" w:color="auto" w:fill="FFFFFF"/>
        </w:rPr>
        <w:t>Brighton &amp; Hove is the</w:t>
      </w:r>
      <w:r w:rsidRPr="00FC0D53">
        <w:rPr>
          <w:rStyle w:val="apple-converted-space"/>
          <w:rFonts w:cs="Arial"/>
          <w:color w:val="000000"/>
          <w:szCs w:val="24"/>
          <w:shd w:val="clear" w:color="auto" w:fill="FFFFFF"/>
        </w:rPr>
        <w:t> </w:t>
      </w:r>
      <w:hyperlink r:id="rId38" w:history="1">
        <w:r w:rsidRPr="00FC0D53">
          <w:rPr>
            <w:rStyle w:val="Hyperlink"/>
            <w:rFonts w:cs="Arial"/>
            <w:color w:val="3903A9"/>
            <w:szCs w:val="24"/>
            <w:bdr w:val="none" w:sz="0" w:space="0" w:color="auto" w:frame="1"/>
            <w:shd w:val="clear" w:color="auto" w:fill="FFFFFF"/>
          </w:rPr>
          <w:t>world’s first designated One Planet City</w:t>
        </w:r>
      </w:hyperlink>
      <w:r w:rsidRPr="00FC0D53">
        <w:rPr>
          <w:rFonts w:cs="Arial"/>
          <w:color w:val="000000"/>
          <w:szCs w:val="24"/>
          <w:shd w:val="clear" w:color="auto" w:fill="FFFFFF"/>
        </w:rPr>
        <w:t xml:space="preserve">. The </w:t>
      </w:r>
      <w:r>
        <w:rPr>
          <w:rFonts w:cs="Arial"/>
          <w:color w:val="000000"/>
          <w:szCs w:val="24"/>
          <w:shd w:val="clear" w:color="auto" w:fill="FFFFFF"/>
        </w:rPr>
        <w:t xml:space="preserve">One Planet City </w:t>
      </w:r>
      <w:hyperlink r:id="rId39" w:tgtFrame="_blank" w:history="1">
        <w:r>
          <w:rPr>
            <w:rStyle w:val="Hyperlink"/>
            <w:rFonts w:cs="Arial"/>
            <w:color w:val="3903A9"/>
            <w:szCs w:val="24"/>
            <w:bdr w:val="none" w:sz="0" w:space="0" w:color="auto" w:frame="1"/>
            <w:shd w:val="clear" w:color="auto" w:fill="FFFFFF"/>
          </w:rPr>
          <w:t>Sustainability Action Plan</w:t>
        </w:r>
      </w:hyperlink>
      <w:r w:rsidRPr="00FC0D53">
        <w:rPr>
          <w:rFonts w:cs="Arial"/>
          <w:color w:val="000000"/>
          <w:szCs w:val="24"/>
          <w:shd w:val="clear" w:color="auto" w:fill="FFFFFF"/>
        </w:rPr>
        <w:t xml:space="preserve"> </w:t>
      </w:r>
      <w:r>
        <w:rPr>
          <w:rFonts w:cs="Arial"/>
          <w:color w:val="000000"/>
          <w:szCs w:val="24"/>
          <w:shd w:val="clear" w:color="auto" w:fill="FFFFFF"/>
        </w:rPr>
        <w:t xml:space="preserve">recognises the importance of allotments as part of a </w:t>
      </w:r>
      <w:r w:rsidRPr="00FC0D53">
        <w:rPr>
          <w:rFonts w:cs="Arial"/>
          <w:color w:val="000000"/>
          <w:szCs w:val="24"/>
          <w:shd w:val="clear" w:color="auto" w:fill="FFFFFF"/>
        </w:rPr>
        <w:t>systematic ap</w:t>
      </w:r>
      <w:r>
        <w:rPr>
          <w:rFonts w:cs="Arial"/>
          <w:color w:val="000000"/>
          <w:szCs w:val="24"/>
          <w:shd w:val="clear" w:color="auto" w:fill="FFFFFF"/>
        </w:rPr>
        <w:t xml:space="preserve">proach to achieving a healthy, </w:t>
      </w:r>
      <w:r w:rsidRPr="00FC0D53">
        <w:rPr>
          <w:rFonts w:cs="Arial"/>
          <w:color w:val="000000"/>
          <w:szCs w:val="24"/>
          <w:shd w:val="clear" w:color="auto" w:fill="FFFFFF"/>
        </w:rPr>
        <w:t>sustainable and fair food system</w:t>
      </w:r>
      <w:r>
        <w:rPr>
          <w:rFonts w:cs="Arial"/>
          <w:color w:val="000000"/>
          <w:szCs w:val="24"/>
          <w:shd w:val="clear" w:color="auto" w:fill="FFFFFF"/>
        </w:rPr>
        <w:t xml:space="preserve">. A vision of urban food growing and includes the </w:t>
      </w:r>
      <w:r w:rsidRPr="00FC0D53">
        <w:rPr>
          <w:rFonts w:cs="Arial"/>
          <w:color w:val="000000"/>
          <w:szCs w:val="24"/>
          <w:shd w:val="clear" w:color="auto" w:fill="FFFFFF"/>
        </w:rPr>
        <w:t xml:space="preserve">commitment to </w:t>
      </w:r>
    </w:p>
    <w:p w:rsidR="00A1046F" w:rsidRDefault="00A1046F" w:rsidP="005847C9">
      <w:pPr>
        <w:spacing w:line="240" w:lineRule="auto"/>
        <w:rPr>
          <w:i/>
        </w:rPr>
      </w:pPr>
      <w:r w:rsidRPr="00AF0A48">
        <w:rPr>
          <w:i/>
        </w:rPr>
        <w:t>Expand allotment provision to support sustainable food growing in the city</w:t>
      </w:r>
    </w:p>
    <w:p w:rsidR="00A1046F" w:rsidRDefault="00A1046F" w:rsidP="005847C9">
      <w:pPr>
        <w:spacing w:line="240" w:lineRule="auto"/>
        <w:rPr>
          <w:rStyle w:val="TitleChar"/>
        </w:rPr>
      </w:pPr>
      <w:r>
        <w:rPr>
          <w:rStyle w:val="TitleChar"/>
        </w:rPr>
        <w:br w:type="page"/>
      </w:r>
    </w:p>
    <w:p w:rsidR="00A1046F" w:rsidRPr="006935D7" w:rsidRDefault="00A1046F" w:rsidP="005847C9">
      <w:pPr>
        <w:spacing w:line="240" w:lineRule="auto"/>
        <w:rPr>
          <w:b/>
          <w:sz w:val="28"/>
          <w:szCs w:val="28"/>
        </w:rPr>
      </w:pPr>
      <w:r w:rsidRPr="006935D7">
        <w:rPr>
          <w:b/>
          <w:sz w:val="28"/>
          <w:szCs w:val="28"/>
        </w:rPr>
        <w:t>Health Benefits of allotments – literature review</w:t>
      </w:r>
    </w:p>
    <w:p w:rsidR="00A1046F" w:rsidRDefault="00A1046F" w:rsidP="005847C9">
      <w:pPr>
        <w:spacing w:line="240" w:lineRule="auto"/>
        <w:rPr>
          <w:b/>
          <w:i/>
        </w:rPr>
      </w:pPr>
      <w:r w:rsidRPr="006935D7">
        <w:rPr>
          <w:b/>
        </w:rPr>
        <w:t xml:space="preserve">Berg A et al. </w:t>
      </w:r>
      <w:r w:rsidRPr="006935D7">
        <w:rPr>
          <w:b/>
          <w:u w:val="single"/>
        </w:rPr>
        <w:t>Allotment gardening and health: a comparative survey among allotment gardeners and their neighbours without an allotment.</w:t>
      </w:r>
      <w:r w:rsidRPr="00E30EB6">
        <w:rPr>
          <w:b/>
        </w:rPr>
        <w:t xml:space="preserve"> </w:t>
      </w:r>
      <w:r w:rsidRPr="00E30EB6">
        <w:rPr>
          <w:b/>
          <w:i/>
        </w:rPr>
        <w:t>Environmental Health 2010, 9:74</w:t>
      </w:r>
    </w:p>
    <w:p w:rsidR="00A1046F" w:rsidRDefault="00A1046F" w:rsidP="005847C9">
      <w:pPr>
        <w:spacing w:line="240" w:lineRule="auto"/>
      </w:pPr>
      <w:r>
        <w:t>Dutch survey of 121 allotment holders and 63 controls from same neighbourhood. Results showed older allotment holder (62 years+) had greater health and wellbeing than younger allotment holders. The main motivation for having a plot was stress relief (56% - mainly younger), staying active (56%), staying healthy (42%). Social contact only rated as very important by 17%. Conclude that allotment gardening may contribute to an active life style and healthy aging. However, findings may be limited by self-selection.</w:t>
      </w:r>
    </w:p>
    <w:p w:rsidR="00A1046F" w:rsidRDefault="00A1046F" w:rsidP="005847C9">
      <w:pPr>
        <w:spacing w:line="240" w:lineRule="auto"/>
        <w:rPr>
          <w:b/>
        </w:rPr>
      </w:pPr>
      <w:r w:rsidRPr="00E44ED9">
        <w:rPr>
          <w:b/>
          <w:u w:val="single"/>
        </w:rPr>
        <w:t>Future of Allotments</w:t>
      </w:r>
      <w:r>
        <w:rPr>
          <w:b/>
        </w:rPr>
        <w:t xml:space="preserve"> – Fifth report of the Select Committee on Environment, Transport and Regional Affairs.</w:t>
      </w:r>
    </w:p>
    <w:p w:rsidR="00A1046F" w:rsidRDefault="00A1046F" w:rsidP="005847C9">
      <w:pPr>
        <w:spacing w:line="240" w:lineRule="auto"/>
      </w:pPr>
      <w:r>
        <w:t>Says the therapeutic value of the potential role of allotments in promoting public health is significant. Recommends that allotment provision be explicitly noted in national public health strategy. Says allotments offer mental health benefits and benefits to the community at large. Also refers to GPs prescribing allotments as a treatment for stress.</w:t>
      </w:r>
    </w:p>
    <w:p w:rsidR="00A1046F" w:rsidRDefault="00A1046F" w:rsidP="005847C9">
      <w:pPr>
        <w:spacing w:line="240" w:lineRule="auto"/>
        <w:rPr>
          <w:b/>
        </w:rPr>
      </w:pPr>
      <w:r>
        <w:rPr>
          <w:b/>
        </w:rPr>
        <w:t xml:space="preserve">Hope N and Ellis . </w:t>
      </w:r>
      <w:r>
        <w:rPr>
          <w:b/>
          <w:u w:val="single"/>
        </w:rPr>
        <w:t xml:space="preserve">Can You dig it ? Meeting community demands for allotments. </w:t>
      </w:r>
      <w:r>
        <w:rPr>
          <w:b/>
        </w:rPr>
        <w:t>New Local Government Network. 2009.</w:t>
      </w:r>
    </w:p>
    <w:p w:rsidR="00A1046F" w:rsidRDefault="00A1046F" w:rsidP="005847C9">
      <w:pPr>
        <w:spacing w:line="240" w:lineRule="auto"/>
      </w:pPr>
      <w:r>
        <w:t xml:space="preserve">Nationally 10,000 people are estimated to be on waiting lists for allotments. Evidence shows people who grow their own food are more likely to eat more fruit and vegetables. Department of Health have highlighted that allotments for the over 50s could help prevent and treat mental health problems. Community gardens can help to reduce reoffending – garden project in a San Francisco county jail found 25% of those who took part were less likely to return to jail than those who did not.  A 2009 survey by the Liverpool Victoria insurance found single parents were the group most likely to want to apply for an allotment. </w:t>
      </w:r>
    </w:p>
    <w:p w:rsidR="00A1046F" w:rsidRDefault="00A1046F" w:rsidP="005847C9">
      <w:pPr>
        <w:spacing w:line="240" w:lineRule="auto"/>
      </w:pPr>
      <w:r>
        <w:t>Recommendations for increasing the supply of allotments include:</w:t>
      </w:r>
    </w:p>
    <w:p w:rsidR="00A1046F" w:rsidRDefault="00A1046F" w:rsidP="005847C9">
      <w:pPr>
        <w:numPr>
          <w:ilvl w:val="0"/>
          <w:numId w:val="18"/>
        </w:numPr>
        <w:spacing w:after="0" w:line="240" w:lineRule="auto"/>
      </w:pPr>
      <w:r>
        <w:t>Innovative approaches to utilising space to grow food, such as banks of rivers, retired boats on waterways and roundabouts.</w:t>
      </w:r>
    </w:p>
    <w:p w:rsidR="00A1046F" w:rsidRDefault="00A1046F" w:rsidP="005847C9">
      <w:pPr>
        <w:numPr>
          <w:ilvl w:val="0"/>
          <w:numId w:val="18"/>
        </w:numPr>
        <w:spacing w:after="0" w:line="240" w:lineRule="auto"/>
      </w:pPr>
      <w:r>
        <w:t>Using parts of park spaces as allotments</w:t>
      </w:r>
    </w:p>
    <w:p w:rsidR="00A1046F" w:rsidRDefault="00A1046F" w:rsidP="005847C9">
      <w:pPr>
        <w:numPr>
          <w:ilvl w:val="0"/>
          <w:numId w:val="18"/>
        </w:numPr>
        <w:spacing w:after="0" w:line="240" w:lineRule="auto"/>
      </w:pPr>
      <w:r>
        <w:t>Councils to encourage and facilitate the use of vacant  building sites for temporary allotments</w:t>
      </w:r>
    </w:p>
    <w:p w:rsidR="00A1046F" w:rsidRDefault="00A1046F" w:rsidP="005847C9">
      <w:pPr>
        <w:numPr>
          <w:ilvl w:val="0"/>
          <w:numId w:val="18"/>
        </w:numPr>
        <w:spacing w:after="0" w:line="240" w:lineRule="auto"/>
      </w:pPr>
      <w:r>
        <w:t>Councils to encourage “Edible landscapes” – roof gardens, large scale urban developments to be forced to allocated land for allotments</w:t>
      </w:r>
    </w:p>
    <w:p w:rsidR="00A1046F" w:rsidRDefault="00A1046F" w:rsidP="005847C9">
      <w:pPr>
        <w:numPr>
          <w:ilvl w:val="0"/>
          <w:numId w:val="18"/>
        </w:numPr>
        <w:spacing w:after="0" w:line="240" w:lineRule="auto"/>
      </w:pPr>
      <w:r>
        <w:t>Councils to encourage community gardening to cut waiting lists and bring greater social benefits</w:t>
      </w:r>
    </w:p>
    <w:p w:rsidR="00A1046F" w:rsidRDefault="00A1046F" w:rsidP="005847C9">
      <w:pPr>
        <w:numPr>
          <w:ilvl w:val="0"/>
          <w:numId w:val="18"/>
        </w:numPr>
        <w:spacing w:after="0" w:line="240" w:lineRule="auto"/>
      </w:pPr>
      <w:r>
        <w:t>Councils to convert any appropriate agricultural land they own to allotments</w:t>
      </w:r>
    </w:p>
    <w:p w:rsidR="00A1046F" w:rsidRDefault="00A1046F" w:rsidP="005847C9">
      <w:pPr>
        <w:numPr>
          <w:ilvl w:val="0"/>
          <w:numId w:val="18"/>
        </w:numPr>
        <w:spacing w:after="0" w:line="240" w:lineRule="auto"/>
      </w:pPr>
      <w:r>
        <w:t>Offer discounted allotment rates to citizens with lower incomes</w:t>
      </w:r>
    </w:p>
    <w:p w:rsidR="00A1046F" w:rsidRDefault="00A1046F" w:rsidP="005847C9">
      <w:pPr>
        <w:numPr>
          <w:ilvl w:val="0"/>
          <w:numId w:val="18"/>
        </w:numPr>
        <w:spacing w:after="0" w:line="240" w:lineRule="auto"/>
      </w:pPr>
      <w:r>
        <w:t>Adopt a collaborative approach with neighbouring councils so that people who can travel can have access to plots in neighbouring council boroughs if demand exceeds supply in their own area.</w:t>
      </w:r>
    </w:p>
    <w:p w:rsidR="00A1046F" w:rsidRDefault="00A1046F" w:rsidP="005847C9">
      <w:pPr>
        <w:numPr>
          <w:ilvl w:val="0"/>
          <w:numId w:val="18"/>
        </w:numPr>
        <w:spacing w:after="0" w:line="240" w:lineRule="auto"/>
      </w:pPr>
      <w:r>
        <w:t>Combine services and pool budgets across departments to a greater extent to support allotments and deliver more effectively on a wide range of objectives.</w:t>
      </w:r>
    </w:p>
    <w:p w:rsidR="00A1046F" w:rsidRDefault="00A1046F" w:rsidP="005847C9">
      <w:pPr>
        <w:numPr>
          <w:ilvl w:val="0"/>
          <w:numId w:val="18"/>
        </w:numPr>
        <w:spacing w:after="0" w:line="240" w:lineRule="auto"/>
      </w:pPr>
      <w:r>
        <w:t>Produce an allotment strategy to support planning and protection of allotments.</w:t>
      </w:r>
    </w:p>
    <w:p w:rsidR="00A1046F" w:rsidRDefault="00A1046F" w:rsidP="005847C9">
      <w:pPr>
        <w:numPr>
          <w:ilvl w:val="0"/>
          <w:numId w:val="18"/>
        </w:numPr>
        <w:spacing w:after="0" w:line="240" w:lineRule="auto"/>
      </w:pPr>
      <w:r>
        <w:t>Councils encourage public petitions from their citizens on allotments</w:t>
      </w:r>
    </w:p>
    <w:p w:rsidR="00A1046F" w:rsidRDefault="00A1046F" w:rsidP="005847C9">
      <w:pPr>
        <w:numPr>
          <w:ilvl w:val="0"/>
          <w:numId w:val="18"/>
        </w:numPr>
        <w:spacing w:after="0" w:line="240" w:lineRule="auto"/>
      </w:pPr>
      <w:r>
        <w:t xml:space="preserve">If the council’s overview and scrutiny committee decides the response to the petition is not adequate or substantive, petitioner should be able to secure a debate of full council.  </w:t>
      </w:r>
    </w:p>
    <w:p w:rsidR="00A1046F" w:rsidRDefault="00A1046F" w:rsidP="005847C9">
      <w:pPr>
        <w:spacing w:line="240" w:lineRule="auto"/>
      </w:pPr>
    </w:p>
    <w:p w:rsidR="00A1046F" w:rsidRDefault="00A1046F" w:rsidP="005847C9">
      <w:pPr>
        <w:spacing w:line="240" w:lineRule="auto"/>
      </w:pPr>
      <w:r>
        <w:rPr>
          <w:b/>
        </w:rPr>
        <w:t xml:space="preserve">Faculty of Public Health. </w:t>
      </w:r>
      <w:r>
        <w:rPr>
          <w:b/>
          <w:u w:val="single"/>
        </w:rPr>
        <w:t>Great Outdoors: How our natural health uses green space to improve wellbeing.  2010.</w:t>
      </w:r>
    </w:p>
    <w:p w:rsidR="00A1046F" w:rsidRDefault="00A1046F" w:rsidP="005847C9">
      <w:pPr>
        <w:spacing w:line="240" w:lineRule="auto"/>
      </w:pPr>
      <w:r>
        <w:t>The report recommends:</w:t>
      </w:r>
    </w:p>
    <w:p w:rsidR="00A1046F" w:rsidRDefault="00A1046F" w:rsidP="005847C9">
      <w:pPr>
        <w:numPr>
          <w:ilvl w:val="0"/>
          <w:numId w:val="19"/>
        </w:numPr>
        <w:spacing w:after="0" w:line="240" w:lineRule="auto"/>
      </w:pPr>
      <w:r>
        <w:t>Local authorities should provide more accessible green spaces and open-air leisure facilities in which children, families, adults and older people can safely play and exercise.</w:t>
      </w:r>
    </w:p>
    <w:p w:rsidR="00A1046F" w:rsidRDefault="00A1046F" w:rsidP="005847C9">
      <w:pPr>
        <w:numPr>
          <w:ilvl w:val="0"/>
          <w:numId w:val="19"/>
        </w:numPr>
        <w:spacing w:after="0" w:line="240" w:lineRule="auto"/>
      </w:pPr>
      <w:r>
        <w:t>LSPs should maximise the use of green spaces for health-promoting activities</w:t>
      </w:r>
    </w:p>
    <w:p w:rsidR="00A1046F" w:rsidRDefault="00A1046F" w:rsidP="005847C9">
      <w:pPr>
        <w:numPr>
          <w:ilvl w:val="0"/>
          <w:numId w:val="19"/>
        </w:numPr>
        <w:spacing w:after="0" w:line="240" w:lineRule="auto"/>
      </w:pPr>
      <w:r>
        <w:t>GPs should provide advice about physical activity in green spaces as an alternative or adjunct to medication for those with depression/anxiety.</w:t>
      </w:r>
    </w:p>
    <w:p w:rsidR="00A1046F" w:rsidRDefault="00A1046F" w:rsidP="005847C9">
      <w:pPr>
        <w:numPr>
          <w:ilvl w:val="0"/>
          <w:numId w:val="19"/>
        </w:numPr>
        <w:spacing w:after="0" w:line="240" w:lineRule="auto"/>
      </w:pPr>
      <w:r>
        <w:t>Exercise prescription schemes in GPs could  be extended to include physical activity in green spaces</w:t>
      </w:r>
    </w:p>
    <w:p w:rsidR="00A1046F" w:rsidRDefault="00A1046F" w:rsidP="005847C9">
      <w:pPr>
        <w:numPr>
          <w:ilvl w:val="0"/>
          <w:numId w:val="19"/>
        </w:numPr>
        <w:spacing w:after="0" w:line="240" w:lineRule="auto"/>
      </w:pPr>
      <w:r>
        <w:t>Programmes like Walking for health should continue to be supported.</w:t>
      </w:r>
    </w:p>
    <w:p w:rsidR="00A1046F" w:rsidRDefault="00A1046F" w:rsidP="005847C9">
      <w:pPr>
        <w:numPr>
          <w:ilvl w:val="0"/>
          <w:numId w:val="19"/>
        </w:numPr>
        <w:spacing w:after="0" w:line="240" w:lineRule="auto"/>
      </w:pPr>
      <w:r>
        <w:t>Research into green space and preventing mental and physical ill-health and reducing inequalities should be commissioned.</w:t>
      </w:r>
      <w:r>
        <w:tab/>
      </w:r>
    </w:p>
    <w:p w:rsidR="00A1046F" w:rsidRDefault="00A1046F" w:rsidP="005847C9">
      <w:pPr>
        <w:spacing w:line="240" w:lineRule="auto"/>
        <w:rPr>
          <w:b/>
        </w:rPr>
      </w:pPr>
    </w:p>
    <w:p w:rsidR="00A1046F" w:rsidRDefault="00A1046F" w:rsidP="005847C9">
      <w:pPr>
        <w:spacing w:line="240" w:lineRule="auto"/>
        <w:rPr>
          <w:b/>
          <w:u w:val="single"/>
        </w:rPr>
      </w:pPr>
      <w:r>
        <w:rPr>
          <w:b/>
          <w:u w:val="single"/>
        </w:rPr>
        <w:t>Grow Project – Brighton &amp; Hove Mind.</w:t>
      </w:r>
    </w:p>
    <w:p w:rsidR="00A1046F" w:rsidRDefault="00A1046F" w:rsidP="005847C9">
      <w:pPr>
        <w:spacing w:line="240" w:lineRule="auto"/>
      </w:pPr>
      <w:r>
        <w:t>This project received a £1,000 Mental Health Promotion Strategy grant in 2012. It aims to raise awareness of the benefits of being in nature. The Grow project works in partnership with the National Trust taking people with a mental health problem into the countryside at Saddlescombe Farm and South Downs National Park twice a month. Activities include green woodworking, conservation work, nature walks, gardening and environmental art projects, as well as mindfulness.</w:t>
      </w:r>
    </w:p>
    <w:p w:rsidR="00A1046F" w:rsidRDefault="00A1046F" w:rsidP="005847C9">
      <w:pPr>
        <w:spacing w:line="240" w:lineRule="auto"/>
        <w:rPr>
          <w:b/>
          <w:u w:val="single"/>
        </w:rPr>
      </w:pPr>
      <w:r>
        <w:rPr>
          <w:b/>
          <w:u w:val="single"/>
        </w:rPr>
        <w:t>Brighton Unemployed Centre Families Project</w:t>
      </w:r>
    </w:p>
    <w:p w:rsidR="00A1046F" w:rsidRDefault="00A1046F" w:rsidP="005847C9">
      <w:pPr>
        <w:spacing w:line="240" w:lineRule="auto"/>
        <w:rPr>
          <w:b/>
          <w:u w:val="single"/>
        </w:rPr>
      </w:pPr>
      <w:r>
        <w:t>This project received a £1,000 Mental Health Promotion Strategy grant in 2012. It provides a growing, harvesting, cooking and eating project for a diverse group of people, including the unemployed and those with mental health problems. The focus is on outdoor activities, including working on an allotment, cooking a communal meal for centre users and attending community events.</w:t>
      </w:r>
    </w:p>
    <w:p w:rsidR="00A1046F" w:rsidRDefault="00A1046F" w:rsidP="005847C9">
      <w:pPr>
        <w:spacing w:line="240" w:lineRule="auto"/>
      </w:pPr>
      <w:r>
        <w:t xml:space="preserve">                        </w:t>
      </w:r>
    </w:p>
    <w:p w:rsidR="00A1046F" w:rsidRDefault="00A1046F"/>
    <w:p w:rsidR="00A1046F" w:rsidRDefault="00A1046F" w:rsidP="005847C9">
      <w:pPr>
        <w:spacing w:line="240" w:lineRule="auto"/>
      </w:pPr>
      <w:r>
        <w:t xml:space="preserve">                                                    </w:t>
      </w:r>
    </w:p>
    <w:p w:rsidR="00A1046F" w:rsidRDefault="00A1046F" w:rsidP="002B440F">
      <w:pPr>
        <w:pStyle w:val="Heading1"/>
      </w:pPr>
      <w:bookmarkStart w:id="109" w:name="_Appendix_3:_Allotment"/>
      <w:bookmarkStart w:id="110" w:name="_Toc380071928"/>
      <w:bookmarkEnd w:id="109"/>
      <w:r>
        <w:t>Appendix 3: Allotment legislation &amp; modern interpretation</w:t>
      </w:r>
      <w:bookmarkEnd w:id="110"/>
      <w:r>
        <w:t xml:space="preserve"> </w:t>
      </w:r>
    </w:p>
    <w:p w:rsidR="00A1046F" w:rsidRPr="006275C3" w:rsidRDefault="00A1046F" w:rsidP="005847C9">
      <w:pPr>
        <w:pStyle w:val="Heading4"/>
        <w:spacing w:line="240" w:lineRule="auto"/>
      </w:pPr>
      <w:r w:rsidRPr="006275C3">
        <w:t>What is an allotment?</w:t>
      </w:r>
    </w:p>
    <w:p w:rsidR="00A1046F" w:rsidRPr="00DC030C" w:rsidRDefault="00A1046F" w:rsidP="005847C9">
      <w:pPr>
        <w:spacing w:line="240" w:lineRule="auto"/>
        <w:rPr>
          <w:szCs w:val="24"/>
        </w:rPr>
      </w:pPr>
      <w:r w:rsidRPr="00DC030C">
        <w:rPr>
          <w:szCs w:val="24"/>
        </w:rPr>
        <w:t>Section 22 of the Allotments Act 1922</w:t>
      </w:r>
      <w:r>
        <w:rPr>
          <w:szCs w:val="24"/>
        </w:rPr>
        <w:t xml:space="preserve"> defines an allotment garden as:</w:t>
      </w:r>
    </w:p>
    <w:p w:rsidR="00A1046F" w:rsidRPr="00DC030C" w:rsidRDefault="00A1046F" w:rsidP="005847C9">
      <w:pPr>
        <w:spacing w:line="240" w:lineRule="auto"/>
        <w:ind w:left="720"/>
        <w:rPr>
          <w:szCs w:val="24"/>
        </w:rPr>
      </w:pPr>
      <w:r w:rsidRPr="00DC030C">
        <w:rPr>
          <w:rStyle w:val="Strong"/>
          <w:rFonts w:cs="Arial"/>
          <w:szCs w:val="24"/>
        </w:rPr>
        <w:t>“An allotment not exceeding forty poles</w:t>
      </w:r>
      <w:r>
        <w:rPr>
          <w:rStyle w:val="FootnoteReference"/>
          <w:rFonts w:cs="Arial"/>
          <w:b/>
          <w:bCs/>
          <w:szCs w:val="24"/>
        </w:rPr>
        <w:footnoteReference w:id="28"/>
      </w:r>
      <w:r w:rsidRPr="00DC030C">
        <w:rPr>
          <w:rStyle w:val="Strong"/>
          <w:rFonts w:cs="Arial"/>
          <w:szCs w:val="24"/>
        </w:rPr>
        <w:t xml:space="preserve"> in extent which is wholly or mainly cultivated by the occupier for the production of vegetables or fruit crops for consumption by himself or his family”</w:t>
      </w:r>
      <w:r w:rsidRPr="00DC030C">
        <w:rPr>
          <w:szCs w:val="24"/>
        </w:rPr>
        <w:t>.</w:t>
      </w:r>
    </w:p>
    <w:p w:rsidR="00A1046F" w:rsidRPr="00862C14" w:rsidRDefault="00A1046F" w:rsidP="005847C9">
      <w:pPr>
        <w:spacing w:line="240" w:lineRule="auto"/>
        <w:rPr>
          <w:szCs w:val="24"/>
        </w:rPr>
      </w:pPr>
      <w:r w:rsidRPr="006275C3">
        <w:rPr>
          <w:szCs w:val="24"/>
        </w:rPr>
        <w:t xml:space="preserve">This description remains important because it defines the permitted use of an allotment plot. Provided it is used </w:t>
      </w:r>
      <w:r w:rsidRPr="006275C3">
        <w:rPr>
          <w:b/>
          <w:szCs w:val="24"/>
        </w:rPr>
        <w:t>mainly for growing vegetables or fruit</w:t>
      </w:r>
      <w:r w:rsidRPr="006275C3">
        <w:rPr>
          <w:szCs w:val="24"/>
        </w:rPr>
        <w:t xml:space="preserve"> part of the plot can be used for growing flowers, as a leisure area or for keeping small livestock and surplus produce can be shared with others. </w:t>
      </w:r>
      <w:r>
        <w:rPr>
          <w:szCs w:val="24"/>
        </w:rPr>
        <w:t>Brighton &amp; Hove</w:t>
      </w:r>
      <w:r w:rsidRPr="00862C14">
        <w:rPr>
          <w:szCs w:val="24"/>
        </w:rPr>
        <w:t xml:space="preserve"> City Council’s allotment rules </w:t>
      </w:r>
      <w:r>
        <w:rPr>
          <w:szCs w:val="24"/>
        </w:rPr>
        <w:t xml:space="preserve">define the permitted use of an </w:t>
      </w:r>
      <w:r w:rsidRPr="00862C14">
        <w:rPr>
          <w:szCs w:val="24"/>
        </w:rPr>
        <w:t xml:space="preserve">allotment as follows: </w:t>
      </w:r>
    </w:p>
    <w:p w:rsidR="00A1046F" w:rsidRPr="00862C14" w:rsidRDefault="00A1046F" w:rsidP="005847C9">
      <w:pPr>
        <w:spacing w:line="240" w:lineRule="auto"/>
        <w:ind w:left="720"/>
        <w:rPr>
          <w:rFonts w:cs="Arial"/>
          <w:b/>
          <w:bCs/>
        </w:rPr>
      </w:pPr>
      <w:r w:rsidRPr="00862C14">
        <w:rPr>
          <w:szCs w:val="24"/>
        </w:rPr>
        <w:t>“</w:t>
      </w:r>
      <w:r w:rsidRPr="00862C14">
        <w:rPr>
          <w:rStyle w:val="Strong"/>
          <w:rFonts w:cs="Arial"/>
        </w:rPr>
        <w:t>The allotment is rented</w:t>
      </w:r>
      <w:r>
        <w:rPr>
          <w:rStyle w:val="Strong"/>
          <w:rFonts w:cs="Arial"/>
        </w:rPr>
        <w:t xml:space="preserve"> to the tenant for the purpose </w:t>
      </w:r>
      <w:r w:rsidRPr="00862C14">
        <w:rPr>
          <w:rStyle w:val="Strong"/>
          <w:rFonts w:cs="Arial"/>
        </w:rPr>
        <w:t>of recreational gardening a</w:t>
      </w:r>
      <w:r>
        <w:rPr>
          <w:rStyle w:val="Strong"/>
          <w:rFonts w:cs="Arial"/>
        </w:rPr>
        <w:t xml:space="preserve">nd/or the cultivation of herb, </w:t>
      </w:r>
      <w:r w:rsidRPr="00862C14">
        <w:rPr>
          <w:rStyle w:val="Strong"/>
          <w:rFonts w:cs="Arial"/>
        </w:rPr>
        <w:t>flower, fruit and vegetable crops</w:t>
      </w:r>
      <w:r>
        <w:rPr>
          <w:rStyle w:val="Strong"/>
          <w:rFonts w:cs="Arial"/>
        </w:rPr>
        <w:t>”</w:t>
      </w:r>
    </w:p>
    <w:p w:rsidR="00A1046F" w:rsidRDefault="00A1046F" w:rsidP="005847C9">
      <w:pPr>
        <w:spacing w:line="240" w:lineRule="auto"/>
        <w:rPr>
          <w:szCs w:val="24"/>
        </w:rPr>
      </w:pPr>
      <w:r w:rsidRPr="00A239F8">
        <w:rPr>
          <w:szCs w:val="24"/>
        </w:rPr>
        <w:t xml:space="preserve">Brighton </w:t>
      </w:r>
      <w:r>
        <w:rPr>
          <w:szCs w:val="24"/>
        </w:rPr>
        <w:t>&amp; Hove City Council’s</w:t>
      </w:r>
      <w:r w:rsidRPr="00A239F8">
        <w:rPr>
          <w:szCs w:val="24"/>
        </w:rPr>
        <w:t xml:space="preserve"> rules</w:t>
      </w:r>
      <w:r>
        <w:rPr>
          <w:szCs w:val="24"/>
        </w:rPr>
        <w:t xml:space="preserve"> define how much of the allotment needs to be cultivated further</w:t>
      </w:r>
      <w:r w:rsidRPr="00A239F8">
        <w:rPr>
          <w:szCs w:val="24"/>
        </w:rPr>
        <w:t xml:space="preserve"> (</w:t>
      </w:r>
      <w:r>
        <w:rPr>
          <w:szCs w:val="24"/>
        </w:rPr>
        <w:t xml:space="preserve">rule </w:t>
      </w:r>
      <w:r w:rsidRPr="00A239F8">
        <w:rPr>
          <w:szCs w:val="24"/>
        </w:rPr>
        <w:t>2.1)</w:t>
      </w:r>
      <w:r>
        <w:rPr>
          <w:szCs w:val="24"/>
        </w:rPr>
        <w:t>:</w:t>
      </w:r>
    </w:p>
    <w:p w:rsidR="00A1046F" w:rsidRPr="00A239F8" w:rsidRDefault="00A1046F" w:rsidP="005847C9">
      <w:pPr>
        <w:spacing w:line="240" w:lineRule="auto"/>
        <w:ind w:left="720"/>
        <w:rPr>
          <w:szCs w:val="24"/>
        </w:rPr>
      </w:pPr>
      <w:r w:rsidRPr="00A239F8">
        <w:rPr>
          <w:szCs w:val="24"/>
        </w:rPr>
        <w:t>‘</w:t>
      </w:r>
      <w:r w:rsidRPr="00A239F8">
        <w:rPr>
          <w:b/>
          <w:szCs w:val="24"/>
        </w:rPr>
        <w:t>The cultivated area is defined as the area that is cultivated for crop or flower production. Cultivation requires the tenant to regularly dig or mulch, or prune and weed 75% of the plot’</w:t>
      </w:r>
      <w:r w:rsidRPr="00A239F8">
        <w:rPr>
          <w:szCs w:val="24"/>
        </w:rPr>
        <w:t xml:space="preserve"> </w:t>
      </w:r>
    </w:p>
    <w:p w:rsidR="00A1046F" w:rsidRDefault="00A1046F" w:rsidP="005847C9">
      <w:pPr>
        <w:pStyle w:val="Heading4"/>
        <w:spacing w:line="240" w:lineRule="auto"/>
      </w:pPr>
      <w:r>
        <w:t>The Law on Allotments</w:t>
      </w:r>
    </w:p>
    <w:p w:rsidR="00A1046F" w:rsidRDefault="00A1046F" w:rsidP="005847C9">
      <w:pPr>
        <w:spacing w:line="240" w:lineRule="auto"/>
      </w:pPr>
      <w:r w:rsidRPr="006275C3">
        <w:t>Section 8 of the Allotment</w:t>
      </w:r>
      <w:r>
        <w:t xml:space="preserve">s Act of 1925 gives protection </w:t>
      </w:r>
      <w:r w:rsidRPr="006275C3">
        <w:t>to land acquired specifically fo</w:t>
      </w:r>
      <w:r>
        <w:t xml:space="preserve">r use as allotments, so-called </w:t>
      </w:r>
      <w:r w:rsidRPr="006275C3">
        <w:rPr>
          <w:b/>
        </w:rPr>
        <w:t>statutory allotment sites</w:t>
      </w:r>
      <w:r w:rsidRPr="006275C3">
        <w:t xml:space="preserve">, by the requirement for consent of the secretary of state in </w:t>
      </w:r>
      <w:r>
        <w:t xml:space="preserve">the event of sale or disposal. </w:t>
      </w:r>
      <w:r w:rsidRPr="006275C3">
        <w:t>However, land which was</w:t>
      </w:r>
      <w:r>
        <w:t xml:space="preserve"> originally acquired for other </w:t>
      </w:r>
      <w:r w:rsidRPr="006275C3">
        <w:t>purposes and which has b</w:t>
      </w:r>
      <w:r>
        <w:t xml:space="preserve">een used for allotments in the </w:t>
      </w:r>
      <w:r w:rsidRPr="006275C3">
        <w:t>interim (</w:t>
      </w:r>
      <w:r w:rsidRPr="006275C3">
        <w:rPr>
          <w:b/>
        </w:rPr>
        <w:t>temporary allotments</w:t>
      </w:r>
      <w:r w:rsidRPr="006275C3">
        <w:t>) is not protected in this way</w:t>
      </w:r>
      <w:r>
        <w:t>.</w:t>
      </w:r>
    </w:p>
    <w:p w:rsidR="00A1046F" w:rsidRDefault="00A1046F" w:rsidP="005847C9">
      <w:pPr>
        <w:spacing w:line="240" w:lineRule="auto"/>
      </w:pPr>
      <w:r>
        <w:t xml:space="preserve">In Brighton &amp; Hove there are 16 statutory sites and 21 non-statutory sites. </w:t>
      </w:r>
    </w:p>
    <w:p w:rsidR="00A1046F" w:rsidRPr="00A239F8" w:rsidRDefault="00A1046F" w:rsidP="005847C9">
      <w:pPr>
        <w:spacing w:line="240" w:lineRule="auto"/>
        <w:rPr>
          <w:rStyle w:val="Strong"/>
          <w:rFonts w:cs="Arial"/>
          <w:szCs w:val="24"/>
        </w:rPr>
      </w:pPr>
    </w:p>
    <w:p w:rsidR="00A1046F" w:rsidRDefault="00A1046F" w:rsidP="005847C9">
      <w:pPr>
        <w:spacing w:line="240" w:lineRule="auto"/>
        <w:ind w:firstLine="360"/>
        <w:jc w:val="right"/>
      </w:pPr>
      <w:r>
        <w:rPr>
          <w:rFonts w:ascii="Verdana" w:hAnsi="Verdana"/>
          <w:sz w:val="20"/>
          <w:szCs w:val="20"/>
        </w:rPr>
        <w:t xml:space="preserve">- </w:t>
      </w:r>
      <w:r w:rsidRPr="00867BEE">
        <w:rPr>
          <w:rFonts w:cs="Arial"/>
          <w:i/>
          <w:sz w:val="22"/>
        </w:rPr>
        <w:t xml:space="preserve">Adapted from the Local Government </w:t>
      </w:r>
      <w:r w:rsidRPr="00867BEE">
        <w:rPr>
          <w:rFonts w:cs="Arial"/>
          <w:b/>
          <w:i/>
          <w:sz w:val="22"/>
        </w:rPr>
        <w:t>Association’s ‘Growing in the Community: a guide for allotment managers’</w:t>
      </w:r>
      <w:r w:rsidRPr="00867BEE">
        <w:rPr>
          <w:rFonts w:cs="Arial"/>
          <w:i/>
          <w:sz w:val="22"/>
        </w:rPr>
        <w:t xml:space="preserve"> and supplementary guidance ‘</w:t>
      </w:r>
      <w:r w:rsidRPr="00867BEE">
        <w:rPr>
          <w:rFonts w:cs="Arial"/>
          <w:b/>
          <w:i/>
          <w:sz w:val="22"/>
        </w:rPr>
        <w:t>A Place to grow’</w:t>
      </w:r>
    </w:p>
    <w:p w:rsidR="00A1046F" w:rsidRDefault="00A1046F" w:rsidP="005847C9">
      <w:pPr>
        <w:spacing w:line="240" w:lineRule="auto"/>
        <w:rPr>
          <w:b/>
          <w:color w:val="7030A0"/>
          <w:sz w:val="28"/>
          <w:szCs w:val="28"/>
        </w:rPr>
      </w:pPr>
      <w:r>
        <w:br w:type="page"/>
      </w:r>
    </w:p>
    <w:p w:rsidR="00A1046F" w:rsidRDefault="00A1046F" w:rsidP="002B440F">
      <w:pPr>
        <w:pStyle w:val="Heading1"/>
      </w:pPr>
      <w:bookmarkStart w:id="111" w:name="_Appendix_4:_"/>
      <w:bookmarkStart w:id="112" w:name="_Toc380071929"/>
      <w:bookmarkEnd w:id="111"/>
      <w:r>
        <w:t>Appendix 4:  Governance: More on Site Reps &amp; Associations</w:t>
      </w:r>
      <w:bookmarkEnd w:id="112"/>
    </w:p>
    <w:p w:rsidR="00A1046F" w:rsidRPr="002F718D" w:rsidRDefault="00A1046F" w:rsidP="005847C9">
      <w:pPr>
        <w:spacing w:line="240" w:lineRule="auto"/>
      </w:pPr>
      <w:r>
        <w:t xml:space="preserve">This appendix gives more detail relating to the </w:t>
      </w:r>
      <w:hyperlink w:anchor="_GOVERNANCE:__How" w:history="1">
        <w:r w:rsidRPr="002F718D">
          <w:rPr>
            <w:rStyle w:val="Hyperlink"/>
          </w:rPr>
          <w:t>GOVERNANCE:  How Allotments are managed</w:t>
        </w:r>
      </w:hyperlink>
      <w:r>
        <w:t xml:space="preserve"> section in the Strategy. The information is taken directly from the survey findings.</w:t>
      </w:r>
    </w:p>
    <w:p w:rsidR="00A1046F" w:rsidRPr="00A70C09" w:rsidRDefault="00A1046F" w:rsidP="005847C9">
      <w:pPr>
        <w:pStyle w:val="ListParagraph"/>
        <w:spacing w:line="240" w:lineRule="auto"/>
        <w:ind w:left="0"/>
        <w:rPr>
          <w:b/>
          <w:bCs/>
          <w:color w:val="000000"/>
          <w:sz w:val="28"/>
          <w:szCs w:val="28"/>
        </w:rPr>
      </w:pPr>
      <w:r>
        <w:rPr>
          <w:b/>
          <w:bCs/>
          <w:color w:val="000000"/>
          <w:sz w:val="28"/>
          <w:szCs w:val="28"/>
        </w:rPr>
        <w:t>Site Reps</w:t>
      </w:r>
      <w:r w:rsidRPr="00A70C09">
        <w:rPr>
          <w:b/>
          <w:bCs/>
          <w:color w:val="000000"/>
          <w:sz w:val="28"/>
          <w:szCs w:val="28"/>
        </w:rPr>
        <w:t xml:space="preserve"> </w:t>
      </w:r>
    </w:p>
    <w:p w:rsidR="00A1046F" w:rsidRPr="00A70C09" w:rsidRDefault="00A1046F" w:rsidP="005847C9">
      <w:pPr>
        <w:pStyle w:val="ListParagraph"/>
        <w:spacing w:line="240" w:lineRule="auto"/>
        <w:ind w:left="0"/>
        <w:rPr>
          <w:color w:val="000000"/>
          <w:szCs w:val="24"/>
        </w:rPr>
      </w:pPr>
      <w:r w:rsidRPr="00A70C09">
        <w:rPr>
          <w:color w:val="000000"/>
          <w:szCs w:val="24"/>
        </w:rPr>
        <w:t xml:space="preserve">There were two attitudinal questions concerning the </w:t>
      </w:r>
      <w:r>
        <w:rPr>
          <w:color w:val="000000"/>
          <w:szCs w:val="24"/>
        </w:rPr>
        <w:t>Site Reps</w:t>
      </w:r>
      <w:r w:rsidRPr="00A70C09">
        <w:rPr>
          <w:color w:val="000000"/>
          <w:szCs w:val="24"/>
        </w:rPr>
        <w:t>. The whole sample findings are shown below:</w:t>
      </w:r>
    </w:p>
    <w:p w:rsidR="00A1046F" w:rsidRPr="00A70C09" w:rsidRDefault="00A1046F" w:rsidP="005847C9">
      <w:pPr>
        <w:pStyle w:val="ListParagraph"/>
        <w:spacing w:line="240" w:lineRule="auto"/>
        <w:ind w:left="0"/>
        <w:rPr>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0"/>
        <w:gridCol w:w="1204"/>
        <w:gridCol w:w="1230"/>
        <w:gridCol w:w="1043"/>
        <w:gridCol w:w="897"/>
        <w:gridCol w:w="1190"/>
        <w:gridCol w:w="877"/>
        <w:gridCol w:w="1097"/>
      </w:tblGrid>
      <w:tr w:rsidR="00A1046F" w:rsidRPr="0017390C" w:rsidTr="00D53B61">
        <w:tc>
          <w:tcPr>
            <w:tcW w:w="3053" w:type="dxa"/>
          </w:tcPr>
          <w:p w:rsidR="00A1046F" w:rsidRPr="0017390C" w:rsidRDefault="00A1046F" w:rsidP="005847C9">
            <w:pPr>
              <w:spacing w:line="240" w:lineRule="auto"/>
              <w:rPr>
                <w:b/>
                <w:bCs/>
                <w:color w:val="000000"/>
              </w:rPr>
            </w:pPr>
            <w:r w:rsidRPr="0017390C">
              <w:rPr>
                <w:b/>
                <w:bCs/>
                <w:color w:val="000000"/>
              </w:rPr>
              <w:t>Agreement to following statements</w:t>
            </w:r>
          </w:p>
        </w:tc>
        <w:tc>
          <w:tcPr>
            <w:tcW w:w="989" w:type="dxa"/>
          </w:tcPr>
          <w:p w:rsidR="00A1046F" w:rsidRPr="0017390C" w:rsidRDefault="00A1046F" w:rsidP="005847C9">
            <w:pPr>
              <w:spacing w:line="240" w:lineRule="auto"/>
              <w:rPr>
                <w:b/>
                <w:bCs/>
                <w:color w:val="000000"/>
              </w:rPr>
            </w:pPr>
            <w:r w:rsidRPr="0017390C">
              <w:rPr>
                <w:b/>
                <w:bCs/>
                <w:color w:val="000000"/>
              </w:rPr>
              <w:t>Strongly disagree</w:t>
            </w:r>
          </w:p>
        </w:tc>
        <w:tc>
          <w:tcPr>
            <w:tcW w:w="1010" w:type="dxa"/>
          </w:tcPr>
          <w:p w:rsidR="00A1046F" w:rsidRPr="0017390C" w:rsidRDefault="00A1046F" w:rsidP="005847C9">
            <w:pPr>
              <w:spacing w:line="240" w:lineRule="auto"/>
              <w:rPr>
                <w:b/>
                <w:bCs/>
                <w:color w:val="000000"/>
              </w:rPr>
            </w:pPr>
            <w:r w:rsidRPr="0017390C">
              <w:rPr>
                <w:b/>
                <w:bCs/>
                <w:color w:val="000000"/>
              </w:rPr>
              <w:t>Disagree</w:t>
            </w:r>
          </w:p>
        </w:tc>
        <w:tc>
          <w:tcPr>
            <w:tcW w:w="909" w:type="dxa"/>
          </w:tcPr>
          <w:p w:rsidR="00A1046F" w:rsidRPr="0017390C" w:rsidRDefault="00A1046F" w:rsidP="005847C9">
            <w:pPr>
              <w:spacing w:line="240" w:lineRule="auto"/>
              <w:rPr>
                <w:b/>
                <w:bCs/>
                <w:color w:val="000000"/>
              </w:rPr>
            </w:pPr>
            <w:r w:rsidRPr="0017390C">
              <w:rPr>
                <w:b/>
                <w:bCs/>
                <w:color w:val="000000"/>
              </w:rPr>
              <w:t>Neither</w:t>
            </w:r>
          </w:p>
        </w:tc>
        <w:tc>
          <w:tcPr>
            <w:tcW w:w="848" w:type="dxa"/>
          </w:tcPr>
          <w:p w:rsidR="00A1046F" w:rsidRPr="0017390C" w:rsidRDefault="00A1046F" w:rsidP="005847C9">
            <w:pPr>
              <w:spacing w:line="240" w:lineRule="auto"/>
              <w:rPr>
                <w:b/>
                <w:bCs/>
                <w:color w:val="000000"/>
              </w:rPr>
            </w:pPr>
            <w:r w:rsidRPr="0017390C">
              <w:rPr>
                <w:b/>
                <w:bCs/>
                <w:color w:val="000000"/>
              </w:rPr>
              <w:t>Agree</w:t>
            </w:r>
          </w:p>
        </w:tc>
        <w:tc>
          <w:tcPr>
            <w:tcW w:w="985" w:type="dxa"/>
          </w:tcPr>
          <w:p w:rsidR="00A1046F" w:rsidRPr="0017390C" w:rsidRDefault="00A1046F" w:rsidP="005847C9">
            <w:pPr>
              <w:spacing w:line="240" w:lineRule="auto"/>
              <w:rPr>
                <w:b/>
                <w:bCs/>
                <w:color w:val="000000"/>
              </w:rPr>
            </w:pPr>
            <w:r w:rsidRPr="0017390C">
              <w:rPr>
                <w:b/>
                <w:bCs/>
                <w:color w:val="000000"/>
              </w:rPr>
              <w:t>Strongly agree</w:t>
            </w:r>
          </w:p>
        </w:tc>
        <w:tc>
          <w:tcPr>
            <w:tcW w:w="951" w:type="dxa"/>
          </w:tcPr>
          <w:p w:rsidR="00A1046F" w:rsidRPr="0017390C" w:rsidRDefault="00A1046F" w:rsidP="005847C9">
            <w:pPr>
              <w:spacing w:line="240" w:lineRule="auto"/>
              <w:rPr>
                <w:b/>
                <w:bCs/>
                <w:color w:val="000000"/>
              </w:rPr>
            </w:pPr>
            <w:r w:rsidRPr="0017390C">
              <w:rPr>
                <w:b/>
                <w:bCs/>
                <w:color w:val="000000"/>
              </w:rPr>
              <w:t>Mean score</w:t>
            </w:r>
          </w:p>
        </w:tc>
        <w:tc>
          <w:tcPr>
            <w:tcW w:w="956" w:type="dxa"/>
          </w:tcPr>
          <w:p w:rsidR="00A1046F" w:rsidRPr="0017390C" w:rsidRDefault="00A1046F" w:rsidP="005847C9">
            <w:pPr>
              <w:spacing w:line="240" w:lineRule="auto"/>
              <w:rPr>
                <w:b/>
                <w:bCs/>
                <w:color w:val="000000"/>
              </w:rPr>
            </w:pPr>
            <w:r w:rsidRPr="0017390C">
              <w:rPr>
                <w:b/>
                <w:bCs/>
                <w:color w:val="000000"/>
              </w:rPr>
              <w:t>Total number</w:t>
            </w:r>
          </w:p>
        </w:tc>
      </w:tr>
      <w:tr w:rsidR="00A1046F" w:rsidRPr="0017390C" w:rsidTr="00D53B61">
        <w:tc>
          <w:tcPr>
            <w:tcW w:w="3053" w:type="dxa"/>
          </w:tcPr>
          <w:p w:rsidR="00A1046F" w:rsidRPr="0017390C" w:rsidRDefault="00A1046F" w:rsidP="005847C9">
            <w:pPr>
              <w:spacing w:line="240" w:lineRule="auto"/>
              <w:rPr>
                <w:color w:val="000000"/>
              </w:rPr>
            </w:pPr>
            <w:r w:rsidRPr="0017390C">
              <w:rPr>
                <w:color w:val="000000"/>
              </w:rPr>
              <w:t>I find it easy to contact my site rep</w:t>
            </w:r>
          </w:p>
        </w:tc>
        <w:tc>
          <w:tcPr>
            <w:tcW w:w="989" w:type="dxa"/>
          </w:tcPr>
          <w:p w:rsidR="00A1046F" w:rsidRPr="0017390C" w:rsidRDefault="00A1046F" w:rsidP="005847C9">
            <w:pPr>
              <w:spacing w:line="240" w:lineRule="auto"/>
              <w:rPr>
                <w:color w:val="000000"/>
              </w:rPr>
            </w:pPr>
            <w:r w:rsidRPr="0017390C">
              <w:rPr>
                <w:color w:val="000000"/>
              </w:rPr>
              <w:t>5.3%</w:t>
            </w:r>
          </w:p>
        </w:tc>
        <w:tc>
          <w:tcPr>
            <w:tcW w:w="1010" w:type="dxa"/>
          </w:tcPr>
          <w:p w:rsidR="00A1046F" w:rsidRPr="0017390C" w:rsidRDefault="00A1046F" w:rsidP="005847C9">
            <w:pPr>
              <w:spacing w:line="240" w:lineRule="auto"/>
              <w:rPr>
                <w:color w:val="000000"/>
              </w:rPr>
            </w:pPr>
            <w:r w:rsidRPr="0017390C">
              <w:rPr>
                <w:color w:val="000000"/>
              </w:rPr>
              <w:t>7.0%</w:t>
            </w:r>
          </w:p>
        </w:tc>
        <w:tc>
          <w:tcPr>
            <w:tcW w:w="909" w:type="dxa"/>
          </w:tcPr>
          <w:p w:rsidR="00A1046F" w:rsidRPr="0017390C" w:rsidRDefault="00A1046F" w:rsidP="005847C9">
            <w:pPr>
              <w:spacing w:line="240" w:lineRule="auto"/>
              <w:rPr>
                <w:color w:val="000000"/>
              </w:rPr>
            </w:pPr>
            <w:r w:rsidRPr="0017390C">
              <w:rPr>
                <w:color w:val="000000"/>
              </w:rPr>
              <w:t>22.7%</w:t>
            </w:r>
          </w:p>
        </w:tc>
        <w:tc>
          <w:tcPr>
            <w:tcW w:w="848" w:type="dxa"/>
          </w:tcPr>
          <w:p w:rsidR="00A1046F" w:rsidRPr="0017390C" w:rsidRDefault="00A1046F" w:rsidP="005847C9">
            <w:pPr>
              <w:spacing w:line="240" w:lineRule="auto"/>
              <w:rPr>
                <w:color w:val="000000"/>
              </w:rPr>
            </w:pPr>
            <w:r w:rsidRPr="0017390C">
              <w:rPr>
                <w:color w:val="000000"/>
              </w:rPr>
              <w:t>40.1%</w:t>
            </w:r>
          </w:p>
        </w:tc>
        <w:tc>
          <w:tcPr>
            <w:tcW w:w="985" w:type="dxa"/>
          </w:tcPr>
          <w:p w:rsidR="00A1046F" w:rsidRPr="0017390C" w:rsidRDefault="00A1046F" w:rsidP="005847C9">
            <w:pPr>
              <w:spacing w:line="240" w:lineRule="auto"/>
              <w:rPr>
                <w:color w:val="000000"/>
              </w:rPr>
            </w:pPr>
            <w:r w:rsidRPr="0017390C">
              <w:rPr>
                <w:color w:val="000000"/>
              </w:rPr>
              <w:t>24.9%</w:t>
            </w:r>
          </w:p>
        </w:tc>
        <w:tc>
          <w:tcPr>
            <w:tcW w:w="951" w:type="dxa"/>
          </w:tcPr>
          <w:p w:rsidR="00A1046F" w:rsidRPr="0017390C" w:rsidRDefault="00A1046F" w:rsidP="005847C9">
            <w:pPr>
              <w:spacing w:line="240" w:lineRule="auto"/>
              <w:rPr>
                <w:color w:val="000000"/>
              </w:rPr>
            </w:pPr>
            <w:r w:rsidRPr="0017390C">
              <w:rPr>
                <w:color w:val="000000"/>
              </w:rPr>
              <w:t>3.72</w:t>
            </w:r>
          </w:p>
        </w:tc>
        <w:tc>
          <w:tcPr>
            <w:tcW w:w="956" w:type="dxa"/>
          </w:tcPr>
          <w:p w:rsidR="00A1046F" w:rsidRPr="0017390C" w:rsidRDefault="00A1046F" w:rsidP="005847C9">
            <w:pPr>
              <w:spacing w:line="240" w:lineRule="auto"/>
              <w:rPr>
                <w:color w:val="000000"/>
              </w:rPr>
            </w:pPr>
            <w:r w:rsidRPr="0017390C">
              <w:rPr>
                <w:color w:val="000000"/>
              </w:rPr>
              <w:t>748</w:t>
            </w:r>
          </w:p>
        </w:tc>
      </w:tr>
      <w:tr w:rsidR="00A1046F" w:rsidRPr="0017390C" w:rsidTr="00D53B61">
        <w:tc>
          <w:tcPr>
            <w:tcW w:w="3053" w:type="dxa"/>
          </w:tcPr>
          <w:p w:rsidR="00A1046F" w:rsidRPr="0017390C" w:rsidRDefault="00A1046F" w:rsidP="005847C9">
            <w:pPr>
              <w:spacing w:line="240" w:lineRule="auto"/>
              <w:rPr>
                <w:color w:val="000000"/>
              </w:rPr>
            </w:pPr>
            <w:r w:rsidRPr="0017390C">
              <w:rPr>
                <w:color w:val="000000"/>
              </w:rPr>
              <w:t>I think the site rep is generally helpful</w:t>
            </w:r>
          </w:p>
        </w:tc>
        <w:tc>
          <w:tcPr>
            <w:tcW w:w="989" w:type="dxa"/>
          </w:tcPr>
          <w:p w:rsidR="00A1046F" w:rsidRPr="0017390C" w:rsidRDefault="00A1046F" w:rsidP="005847C9">
            <w:pPr>
              <w:spacing w:line="240" w:lineRule="auto"/>
              <w:rPr>
                <w:color w:val="000000"/>
              </w:rPr>
            </w:pPr>
            <w:r w:rsidRPr="0017390C">
              <w:rPr>
                <w:color w:val="000000"/>
              </w:rPr>
              <w:t>5.3%</w:t>
            </w:r>
          </w:p>
        </w:tc>
        <w:tc>
          <w:tcPr>
            <w:tcW w:w="1010" w:type="dxa"/>
          </w:tcPr>
          <w:p w:rsidR="00A1046F" w:rsidRPr="0017390C" w:rsidRDefault="00A1046F" w:rsidP="005847C9">
            <w:pPr>
              <w:spacing w:line="240" w:lineRule="auto"/>
              <w:rPr>
                <w:color w:val="000000"/>
              </w:rPr>
            </w:pPr>
            <w:r w:rsidRPr="0017390C">
              <w:rPr>
                <w:color w:val="000000"/>
              </w:rPr>
              <w:t>3.1%</w:t>
            </w:r>
          </w:p>
        </w:tc>
        <w:tc>
          <w:tcPr>
            <w:tcW w:w="909" w:type="dxa"/>
          </w:tcPr>
          <w:p w:rsidR="00A1046F" w:rsidRPr="0017390C" w:rsidRDefault="00A1046F" w:rsidP="005847C9">
            <w:pPr>
              <w:spacing w:line="240" w:lineRule="auto"/>
              <w:rPr>
                <w:color w:val="000000"/>
              </w:rPr>
            </w:pPr>
            <w:r w:rsidRPr="0017390C">
              <w:rPr>
                <w:color w:val="000000"/>
              </w:rPr>
              <w:t>21.8%</w:t>
            </w:r>
          </w:p>
        </w:tc>
        <w:tc>
          <w:tcPr>
            <w:tcW w:w="848" w:type="dxa"/>
          </w:tcPr>
          <w:p w:rsidR="00A1046F" w:rsidRPr="0017390C" w:rsidRDefault="00A1046F" w:rsidP="005847C9">
            <w:pPr>
              <w:spacing w:line="240" w:lineRule="auto"/>
              <w:rPr>
                <w:color w:val="000000"/>
              </w:rPr>
            </w:pPr>
            <w:r w:rsidRPr="0017390C">
              <w:rPr>
                <w:color w:val="000000"/>
              </w:rPr>
              <w:t>40.2%</w:t>
            </w:r>
          </w:p>
        </w:tc>
        <w:tc>
          <w:tcPr>
            <w:tcW w:w="985" w:type="dxa"/>
          </w:tcPr>
          <w:p w:rsidR="00A1046F" w:rsidRPr="0017390C" w:rsidRDefault="00A1046F" w:rsidP="005847C9">
            <w:pPr>
              <w:spacing w:line="240" w:lineRule="auto"/>
              <w:rPr>
                <w:color w:val="000000"/>
              </w:rPr>
            </w:pPr>
            <w:r w:rsidRPr="0017390C">
              <w:rPr>
                <w:color w:val="000000"/>
              </w:rPr>
              <w:t>29.5%</w:t>
            </w:r>
          </w:p>
        </w:tc>
        <w:tc>
          <w:tcPr>
            <w:tcW w:w="951" w:type="dxa"/>
          </w:tcPr>
          <w:p w:rsidR="00A1046F" w:rsidRPr="0017390C" w:rsidRDefault="00A1046F" w:rsidP="005847C9">
            <w:pPr>
              <w:spacing w:line="240" w:lineRule="auto"/>
              <w:rPr>
                <w:color w:val="000000"/>
              </w:rPr>
            </w:pPr>
            <w:r w:rsidRPr="0017390C">
              <w:rPr>
                <w:color w:val="000000"/>
              </w:rPr>
              <w:t>3.85</w:t>
            </w:r>
          </w:p>
        </w:tc>
        <w:tc>
          <w:tcPr>
            <w:tcW w:w="956" w:type="dxa"/>
          </w:tcPr>
          <w:p w:rsidR="00A1046F" w:rsidRPr="0017390C" w:rsidRDefault="00A1046F" w:rsidP="005847C9">
            <w:pPr>
              <w:spacing w:line="240" w:lineRule="auto"/>
              <w:rPr>
                <w:color w:val="000000"/>
              </w:rPr>
            </w:pPr>
            <w:r w:rsidRPr="0017390C">
              <w:rPr>
                <w:color w:val="000000"/>
              </w:rPr>
              <w:t>748</w:t>
            </w:r>
          </w:p>
        </w:tc>
      </w:tr>
    </w:tbl>
    <w:p w:rsidR="00A1046F" w:rsidRPr="00A70C09" w:rsidRDefault="00A1046F" w:rsidP="005847C9">
      <w:pPr>
        <w:pStyle w:val="ListParagraph"/>
        <w:spacing w:line="240" w:lineRule="auto"/>
        <w:ind w:left="0"/>
        <w:rPr>
          <w:color w:val="000000"/>
        </w:rPr>
      </w:pPr>
    </w:p>
    <w:p w:rsidR="00A1046F" w:rsidRDefault="00A1046F" w:rsidP="005847C9">
      <w:pPr>
        <w:pStyle w:val="ListParagraph"/>
        <w:spacing w:line="240" w:lineRule="auto"/>
        <w:ind w:left="0"/>
        <w:rPr>
          <w:color w:val="000000"/>
          <w:szCs w:val="24"/>
        </w:rPr>
      </w:pPr>
      <w:r w:rsidRPr="00A70C09">
        <w:rPr>
          <w:color w:val="000000"/>
          <w:szCs w:val="24"/>
        </w:rPr>
        <w:t>There wa</w:t>
      </w:r>
      <w:r>
        <w:rPr>
          <w:color w:val="000000"/>
          <w:szCs w:val="24"/>
        </w:rPr>
        <w:t xml:space="preserve">s a similar level of agreement </w:t>
      </w:r>
      <w:r w:rsidRPr="00A70C09">
        <w:rPr>
          <w:color w:val="000000"/>
          <w:szCs w:val="24"/>
        </w:rPr>
        <w:t>in ease at contacting site rep and general help received. However, the agreement was not universal with about 30% generally reported disagreement or neither. It seems that once the rep was contacted, their help was slightly better valued than the ease in getting hold of them (means scores of 3.85 versus 3.72 respectively).</w:t>
      </w:r>
    </w:p>
    <w:p w:rsidR="00A1046F" w:rsidRPr="00E2034E" w:rsidRDefault="00A1046F" w:rsidP="005847C9">
      <w:pPr>
        <w:spacing w:line="240" w:lineRule="auto"/>
        <w:rPr>
          <w:b/>
          <w:bCs/>
          <w:color w:val="000000"/>
          <w:sz w:val="28"/>
          <w:szCs w:val="28"/>
        </w:rPr>
      </w:pPr>
      <w:r w:rsidRPr="00E2034E">
        <w:rPr>
          <w:b/>
          <w:bCs/>
          <w:color w:val="000000"/>
          <w:sz w:val="28"/>
          <w:szCs w:val="28"/>
        </w:rPr>
        <w:t xml:space="preserve">Site </w:t>
      </w:r>
      <w:r>
        <w:rPr>
          <w:b/>
          <w:bCs/>
          <w:color w:val="000000"/>
          <w:sz w:val="28"/>
          <w:szCs w:val="28"/>
        </w:rPr>
        <w:t>Associations</w:t>
      </w:r>
    </w:p>
    <w:p w:rsidR="00A1046F" w:rsidRPr="00E2034E" w:rsidRDefault="00A1046F" w:rsidP="005847C9">
      <w:pPr>
        <w:spacing w:line="240" w:lineRule="auto"/>
        <w:rPr>
          <w:color w:val="000000"/>
          <w:szCs w:val="24"/>
        </w:rPr>
      </w:pPr>
      <w:r w:rsidRPr="00E2034E">
        <w:rPr>
          <w:color w:val="000000"/>
          <w:szCs w:val="24"/>
        </w:rPr>
        <w:t>The survey provided the following description of a site association:</w:t>
      </w:r>
    </w:p>
    <w:p w:rsidR="00A1046F" w:rsidRPr="003E07D9" w:rsidRDefault="00A1046F" w:rsidP="005847C9">
      <w:pPr>
        <w:spacing w:line="240" w:lineRule="auto"/>
        <w:rPr>
          <w:color w:val="000000"/>
          <w:szCs w:val="24"/>
        </w:rPr>
      </w:pPr>
      <w:r w:rsidRPr="003E07D9">
        <w:rPr>
          <w:color w:val="000000"/>
          <w:szCs w:val="24"/>
        </w:rPr>
        <w:t>Site Associations are official groups that bring together plot holders on a voluntary basis. They can oversee the smooth running of an allotment site, undertake minor repairs, offer members opportunities to buy seeds or compost at a discount and represent the views of its members to others. A Site Association can also provide a point of focus to help create community spirit.</w:t>
      </w:r>
    </w:p>
    <w:p w:rsidR="00A1046F" w:rsidRPr="00E2034E" w:rsidRDefault="00A1046F" w:rsidP="005847C9">
      <w:pPr>
        <w:spacing w:line="240" w:lineRule="auto"/>
        <w:rPr>
          <w:color w:val="000000"/>
          <w:szCs w:val="24"/>
        </w:rPr>
      </w:pPr>
      <w:r w:rsidRPr="00E2034E">
        <w:rPr>
          <w:color w:val="000000"/>
          <w:szCs w:val="24"/>
        </w:rPr>
        <w:t>The survey asked people if they thought their site would benefit from an association.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68"/>
        <w:gridCol w:w="2268"/>
      </w:tblGrid>
      <w:tr w:rsidR="00A1046F" w:rsidRPr="0017390C" w:rsidTr="00870E56">
        <w:tc>
          <w:tcPr>
            <w:tcW w:w="6168" w:type="dxa"/>
          </w:tcPr>
          <w:p w:rsidR="00A1046F" w:rsidRPr="0017390C" w:rsidRDefault="00A1046F" w:rsidP="005847C9">
            <w:pPr>
              <w:spacing w:line="240" w:lineRule="auto"/>
              <w:rPr>
                <w:b/>
                <w:bCs/>
                <w:color w:val="000000"/>
              </w:rPr>
            </w:pPr>
            <w:r w:rsidRPr="0017390C">
              <w:rPr>
                <w:b/>
                <w:bCs/>
                <w:color w:val="000000"/>
              </w:rPr>
              <w:t>Site would benefit from an association?</w:t>
            </w:r>
          </w:p>
        </w:tc>
        <w:tc>
          <w:tcPr>
            <w:tcW w:w="2268" w:type="dxa"/>
          </w:tcPr>
          <w:p w:rsidR="00A1046F" w:rsidRPr="0017390C" w:rsidRDefault="00A1046F" w:rsidP="005847C9">
            <w:pPr>
              <w:spacing w:line="240" w:lineRule="auto"/>
              <w:rPr>
                <w:b/>
                <w:bCs/>
                <w:color w:val="000000"/>
              </w:rPr>
            </w:pPr>
            <w:r w:rsidRPr="0017390C">
              <w:rPr>
                <w:b/>
                <w:bCs/>
                <w:color w:val="000000"/>
              </w:rPr>
              <w:t>%</w:t>
            </w:r>
          </w:p>
        </w:tc>
      </w:tr>
      <w:tr w:rsidR="00A1046F" w:rsidRPr="0017390C" w:rsidTr="00870E56">
        <w:tc>
          <w:tcPr>
            <w:tcW w:w="6168" w:type="dxa"/>
          </w:tcPr>
          <w:p w:rsidR="00A1046F" w:rsidRPr="0017390C" w:rsidRDefault="00A1046F" w:rsidP="005847C9">
            <w:pPr>
              <w:spacing w:line="240" w:lineRule="auto"/>
              <w:rPr>
                <w:color w:val="000000"/>
              </w:rPr>
            </w:pPr>
            <w:r w:rsidRPr="0017390C">
              <w:rPr>
                <w:color w:val="000000"/>
              </w:rPr>
              <w:t>Yes</w:t>
            </w:r>
          </w:p>
        </w:tc>
        <w:tc>
          <w:tcPr>
            <w:tcW w:w="2268" w:type="dxa"/>
          </w:tcPr>
          <w:p w:rsidR="00A1046F" w:rsidRPr="0017390C" w:rsidRDefault="00A1046F" w:rsidP="005847C9">
            <w:pPr>
              <w:tabs>
                <w:tab w:val="center" w:pos="1432"/>
              </w:tabs>
              <w:spacing w:line="240" w:lineRule="auto"/>
              <w:rPr>
                <w:color w:val="000000"/>
              </w:rPr>
            </w:pPr>
            <w:r w:rsidRPr="0017390C">
              <w:rPr>
                <w:color w:val="000000"/>
              </w:rPr>
              <w:t>51.5%</w:t>
            </w:r>
            <w:r w:rsidRPr="0017390C">
              <w:rPr>
                <w:color w:val="000000"/>
              </w:rPr>
              <w:tab/>
            </w:r>
          </w:p>
        </w:tc>
      </w:tr>
      <w:tr w:rsidR="00A1046F" w:rsidRPr="0017390C" w:rsidTr="00870E56">
        <w:tc>
          <w:tcPr>
            <w:tcW w:w="6168" w:type="dxa"/>
          </w:tcPr>
          <w:p w:rsidR="00A1046F" w:rsidRPr="0017390C" w:rsidRDefault="00A1046F" w:rsidP="005847C9">
            <w:pPr>
              <w:spacing w:line="240" w:lineRule="auto"/>
              <w:rPr>
                <w:color w:val="000000"/>
              </w:rPr>
            </w:pPr>
            <w:r w:rsidRPr="0017390C">
              <w:rPr>
                <w:color w:val="000000"/>
              </w:rPr>
              <w:t>No</w:t>
            </w:r>
          </w:p>
        </w:tc>
        <w:tc>
          <w:tcPr>
            <w:tcW w:w="2268" w:type="dxa"/>
          </w:tcPr>
          <w:p w:rsidR="00A1046F" w:rsidRPr="0017390C" w:rsidRDefault="00A1046F" w:rsidP="005847C9">
            <w:pPr>
              <w:spacing w:line="240" w:lineRule="auto"/>
              <w:rPr>
                <w:color w:val="000000"/>
              </w:rPr>
            </w:pPr>
            <w:r w:rsidRPr="0017390C">
              <w:rPr>
                <w:color w:val="000000"/>
              </w:rPr>
              <w:t xml:space="preserve">7.0%     </w:t>
            </w:r>
          </w:p>
        </w:tc>
      </w:tr>
      <w:tr w:rsidR="00A1046F" w:rsidRPr="0017390C" w:rsidTr="00870E56">
        <w:tc>
          <w:tcPr>
            <w:tcW w:w="6168" w:type="dxa"/>
          </w:tcPr>
          <w:p w:rsidR="00A1046F" w:rsidRPr="0017390C" w:rsidRDefault="00A1046F" w:rsidP="005847C9">
            <w:pPr>
              <w:spacing w:line="240" w:lineRule="auto"/>
              <w:rPr>
                <w:color w:val="000000"/>
              </w:rPr>
            </w:pPr>
            <w:r w:rsidRPr="0017390C">
              <w:rPr>
                <w:color w:val="000000"/>
              </w:rPr>
              <w:t>Don’t know</w:t>
            </w:r>
          </w:p>
        </w:tc>
        <w:tc>
          <w:tcPr>
            <w:tcW w:w="2268" w:type="dxa"/>
          </w:tcPr>
          <w:p w:rsidR="00A1046F" w:rsidRPr="0017390C" w:rsidRDefault="00A1046F" w:rsidP="005847C9">
            <w:pPr>
              <w:spacing w:line="240" w:lineRule="auto"/>
              <w:rPr>
                <w:color w:val="000000"/>
              </w:rPr>
            </w:pPr>
            <w:r w:rsidRPr="0017390C">
              <w:rPr>
                <w:color w:val="000000"/>
              </w:rPr>
              <w:t>41.4%</w:t>
            </w:r>
          </w:p>
        </w:tc>
      </w:tr>
      <w:tr w:rsidR="00A1046F" w:rsidRPr="0017390C" w:rsidTr="00870E56">
        <w:tc>
          <w:tcPr>
            <w:tcW w:w="6168" w:type="dxa"/>
          </w:tcPr>
          <w:p w:rsidR="00A1046F" w:rsidRPr="0017390C" w:rsidRDefault="00A1046F" w:rsidP="005847C9">
            <w:pPr>
              <w:spacing w:line="240" w:lineRule="auto"/>
              <w:rPr>
                <w:b/>
                <w:bCs/>
                <w:color w:val="000000"/>
              </w:rPr>
            </w:pPr>
            <w:r w:rsidRPr="0017390C">
              <w:rPr>
                <w:b/>
                <w:bCs/>
                <w:color w:val="000000"/>
              </w:rPr>
              <w:t>Total number</w:t>
            </w:r>
          </w:p>
        </w:tc>
        <w:tc>
          <w:tcPr>
            <w:tcW w:w="2268" w:type="dxa"/>
          </w:tcPr>
          <w:p w:rsidR="00A1046F" w:rsidRPr="0017390C" w:rsidRDefault="00A1046F" w:rsidP="005847C9">
            <w:pPr>
              <w:spacing w:line="240" w:lineRule="auto"/>
              <w:rPr>
                <w:b/>
                <w:bCs/>
                <w:color w:val="000000"/>
              </w:rPr>
            </w:pPr>
            <w:r w:rsidRPr="0017390C">
              <w:rPr>
                <w:b/>
                <w:bCs/>
                <w:color w:val="000000"/>
              </w:rPr>
              <w:t>355</w:t>
            </w:r>
          </w:p>
        </w:tc>
      </w:tr>
    </w:tbl>
    <w:p w:rsidR="00A1046F" w:rsidRPr="00E2034E" w:rsidRDefault="00A1046F" w:rsidP="005847C9">
      <w:pPr>
        <w:spacing w:line="240" w:lineRule="auto"/>
        <w:rPr>
          <w:color w:val="000000"/>
        </w:rPr>
      </w:pPr>
      <w:r w:rsidRPr="00E2034E">
        <w:rPr>
          <w:color w:val="000000"/>
        </w:rPr>
        <w:t xml:space="preserve"> </w:t>
      </w:r>
    </w:p>
    <w:p w:rsidR="00A1046F" w:rsidRPr="00E2034E" w:rsidRDefault="00A1046F" w:rsidP="005847C9">
      <w:pPr>
        <w:spacing w:line="240" w:lineRule="auto"/>
        <w:rPr>
          <w:color w:val="000000"/>
          <w:szCs w:val="24"/>
        </w:rPr>
      </w:pPr>
      <w:r w:rsidRPr="00E2034E">
        <w:rPr>
          <w:color w:val="000000"/>
          <w:szCs w:val="24"/>
        </w:rPr>
        <w:t xml:space="preserve">From the total number of people (51.5% of 355) who answered this question, the request was to see which individual sites were most interested in development of a site association. </w:t>
      </w:r>
    </w:p>
    <w:p w:rsidR="00A1046F" w:rsidRPr="00E2034E" w:rsidRDefault="00A1046F" w:rsidP="005847C9">
      <w:pPr>
        <w:spacing w:line="240" w:lineRule="auto"/>
        <w:rPr>
          <w:color w:val="000000"/>
          <w:szCs w:val="24"/>
        </w:rPr>
      </w:pPr>
      <w:r w:rsidRPr="00E2034E">
        <w:rPr>
          <w:color w:val="000000"/>
          <w:szCs w:val="24"/>
        </w:rPr>
        <w:t xml:space="preserve">Because of the low numbers in some sites, it is more appropriate to restrict the discussion to sites with at least 10 people responding. </w:t>
      </w:r>
    </w:p>
    <w:p w:rsidR="00A1046F" w:rsidRPr="00E2034E" w:rsidRDefault="00A1046F" w:rsidP="005847C9">
      <w:pPr>
        <w:spacing w:line="240" w:lineRule="auto"/>
        <w:rPr>
          <w:color w:val="000000"/>
          <w:szCs w:val="24"/>
        </w:rPr>
      </w:pPr>
      <w:r w:rsidRPr="00E2034E">
        <w:rPr>
          <w:color w:val="000000"/>
          <w:szCs w:val="24"/>
        </w:rPr>
        <w:t xml:space="preserve">There were several sites where around one-half of respondents thought their site would benefit from an association. These were: Camp (57.9%), Craven Vale (54.8%), Keston (47.6%), Lower Roedale (50.0%), Moulsecoomb Estate (60.0%), North Nevill (52.2%), Roedale Valley (57.1%), St Louie Home (53.8%), and Tenantry Down (48.5%). </w:t>
      </w:r>
    </w:p>
    <w:p w:rsidR="00A1046F" w:rsidRPr="00E2034E" w:rsidRDefault="00A1046F" w:rsidP="005847C9">
      <w:pPr>
        <w:spacing w:line="240" w:lineRule="auto"/>
        <w:rPr>
          <w:color w:val="000000"/>
          <w:szCs w:val="24"/>
        </w:rPr>
      </w:pPr>
      <w:r w:rsidRPr="00E2034E">
        <w:rPr>
          <w:color w:val="000000"/>
          <w:szCs w:val="24"/>
        </w:rPr>
        <w:t xml:space="preserve">Notably greater responses for those thinking their site would benefit were Whitehawk Hill (70.8%) and notably lower were Race Hill (33.3%) and Weald (32.1%). </w:t>
      </w:r>
    </w:p>
    <w:p w:rsidR="00A1046F" w:rsidRPr="00A70C09" w:rsidRDefault="00A1046F" w:rsidP="005847C9">
      <w:pPr>
        <w:spacing w:line="240" w:lineRule="auto"/>
        <w:rPr>
          <w:color w:val="000000"/>
          <w:szCs w:val="24"/>
        </w:rPr>
      </w:pPr>
      <w:r w:rsidRPr="00E2034E">
        <w:rPr>
          <w:color w:val="000000"/>
          <w:szCs w:val="24"/>
        </w:rPr>
        <w:t>It should be noted that some of these sites do already have an association so awareness of how to get involved is the issue.</w:t>
      </w:r>
    </w:p>
    <w:p w:rsidR="00A1046F" w:rsidRPr="00A70C09" w:rsidRDefault="00A1046F" w:rsidP="005847C9">
      <w:pPr>
        <w:spacing w:line="240" w:lineRule="auto"/>
        <w:rPr>
          <w:b/>
          <w:bCs/>
          <w:color w:val="000000"/>
          <w:sz w:val="28"/>
          <w:szCs w:val="28"/>
        </w:rPr>
      </w:pPr>
      <w:r w:rsidRPr="00A70C09">
        <w:rPr>
          <w:b/>
          <w:bCs/>
          <w:color w:val="000000"/>
          <w:sz w:val="28"/>
          <w:szCs w:val="28"/>
        </w:rPr>
        <w:t xml:space="preserve">Awareness of site association </w:t>
      </w:r>
    </w:p>
    <w:p w:rsidR="00A1046F" w:rsidRPr="00A70C09" w:rsidRDefault="00A1046F" w:rsidP="005847C9">
      <w:pPr>
        <w:pStyle w:val="ListParagraph"/>
        <w:spacing w:line="240" w:lineRule="auto"/>
        <w:ind w:left="0"/>
        <w:rPr>
          <w:color w:val="000000"/>
          <w:szCs w:val="24"/>
        </w:rPr>
      </w:pPr>
      <w:r w:rsidRPr="00A70C09">
        <w:rPr>
          <w:color w:val="000000"/>
          <w:szCs w:val="24"/>
        </w:rPr>
        <w:t xml:space="preserve">The survey asked plot holders if their site had an association. </w:t>
      </w:r>
      <w:r>
        <w:rPr>
          <w:color w:val="000000"/>
          <w:szCs w:val="24"/>
        </w:rPr>
        <w:t xml:space="preserve">The following answers relates to site which </w:t>
      </w:r>
      <w:r>
        <w:rPr>
          <w:b/>
          <w:color w:val="000000"/>
          <w:szCs w:val="24"/>
        </w:rPr>
        <w:t>do</w:t>
      </w:r>
      <w:r>
        <w:rPr>
          <w:color w:val="000000"/>
          <w:szCs w:val="24"/>
        </w:rPr>
        <w:t xml:space="preserve"> have an association. (</w:t>
      </w:r>
      <w:r w:rsidRPr="00A70C09">
        <w:rPr>
          <w:color w:val="000000"/>
          <w:szCs w:val="24"/>
        </w:rPr>
        <w:t>Note care should be taken where there is a low sample on this</w:t>
      </w:r>
      <w:r>
        <w:rPr>
          <w:color w:val="000000"/>
          <w:szCs w:val="24"/>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8"/>
        <w:gridCol w:w="1979"/>
        <w:gridCol w:w="1979"/>
        <w:gridCol w:w="1827"/>
        <w:gridCol w:w="1679"/>
      </w:tblGrid>
      <w:tr w:rsidR="00A1046F" w:rsidRPr="0017390C" w:rsidTr="0059757C">
        <w:tc>
          <w:tcPr>
            <w:tcW w:w="1778" w:type="dxa"/>
          </w:tcPr>
          <w:p w:rsidR="00A1046F" w:rsidRPr="0017390C" w:rsidRDefault="00A1046F" w:rsidP="005847C9">
            <w:pPr>
              <w:spacing w:line="240" w:lineRule="auto"/>
              <w:rPr>
                <w:b/>
                <w:bCs/>
                <w:color w:val="000000"/>
              </w:rPr>
            </w:pPr>
            <w:r w:rsidRPr="0017390C">
              <w:rPr>
                <w:b/>
                <w:bCs/>
                <w:color w:val="000000"/>
              </w:rPr>
              <w:t>Site</w:t>
            </w:r>
          </w:p>
        </w:tc>
        <w:tc>
          <w:tcPr>
            <w:tcW w:w="1979" w:type="dxa"/>
          </w:tcPr>
          <w:p w:rsidR="00A1046F" w:rsidRPr="0017390C" w:rsidRDefault="00A1046F" w:rsidP="005847C9">
            <w:pPr>
              <w:spacing w:line="240" w:lineRule="auto"/>
              <w:rPr>
                <w:b/>
                <w:bCs/>
                <w:color w:val="000000"/>
              </w:rPr>
            </w:pPr>
            <w:r w:rsidRPr="0017390C">
              <w:rPr>
                <w:b/>
                <w:bCs/>
                <w:color w:val="000000"/>
              </w:rPr>
              <w:t>Yes – aware of site association</w:t>
            </w:r>
          </w:p>
        </w:tc>
        <w:tc>
          <w:tcPr>
            <w:tcW w:w="1979" w:type="dxa"/>
          </w:tcPr>
          <w:p w:rsidR="00A1046F" w:rsidRPr="0017390C" w:rsidRDefault="00A1046F" w:rsidP="005847C9">
            <w:pPr>
              <w:spacing w:line="240" w:lineRule="auto"/>
              <w:rPr>
                <w:b/>
                <w:bCs/>
                <w:color w:val="000000"/>
              </w:rPr>
            </w:pPr>
            <w:r w:rsidRPr="0017390C">
              <w:rPr>
                <w:b/>
                <w:bCs/>
                <w:color w:val="000000"/>
              </w:rPr>
              <w:t>No- not aware of site association</w:t>
            </w:r>
          </w:p>
        </w:tc>
        <w:tc>
          <w:tcPr>
            <w:tcW w:w="1827" w:type="dxa"/>
          </w:tcPr>
          <w:p w:rsidR="00A1046F" w:rsidRPr="0017390C" w:rsidRDefault="00A1046F" w:rsidP="005847C9">
            <w:pPr>
              <w:spacing w:line="240" w:lineRule="auto"/>
              <w:rPr>
                <w:b/>
                <w:bCs/>
                <w:color w:val="000000"/>
              </w:rPr>
            </w:pPr>
            <w:r w:rsidRPr="0017390C">
              <w:rPr>
                <w:b/>
                <w:bCs/>
                <w:color w:val="000000"/>
              </w:rPr>
              <w:t>Don’t know</w:t>
            </w:r>
          </w:p>
        </w:tc>
        <w:tc>
          <w:tcPr>
            <w:tcW w:w="1679" w:type="dxa"/>
          </w:tcPr>
          <w:p w:rsidR="00A1046F" w:rsidRPr="0017390C" w:rsidRDefault="00A1046F" w:rsidP="005847C9">
            <w:pPr>
              <w:spacing w:line="240" w:lineRule="auto"/>
              <w:rPr>
                <w:b/>
                <w:bCs/>
                <w:color w:val="000000"/>
              </w:rPr>
            </w:pPr>
            <w:r w:rsidRPr="0017390C">
              <w:rPr>
                <w:b/>
                <w:bCs/>
                <w:color w:val="000000"/>
              </w:rPr>
              <w:t>Total number of respondents</w:t>
            </w:r>
          </w:p>
        </w:tc>
      </w:tr>
      <w:tr w:rsidR="00A1046F" w:rsidRPr="0017390C" w:rsidTr="0059757C">
        <w:tc>
          <w:tcPr>
            <w:tcW w:w="1778" w:type="dxa"/>
          </w:tcPr>
          <w:p w:rsidR="00A1046F" w:rsidRPr="0017390C" w:rsidRDefault="00A1046F" w:rsidP="005847C9">
            <w:pPr>
              <w:spacing w:line="240" w:lineRule="auto"/>
              <w:rPr>
                <w:color w:val="000000"/>
              </w:rPr>
            </w:pPr>
            <w:r w:rsidRPr="0017390C">
              <w:rPr>
                <w:color w:val="000000"/>
              </w:rPr>
              <w:t>Eastbrook</w:t>
            </w:r>
          </w:p>
        </w:tc>
        <w:tc>
          <w:tcPr>
            <w:tcW w:w="1979" w:type="dxa"/>
          </w:tcPr>
          <w:p w:rsidR="00A1046F" w:rsidRPr="0017390C" w:rsidRDefault="00A1046F" w:rsidP="005847C9">
            <w:pPr>
              <w:spacing w:line="240" w:lineRule="auto"/>
              <w:rPr>
                <w:color w:val="000000"/>
              </w:rPr>
            </w:pPr>
            <w:r w:rsidRPr="0017390C">
              <w:rPr>
                <w:color w:val="000000"/>
              </w:rPr>
              <w:t>78.3%</w:t>
            </w:r>
          </w:p>
        </w:tc>
        <w:tc>
          <w:tcPr>
            <w:tcW w:w="1979" w:type="dxa"/>
          </w:tcPr>
          <w:p w:rsidR="00A1046F" w:rsidRPr="0017390C" w:rsidRDefault="00A1046F" w:rsidP="005847C9">
            <w:pPr>
              <w:spacing w:line="240" w:lineRule="auto"/>
              <w:rPr>
                <w:color w:val="000000"/>
              </w:rPr>
            </w:pPr>
            <w:r w:rsidRPr="0017390C">
              <w:rPr>
                <w:color w:val="000000"/>
              </w:rPr>
              <w:t>4.3%</w:t>
            </w:r>
          </w:p>
        </w:tc>
        <w:tc>
          <w:tcPr>
            <w:tcW w:w="1827" w:type="dxa"/>
          </w:tcPr>
          <w:p w:rsidR="00A1046F" w:rsidRPr="0017390C" w:rsidRDefault="00A1046F" w:rsidP="005847C9">
            <w:pPr>
              <w:spacing w:line="240" w:lineRule="auto"/>
              <w:rPr>
                <w:color w:val="000000"/>
              </w:rPr>
            </w:pPr>
            <w:r w:rsidRPr="0017390C">
              <w:rPr>
                <w:color w:val="000000"/>
              </w:rPr>
              <w:t>13.8%</w:t>
            </w:r>
          </w:p>
        </w:tc>
        <w:tc>
          <w:tcPr>
            <w:tcW w:w="1679" w:type="dxa"/>
          </w:tcPr>
          <w:p w:rsidR="00A1046F" w:rsidRPr="0017390C" w:rsidRDefault="00A1046F" w:rsidP="005847C9">
            <w:pPr>
              <w:spacing w:line="240" w:lineRule="auto"/>
              <w:rPr>
                <w:color w:val="000000"/>
              </w:rPr>
            </w:pPr>
            <w:r w:rsidRPr="0017390C">
              <w:rPr>
                <w:color w:val="000000"/>
              </w:rPr>
              <w:t>23</w:t>
            </w:r>
          </w:p>
        </w:tc>
      </w:tr>
      <w:tr w:rsidR="00A1046F" w:rsidRPr="0017390C" w:rsidTr="0059757C">
        <w:tc>
          <w:tcPr>
            <w:tcW w:w="1778" w:type="dxa"/>
          </w:tcPr>
          <w:p w:rsidR="00A1046F" w:rsidRPr="0017390C" w:rsidRDefault="00A1046F" w:rsidP="005847C9">
            <w:pPr>
              <w:spacing w:line="240" w:lineRule="auto"/>
              <w:rPr>
                <w:color w:val="000000"/>
              </w:rPr>
            </w:pPr>
            <w:r w:rsidRPr="0017390C">
              <w:rPr>
                <w:color w:val="000000"/>
              </w:rPr>
              <w:t>Lower Roedale</w:t>
            </w:r>
          </w:p>
        </w:tc>
        <w:tc>
          <w:tcPr>
            <w:tcW w:w="1979" w:type="dxa"/>
          </w:tcPr>
          <w:p w:rsidR="00A1046F" w:rsidRPr="0017390C" w:rsidRDefault="00A1046F" w:rsidP="005847C9">
            <w:pPr>
              <w:spacing w:line="240" w:lineRule="auto"/>
              <w:rPr>
                <w:color w:val="000000"/>
              </w:rPr>
            </w:pPr>
            <w:r w:rsidRPr="0017390C">
              <w:rPr>
                <w:color w:val="000000"/>
              </w:rPr>
              <w:t>78.3%</w:t>
            </w:r>
          </w:p>
        </w:tc>
        <w:tc>
          <w:tcPr>
            <w:tcW w:w="1979" w:type="dxa"/>
          </w:tcPr>
          <w:p w:rsidR="00A1046F" w:rsidRPr="0017390C" w:rsidRDefault="00A1046F" w:rsidP="005847C9">
            <w:pPr>
              <w:spacing w:line="240" w:lineRule="auto"/>
              <w:rPr>
                <w:color w:val="000000"/>
              </w:rPr>
            </w:pPr>
            <w:r w:rsidRPr="0017390C">
              <w:rPr>
                <w:color w:val="000000"/>
              </w:rPr>
              <w:t>0.0%</w:t>
            </w:r>
          </w:p>
        </w:tc>
        <w:tc>
          <w:tcPr>
            <w:tcW w:w="1827" w:type="dxa"/>
          </w:tcPr>
          <w:p w:rsidR="00A1046F" w:rsidRPr="0017390C" w:rsidRDefault="00A1046F" w:rsidP="005847C9">
            <w:pPr>
              <w:spacing w:line="240" w:lineRule="auto"/>
              <w:rPr>
                <w:color w:val="000000"/>
              </w:rPr>
            </w:pPr>
            <w:r w:rsidRPr="0017390C">
              <w:rPr>
                <w:color w:val="000000"/>
              </w:rPr>
              <w:t>21.7%</w:t>
            </w:r>
          </w:p>
        </w:tc>
        <w:tc>
          <w:tcPr>
            <w:tcW w:w="1679" w:type="dxa"/>
          </w:tcPr>
          <w:p w:rsidR="00A1046F" w:rsidRPr="0017390C" w:rsidRDefault="00A1046F" w:rsidP="005847C9">
            <w:pPr>
              <w:spacing w:line="240" w:lineRule="auto"/>
              <w:rPr>
                <w:color w:val="000000"/>
              </w:rPr>
            </w:pPr>
            <w:r w:rsidRPr="0017390C">
              <w:rPr>
                <w:color w:val="000000"/>
              </w:rPr>
              <w:t>46</w:t>
            </w:r>
          </w:p>
        </w:tc>
      </w:tr>
      <w:tr w:rsidR="00A1046F" w:rsidRPr="0017390C" w:rsidTr="0059757C">
        <w:tc>
          <w:tcPr>
            <w:tcW w:w="1778" w:type="dxa"/>
          </w:tcPr>
          <w:p w:rsidR="00A1046F" w:rsidRPr="0017390C" w:rsidRDefault="00A1046F" w:rsidP="005847C9">
            <w:pPr>
              <w:spacing w:line="240" w:lineRule="auto"/>
              <w:rPr>
                <w:color w:val="000000"/>
              </w:rPr>
            </w:pPr>
            <w:r w:rsidRPr="0017390C">
              <w:rPr>
                <w:color w:val="000000"/>
              </w:rPr>
              <w:t>Moulsecoomb Estate</w:t>
            </w:r>
          </w:p>
        </w:tc>
        <w:tc>
          <w:tcPr>
            <w:tcW w:w="1979" w:type="dxa"/>
          </w:tcPr>
          <w:p w:rsidR="00A1046F" w:rsidRPr="0017390C" w:rsidRDefault="00A1046F" w:rsidP="005847C9">
            <w:pPr>
              <w:spacing w:line="240" w:lineRule="auto"/>
              <w:rPr>
                <w:color w:val="000000"/>
              </w:rPr>
            </w:pPr>
            <w:r w:rsidRPr="0017390C">
              <w:rPr>
                <w:color w:val="000000"/>
              </w:rPr>
              <w:t>73.0%</w:t>
            </w:r>
          </w:p>
        </w:tc>
        <w:tc>
          <w:tcPr>
            <w:tcW w:w="1979" w:type="dxa"/>
          </w:tcPr>
          <w:p w:rsidR="00A1046F" w:rsidRPr="0017390C" w:rsidRDefault="00A1046F" w:rsidP="005847C9">
            <w:pPr>
              <w:spacing w:line="240" w:lineRule="auto"/>
              <w:rPr>
                <w:color w:val="000000"/>
              </w:rPr>
            </w:pPr>
            <w:r w:rsidRPr="0017390C">
              <w:rPr>
                <w:color w:val="000000"/>
              </w:rPr>
              <w:t>0.0%</w:t>
            </w:r>
          </w:p>
        </w:tc>
        <w:tc>
          <w:tcPr>
            <w:tcW w:w="1827" w:type="dxa"/>
          </w:tcPr>
          <w:p w:rsidR="00A1046F" w:rsidRPr="0017390C" w:rsidRDefault="00A1046F" w:rsidP="005847C9">
            <w:pPr>
              <w:spacing w:line="240" w:lineRule="auto"/>
              <w:rPr>
                <w:color w:val="000000"/>
              </w:rPr>
            </w:pPr>
            <w:r w:rsidRPr="0017390C">
              <w:rPr>
                <w:color w:val="000000"/>
              </w:rPr>
              <w:t>27.0%</w:t>
            </w:r>
          </w:p>
        </w:tc>
        <w:tc>
          <w:tcPr>
            <w:tcW w:w="1679" w:type="dxa"/>
          </w:tcPr>
          <w:p w:rsidR="00A1046F" w:rsidRPr="0017390C" w:rsidRDefault="00A1046F" w:rsidP="005847C9">
            <w:pPr>
              <w:spacing w:line="240" w:lineRule="auto"/>
              <w:rPr>
                <w:color w:val="000000"/>
              </w:rPr>
            </w:pPr>
            <w:r w:rsidRPr="0017390C">
              <w:rPr>
                <w:color w:val="000000"/>
              </w:rPr>
              <w:t>37</w:t>
            </w:r>
          </w:p>
        </w:tc>
      </w:tr>
      <w:tr w:rsidR="00A1046F" w:rsidRPr="0017390C" w:rsidTr="0059757C">
        <w:tc>
          <w:tcPr>
            <w:tcW w:w="1778" w:type="dxa"/>
          </w:tcPr>
          <w:p w:rsidR="00A1046F" w:rsidRPr="0017390C" w:rsidRDefault="00A1046F" w:rsidP="005847C9">
            <w:pPr>
              <w:spacing w:line="240" w:lineRule="auto"/>
              <w:rPr>
                <w:color w:val="000000"/>
              </w:rPr>
            </w:pPr>
            <w:r w:rsidRPr="0017390C">
              <w:rPr>
                <w:color w:val="000000"/>
              </w:rPr>
              <w:t>Moulsecoomb Place</w:t>
            </w:r>
          </w:p>
        </w:tc>
        <w:tc>
          <w:tcPr>
            <w:tcW w:w="1979" w:type="dxa"/>
          </w:tcPr>
          <w:p w:rsidR="00A1046F" w:rsidRPr="0017390C" w:rsidRDefault="00A1046F" w:rsidP="005847C9">
            <w:pPr>
              <w:spacing w:line="240" w:lineRule="auto"/>
              <w:rPr>
                <w:color w:val="000000"/>
              </w:rPr>
            </w:pPr>
            <w:r w:rsidRPr="0017390C">
              <w:rPr>
                <w:color w:val="000000"/>
              </w:rPr>
              <w:t>100.0%</w:t>
            </w:r>
          </w:p>
        </w:tc>
        <w:tc>
          <w:tcPr>
            <w:tcW w:w="1979" w:type="dxa"/>
          </w:tcPr>
          <w:p w:rsidR="00A1046F" w:rsidRPr="0017390C" w:rsidRDefault="00A1046F" w:rsidP="005847C9">
            <w:pPr>
              <w:spacing w:line="240" w:lineRule="auto"/>
              <w:rPr>
                <w:color w:val="000000"/>
              </w:rPr>
            </w:pPr>
            <w:r w:rsidRPr="0017390C">
              <w:rPr>
                <w:color w:val="000000"/>
              </w:rPr>
              <w:t>0.0%</w:t>
            </w:r>
          </w:p>
        </w:tc>
        <w:tc>
          <w:tcPr>
            <w:tcW w:w="1827" w:type="dxa"/>
          </w:tcPr>
          <w:p w:rsidR="00A1046F" w:rsidRPr="0017390C" w:rsidRDefault="00A1046F" w:rsidP="005847C9">
            <w:pPr>
              <w:spacing w:line="240" w:lineRule="auto"/>
              <w:rPr>
                <w:color w:val="000000"/>
              </w:rPr>
            </w:pPr>
            <w:r w:rsidRPr="0017390C">
              <w:rPr>
                <w:color w:val="000000"/>
              </w:rPr>
              <w:t>0.0%</w:t>
            </w:r>
          </w:p>
        </w:tc>
        <w:tc>
          <w:tcPr>
            <w:tcW w:w="1679" w:type="dxa"/>
          </w:tcPr>
          <w:p w:rsidR="00A1046F" w:rsidRPr="0017390C" w:rsidRDefault="00A1046F" w:rsidP="005847C9">
            <w:pPr>
              <w:spacing w:line="240" w:lineRule="auto"/>
              <w:rPr>
                <w:color w:val="000000"/>
              </w:rPr>
            </w:pPr>
            <w:r w:rsidRPr="0017390C">
              <w:rPr>
                <w:color w:val="000000"/>
              </w:rPr>
              <w:t>5</w:t>
            </w:r>
          </w:p>
        </w:tc>
      </w:tr>
      <w:tr w:rsidR="00A1046F" w:rsidRPr="0017390C" w:rsidTr="0059757C">
        <w:tc>
          <w:tcPr>
            <w:tcW w:w="1778" w:type="dxa"/>
          </w:tcPr>
          <w:p w:rsidR="00A1046F" w:rsidRPr="0017390C" w:rsidRDefault="00A1046F" w:rsidP="005847C9">
            <w:pPr>
              <w:spacing w:line="240" w:lineRule="auto"/>
              <w:rPr>
                <w:color w:val="000000"/>
              </w:rPr>
            </w:pPr>
            <w:r w:rsidRPr="0017390C">
              <w:rPr>
                <w:color w:val="000000"/>
              </w:rPr>
              <w:t>Roedale Valley</w:t>
            </w:r>
          </w:p>
        </w:tc>
        <w:tc>
          <w:tcPr>
            <w:tcW w:w="1979" w:type="dxa"/>
          </w:tcPr>
          <w:p w:rsidR="00A1046F" w:rsidRPr="0017390C" w:rsidRDefault="00A1046F" w:rsidP="005847C9">
            <w:pPr>
              <w:spacing w:line="240" w:lineRule="auto"/>
              <w:rPr>
                <w:color w:val="000000"/>
              </w:rPr>
            </w:pPr>
            <w:r w:rsidRPr="0017390C">
              <w:rPr>
                <w:color w:val="000000"/>
              </w:rPr>
              <w:t>81.0%</w:t>
            </w:r>
          </w:p>
        </w:tc>
        <w:tc>
          <w:tcPr>
            <w:tcW w:w="1979" w:type="dxa"/>
          </w:tcPr>
          <w:p w:rsidR="00A1046F" w:rsidRPr="0017390C" w:rsidRDefault="00A1046F" w:rsidP="005847C9">
            <w:pPr>
              <w:spacing w:line="240" w:lineRule="auto"/>
              <w:rPr>
                <w:color w:val="000000"/>
              </w:rPr>
            </w:pPr>
            <w:r w:rsidRPr="0017390C">
              <w:rPr>
                <w:color w:val="000000"/>
              </w:rPr>
              <w:t>1.3%</w:t>
            </w:r>
          </w:p>
        </w:tc>
        <w:tc>
          <w:tcPr>
            <w:tcW w:w="1827" w:type="dxa"/>
          </w:tcPr>
          <w:p w:rsidR="00A1046F" w:rsidRPr="0017390C" w:rsidRDefault="00A1046F" w:rsidP="005847C9">
            <w:pPr>
              <w:spacing w:line="240" w:lineRule="auto"/>
              <w:rPr>
                <w:color w:val="000000"/>
              </w:rPr>
            </w:pPr>
            <w:r w:rsidRPr="0017390C">
              <w:rPr>
                <w:color w:val="000000"/>
              </w:rPr>
              <w:t>17.7%</w:t>
            </w:r>
          </w:p>
        </w:tc>
        <w:tc>
          <w:tcPr>
            <w:tcW w:w="1679" w:type="dxa"/>
          </w:tcPr>
          <w:p w:rsidR="00A1046F" w:rsidRPr="0017390C" w:rsidRDefault="00A1046F" w:rsidP="005847C9">
            <w:pPr>
              <w:spacing w:line="240" w:lineRule="auto"/>
              <w:rPr>
                <w:color w:val="000000"/>
              </w:rPr>
            </w:pPr>
            <w:r w:rsidRPr="0017390C">
              <w:rPr>
                <w:color w:val="000000"/>
              </w:rPr>
              <w:t>79</w:t>
            </w:r>
          </w:p>
        </w:tc>
      </w:tr>
      <w:tr w:rsidR="00A1046F" w:rsidRPr="0017390C" w:rsidTr="0059757C">
        <w:tc>
          <w:tcPr>
            <w:tcW w:w="1778" w:type="dxa"/>
          </w:tcPr>
          <w:p w:rsidR="00A1046F" w:rsidRPr="0017390C" w:rsidRDefault="00A1046F" w:rsidP="005847C9">
            <w:pPr>
              <w:spacing w:line="240" w:lineRule="auto"/>
              <w:rPr>
                <w:color w:val="000000"/>
              </w:rPr>
            </w:pPr>
            <w:r w:rsidRPr="0017390C">
              <w:rPr>
                <w:color w:val="000000"/>
              </w:rPr>
              <w:t>Tenantry Down</w:t>
            </w:r>
          </w:p>
        </w:tc>
        <w:tc>
          <w:tcPr>
            <w:tcW w:w="1979" w:type="dxa"/>
          </w:tcPr>
          <w:p w:rsidR="00A1046F" w:rsidRPr="0017390C" w:rsidRDefault="00A1046F" w:rsidP="005847C9">
            <w:pPr>
              <w:spacing w:line="240" w:lineRule="auto"/>
              <w:rPr>
                <w:color w:val="000000"/>
              </w:rPr>
            </w:pPr>
            <w:r w:rsidRPr="0017390C">
              <w:rPr>
                <w:color w:val="000000"/>
              </w:rPr>
              <w:t>39.7%</w:t>
            </w:r>
          </w:p>
        </w:tc>
        <w:tc>
          <w:tcPr>
            <w:tcW w:w="1979" w:type="dxa"/>
          </w:tcPr>
          <w:p w:rsidR="00A1046F" w:rsidRPr="0017390C" w:rsidRDefault="00A1046F" w:rsidP="005847C9">
            <w:pPr>
              <w:spacing w:line="240" w:lineRule="auto"/>
              <w:rPr>
                <w:color w:val="000000"/>
              </w:rPr>
            </w:pPr>
            <w:r w:rsidRPr="0017390C">
              <w:rPr>
                <w:color w:val="000000"/>
              </w:rPr>
              <w:t>3.4%</w:t>
            </w:r>
          </w:p>
        </w:tc>
        <w:tc>
          <w:tcPr>
            <w:tcW w:w="1827" w:type="dxa"/>
          </w:tcPr>
          <w:p w:rsidR="00A1046F" w:rsidRPr="0017390C" w:rsidRDefault="00A1046F" w:rsidP="005847C9">
            <w:pPr>
              <w:spacing w:line="240" w:lineRule="auto"/>
              <w:rPr>
                <w:color w:val="000000"/>
              </w:rPr>
            </w:pPr>
            <w:r w:rsidRPr="0017390C">
              <w:rPr>
                <w:color w:val="000000"/>
              </w:rPr>
              <w:t>56.9%</w:t>
            </w:r>
          </w:p>
        </w:tc>
        <w:tc>
          <w:tcPr>
            <w:tcW w:w="1679" w:type="dxa"/>
          </w:tcPr>
          <w:p w:rsidR="00A1046F" w:rsidRPr="0017390C" w:rsidRDefault="00A1046F" w:rsidP="005847C9">
            <w:pPr>
              <w:spacing w:line="240" w:lineRule="auto"/>
              <w:rPr>
                <w:color w:val="000000"/>
              </w:rPr>
            </w:pPr>
            <w:r w:rsidRPr="0017390C">
              <w:rPr>
                <w:color w:val="000000"/>
              </w:rPr>
              <w:t>58</w:t>
            </w:r>
          </w:p>
        </w:tc>
      </w:tr>
      <w:tr w:rsidR="00A1046F" w:rsidRPr="0017390C" w:rsidTr="0059757C">
        <w:tc>
          <w:tcPr>
            <w:tcW w:w="1778" w:type="dxa"/>
          </w:tcPr>
          <w:p w:rsidR="00A1046F" w:rsidRPr="0017390C" w:rsidRDefault="00A1046F" w:rsidP="005847C9">
            <w:pPr>
              <w:spacing w:line="240" w:lineRule="auto"/>
              <w:rPr>
                <w:color w:val="000000"/>
              </w:rPr>
            </w:pPr>
            <w:r w:rsidRPr="0017390C">
              <w:rPr>
                <w:color w:val="000000"/>
              </w:rPr>
              <w:t>Weald</w:t>
            </w:r>
          </w:p>
        </w:tc>
        <w:tc>
          <w:tcPr>
            <w:tcW w:w="1979" w:type="dxa"/>
          </w:tcPr>
          <w:p w:rsidR="00A1046F" w:rsidRPr="0017390C" w:rsidRDefault="00A1046F" w:rsidP="005847C9">
            <w:pPr>
              <w:spacing w:line="240" w:lineRule="auto"/>
              <w:rPr>
                <w:color w:val="000000"/>
              </w:rPr>
            </w:pPr>
            <w:r w:rsidRPr="0017390C">
              <w:rPr>
                <w:color w:val="000000"/>
              </w:rPr>
              <w:t>67.9%</w:t>
            </w:r>
          </w:p>
        </w:tc>
        <w:tc>
          <w:tcPr>
            <w:tcW w:w="1979" w:type="dxa"/>
          </w:tcPr>
          <w:p w:rsidR="00A1046F" w:rsidRPr="0017390C" w:rsidRDefault="00A1046F" w:rsidP="005847C9">
            <w:pPr>
              <w:spacing w:line="240" w:lineRule="auto"/>
              <w:rPr>
                <w:color w:val="000000"/>
              </w:rPr>
            </w:pPr>
            <w:r w:rsidRPr="0017390C">
              <w:rPr>
                <w:color w:val="000000"/>
              </w:rPr>
              <w:t>1.2%</w:t>
            </w:r>
          </w:p>
        </w:tc>
        <w:tc>
          <w:tcPr>
            <w:tcW w:w="1827" w:type="dxa"/>
          </w:tcPr>
          <w:p w:rsidR="00A1046F" w:rsidRPr="0017390C" w:rsidRDefault="00A1046F" w:rsidP="005847C9">
            <w:pPr>
              <w:spacing w:line="240" w:lineRule="auto"/>
              <w:rPr>
                <w:color w:val="000000"/>
              </w:rPr>
            </w:pPr>
            <w:r w:rsidRPr="0017390C">
              <w:rPr>
                <w:color w:val="000000"/>
              </w:rPr>
              <w:t>31.0%</w:t>
            </w:r>
          </w:p>
        </w:tc>
        <w:tc>
          <w:tcPr>
            <w:tcW w:w="1679" w:type="dxa"/>
          </w:tcPr>
          <w:p w:rsidR="00A1046F" w:rsidRPr="0017390C" w:rsidRDefault="00A1046F" w:rsidP="005847C9">
            <w:pPr>
              <w:spacing w:line="240" w:lineRule="auto"/>
              <w:rPr>
                <w:color w:val="000000"/>
              </w:rPr>
            </w:pPr>
            <w:r w:rsidRPr="0017390C">
              <w:rPr>
                <w:color w:val="000000"/>
              </w:rPr>
              <w:t>84</w:t>
            </w:r>
          </w:p>
        </w:tc>
      </w:tr>
    </w:tbl>
    <w:p w:rsidR="00A1046F" w:rsidRPr="00A70C09" w:rsidRDefault="00A1046F" w:rsidP="005847C9">
      <w:pPr>
        <w:pStyle w:val="ListParagraph"/>
        <w:spacing w:line="240" w:lineRule="auto"/>
        <w:ind w:left="0"/>
        <w:rPr>
          <w:color w:val="000000"/>
          <w:szCs w:val="24"/>
        </w:rPr>
      </w:pPr>
    </w:p>
    <w:p w:rsidR="00A1046F" w:rsidRPr="00A70C09" w:rsidRDefault="00A1046F" w:rsidP="005847C9">
      <w:pPr>
        <w:pStyle w:val="ListParagraph"/>
        <w:spacing w:line="240" w:lineRule="auto"/>
        <w:ind w:left="0"/>
        <w:rPr>
          <w:color w:val="000000"/>
          <w:szCs w:val="24"/>
        </w:rPr>
      </w:pPr>
    </w:p>
    <w:p w:rsidR="00A1046F" w:rsidRPr="00A70C09" w:rsidRDefault="00A1046F" w:rsidP="005847C9">
      <w:pPr>
        <w:pStyle w:val="ListParagraph"/>
        <w:spacing w:line="240" w:lineRule="auto"/>
        <w:ind w:left="0"/>
        <w:rPr>
          <w:color w:val="000000"/>
          <w:szCs w:val="24"/>
        </w:rPr>
      </w:pPr>
      <w:r>
        <w:rPr>
          <w:color w:val="000000"/>
          <w:szCs w:val="24"/>
        </w:rPr>
        <w:t>The</w:t>
      </w:r>
      <w:r w:rsidRPr="00A70C09">
        <w:rPr>
          <w:color w:val="000000"/>
          <w:szCs w:val="24"/>
        </w:rPr>
        <w:t xml:space="preserve"> majority were aware of the association at their site.</w:t>
      </w:r>
      <w:r>
        <w:rPr>
          <w:color w:val="000000"/>
          <w:szCs w:val="24"/>
        </w:rPr>
        <w:t xml:space="preserve"> </w:t>
      </w:r>
      <w:r w:rsidRPr="00A70C09">
        <w:rPr>
          <w:color w:val="000000"/>
          <w:szCs w:val="24"/>
        </w:rPr>
        <w:t xml:space="preserve">Those sites with associations had a 70% plus awareness apart from Weald (67.9% aware and Tenantry Down where only 39.7% were aware. </w:t>
      </w:r>
    </w:p>
    <w:p w:rsidR="00A1046F" w:rsidRPr="00A70C09" w:rsidRDefault="00A1046F" w:rsidP="005847C9">
      <w:pPr>
        <w:pStyle w:val="ListParagraph"/>
        <w:spacing w:line="240" w:lineRule="auto"/>
        <w:ind w:left="0"/>
        <w:rPr>
          <w:color w:val="000000"/>
          <w:szCs w:val="24"/>
        </w:rPr>
      </w:pPr>
    </w:p>
    <w:p w:rsidR="00A1046F" w:rsidRPr="00A70C09" w:rsidRDefault="00A1046F" w:rsidP="005847C9">
      <w:pPr>
        <w:pStyle w:val="ListParagraph"/>
        <w:spacing w:line="240" w:lineRule="auto"/>
        <w:ind w:left="0"/>
        <w:rPr>
          <w:color w:val="000000"/>
          <w:szCs w:val="24"/>
        </w:rPr>
      </w:pPr>
      <w:r w:rsidRPr="00A70C09">
        <w:rPr>
          <w:color w:val="000000"/>
          <w:szCs w:val="24"/>
        </w:rPr>
        <w:t xml:space="preserve">The survey asked people if they were / weren’t involved in their site association to explain why. </w:t>
      </w:r>
    </w:p>
    <w:p w:rsidR="00A1046F" w:rsidRPr="00A70C09" w:rsidRDefault="00A1046F" w:rsidP="005847C9">
      <w:pPr>
        <w:pStyle w:val="ListParagraph"/>
        <w:spacing w:line="240" w:lineRule="auto"/>
        <w:ind w:left="0"/>
        <w:rPr>
          <w:color w:val="000000"/>
          <w:szCs w:val="24"/>
        </w:rPr>
      </w:pPr>
    </w:p>
    <w:p w:rsidR="00A1046F" w:rsidRDefault="00A1046F" w:rsidP="005847C9">
      <w:pPr>
        <w:pStyle w:val="ListParagraph"/>
        <w:spacing w:line="240" w:lineRule="auto"/>
        <w:ind w:left="0"/>
        <w:rPr>
          <w:color w:val="000000"/>
          <w:szCs w:val="24"/>
        </w:rPr>
      </w:pPr>
      <w:r w:rsidRPr="00A70C09">
        <w:rPr>
          <w:color w:val="000000"/>
          <w:szCs w:val="24"/>
        </w:rPr>
        <w:t>75% of the 285 people who responded to this question were involved in their site’s association and 25% of people weren’t. This suggests that where there is a site association people tend to become involved in some way.</w:t>
      </w:r>
    </w:p>
    <w:p w:rsidR="00A1046F" w:rsidRDefault="00A1046F" w:rsidP="005847C9">
      <w:pPr>
        <w:pStyle w:val="ListParagraph"/>
        <w:spacing w:line="240" w:lineRule="auto"/>
        <w:ind w:left="0"/>
        <w:rPr>
          <w:color w:val="000000"/>
          <w:szCs w:val="24"/>
        </w:rPr>
      </w:pPr>
    </w:p>
    <w:p w:rsidR="00A1046F" w:rsidRPr="00A70C09" w:rsidRDefault="00A1046F" w:rsidP="005847C9">
      <w:pPr>
        <w:pStyle w:val="ListParagraph"/>
        <w:spacing w:line="240" w:lineRule="auto"/>
        <w:ind w:left="0"/>
        <w:rPr>
          <w:color w:val="000000"/>
          <w:szCs w:val="24"/>
        </w:rPr>
      </w:pPr>
      <w:r>
        <w:rPr>
          <w:color w:val="000000"/>
          <w:szCs w:val="24"/>
        </w:rPr>
        <w:t xml:space="preserve">Those who were aware of but not involved in a site association were given the opportunity to explain why.  </w:t>
      </w:r>
      <w:r w:rsidRPr="00A70C09">
        <w:rPr>
          <w:color w:val="000000"/>
          <w:szCs w:val="24"/>
        </w:rPr>
        <w:t>194 people provided a free text response. The main reason (71 people) was not enough time.</w:t>
      </w:r>
    </w:p>
    <w:p w:rsidR="00A1046F" w:rsidRPr="00A70C09" w:rsidRDefault="00A1046F" w:rsidP="005847C9">
      <w:pPr>
        <w:pStyle w:val="ListParagraph"/>
        <w:spacing w:line="240" w:lineRule="auto"/>
        <w:ind w:left="0"/>
        <w:rPr>
          <w:color w:val="000000"/>
          <w:szCs w:val="24"/>
        </w:rPr>
      </w:pPr>
    </w:p>
    <w:p w:rsidR="00A1046F" w:rsidRPr="00A70C09" w:rsidRDefault="00A1046F" w:rsidP="005847C9">
      <w:pPr>
        <w:pStyle w:val="ListParagraph"/>
        <w:spacing w:line="240" w:lineRule="auto"/>
        <w:ind w:left="0"/>
        <w:rPr>
          <w:color w:val="000000"/>
          <w:szCs w:val="24"/>
        </w:rPr>
      </w:pPr>
      <w:r w:rsidRPr="00A70C09">
        <w:rPr>
          <w:color w:val="000000"/>
          <w:szCs w:val="24"/>
        </w:rPr>
        <w:t>Further free text responses gave positive mentions about the use of site shops (19 times). RAGS (the site association for Roedale Valley and Lower Roedale) was mentioned a number of times in a positive fashion</w:t>
      </w:r>
    </w:p>
    <w:p w:rsidR="00A1046F" w:rsidRPr="00A70C09" w:rsidRDefault="00A1046F" w:rsidP="005847C9">
      <w:pPr>
        <w:spacing w:line="240" w:lineRule="auto"/>
        <w:rPr>
          <w:b/>
          <w:color w:val="000000"/>
        </w:rPr>
      </w:pPr>
      <w:r w:rsidRPr="00A70C09">
        <w:rPr>
          <w:b/>
          <w:color w:val="000000"/>
        </w:rPr>
        <w:t>People’s perception of what being involved means.</w:t>
      </w:r>
    </w:p>
    <w:p w:rsidR="00A1046F" w:rsidRPr="00A70C09" w:rsidRDefault="00A1046F" w:rsidP="005847C9">
      <w:pPr>
        <w:spacing w:line="240" w:lineRule="auto"/>
        <w:rPr>
          <w:color w:val="000000"/>
        </w:rPr>
      </w:pPr>
      <w:r w:rsidRPr="00A70C09">
        <w:rPr>
          <w:color w:val="000000"/>
        </w:rPr>
        <w:t>There were around 19 responses which related to people being interested in volunteering, or involved in events or other activities on site but not interested in joining a committee.</w:t>
      </w:r>
    </w:p>
    <w:p w:rsidR="00A1046F" w:rsidRPr="00A70C09" w:rsidRDefault="00A1046F" w:rsidP="005847C9">
      <w:pPr>
        <w:spacing w:line="240" w:lineRule="auto"/>
        <w:rPr>
          <w:color w:val="000000"/>
        </w:rPr>
      </w:pPr>
      <w:r w:rsidRPr="00A70C09">
        <w:rPr>
          <w:color w:val="000000"/>
        </w:rPr>
        <w:t>11 people mentioned not being able to easily find out what was happening or being ‘not sure what I could do’, suggesting good information about what is involved in important</w:t>
      </w:r>
    </w:p>
    <w:p w:rsidR="00A1046F" w:rsidRPr="00A70C09" w:rsidRDefault="00A1046F" w:rsidP="005847C9">
      <w:pPr>
        <w:spacing w:line="240" w:lineRule="auto"/>
        <w:rPr>
          <w:color w:val="000000"/>
        </w:rPr>
      </w:pPr>
      <w:r w:rsidRPr="00A70C09">
        <w:rPr>
          <w:color w:val="000000"/>
        </w:rPr>
        <w:t>A number of people mentioned that they hadn’t got involved because they were new allotmenteers so didn’t think they had anything to offer (yet)</w:t>
      </w:r>
    </w:p>
    <w:p w:rsidR="00A1046F" w:rsidRPr="00A70C09" w:rsidRDefault="00A1046F" w:rsidP="005847C9">
      <w:pPr>
        <w:spacing w:line="240" w:lineRule="auto"/>
        <w:rPr>
          <w:b/>
          <w:color w:val="000000"/>
        </w:rPr>
      </w:pPr>
      <w:r w:rsidRPr="00A70C09">
        <w:rPr>
          <w:b/>
          <w:color w:val="000000"/>
        </w:rPr>
        <w:t>Friendliness and community spirit vs. cliquey</w:t>
      </w:r>
    </w:p>
    <w:p w:rsidR="00A1046F" w:rsidRDefault="00A1046F" w:rsidP="005847C9">
      <w:pPr>
        <w:spacing w:line="240" w:lineRule="auto"/>
        <w:rPr>
          <w:color w:val="000000"/>
        </w:rPr>
      </w:pPr>
      <w:r w:rsidRPr="00A70C09">
        <w:rPr>
          <w:color w:val="000000"/>
        </w:rPr>
        <w:t xml:space="preserve">14 people mentioned they were involved </w:t>
      </w:r>
      <w:r>
        <w:rPr>
          <w:color w:val="000000"/>
        </w:rPr>
        <w:t xml:space="preserve">with their site association </w:t>
      </w:r>
      <w:r w:rsidRPr="00A70C09">
        <w:rPr>
          <w:color w:val="000000"/>
        </w:rPr>
        <w:t xml:space="preserve">because of the friendliness and/or community spirit </w:t>
      </w:r>
      <w:r>
        <w:rPr>
          <w:color w:val="000000"/>
        </w:rPr>
        <w:t>associated with</w:t>
      </w:r>
      <w:r w:rsidRPr="00A70C09">
        <w:rPr>
          <w:color w:val="000000"/>
        </w:rPr>
        <w:t xml:space="preserve">; but 8 people said they weren’t involved because </w:t>
      </w:r>
      <w:r>
        <w:rPr>
          <w:color w:val="000000"/>
        </w:rPr>
        <w:t>of perceptions around either “cliques” or unfriendliness</w:t>
      </w:r>
      <w:r w:rsidRPr="00A70C09">
        <w:rPr>
          <w:color w:val="000000"/>
        </w:rPr>
        <w:t>.</w:t>
      </w:r>
      <w:r>
        <w:rPr>
          <w:color w:val="000000"/>
        </w:rPr>
        <w:t xml:space="preserve"> These are very low numbers so it is not possible to generalise outwards but it is still a useful area</w:t>
      </w:r>
      <w:r w:rsidRPr="00A70C09">
        <w:rPr>
          <w:color w:val="000000"/>
        </w:rPr>
        <w:t xml:space="preserve"> for associations to refle</w:t>
      </w:r>
      <w:r>
        <w:rPr>
          <w:color w:val="000000"/>
        </w:rPr>
        <w:t>ct on when they consider their engagement activities.</w:t>
      </w:r>
    </w:p>
    <w:p w:rsidR="00A1046F" w:rsidRPr="003E07D9" w:rsidRDefault="00A1046F" w:rsidP="003E07D9">
      <w:pPr>
        <w:rPr>
          <w:b/>
          <w:color w:val="000000"/>
          <w:sz w:val="36"/>
          <w:szCs w:val="36"/>
        </w:rPr>
      </w:pPr>
      <w:r w:rsidRPr="003E07D9">
        <w:rPr>
          <w:b/>
          <w:color w:val="000000"/>
          <w:sz w:val="36"/>
          <w:szCs w:val="36"/>
        </w:rPr>
        <w:br w:type="page"/>
      </w:r>
      <w:bookmarkStart w:id="113" w:name="_Appendix_5:_"/>
      <w:bookmarkStart w:id="114" w:name="_Toc380071930"/>
      <w:bookmarkEnd w:id="113"/>
      <w:r w:rsidRPr="003E07D9">
        <w:rPr>
          <w:b/>
          <w:sz w:val="36"/>
          <w:szCs w:val="36"/>
        </w:rPr>
        <w:t>Appendix 5:  Recommendations on the role of Site Reps – further detail</w:t>
      </w:r>
      <w:bookmarkEnd w:id="114"/>
    </w:p>
    <w:p w:rsidR="00A1046F" w:rsidRDefault="00A1046F" w:rsidP="005847C9">
      <w:pPr>
        <w:spacing w:line="240" w:lineRule="auto"/>
      </w:pPr>
      <w:r>
        <w:t xml:space="preserve">The strategy group, Site Reps themselves and other stakeholders did some detailed thinking on how this role could be strengthened and supported (see </w:t>
      </w:r>
      <w:hyperlink w:anchor="_STRATEGY_RECOMMENDATIONS" w:history="1">
        <w:r w:rsidRPr="002F718D">
          <w:rPr>
            <w:rStyle w:val="Hyperlink"/>
          </w:rPr>
          <w:t>STRATEGY RECOMMENDATIONS</w:t>
        </w:r>
      </w:hyperlink>
      <w:r>
        <w:t>). This appendix contains the much more detailed version of how they see this working in practice.</w:t>
      </w:r>
    </w:p>
    <w:p w:rsidR="00A1046F" w:rsidRDefault="00A1046F" w:rsidP="005847C9">
      <w:pPr>
        <w:pBdr>
          <w:top w:val="single" w:sz="4" w:space="1" w:color="auto"/>
          <w:left w:val="single" w:sz="4" w:space="4" w:color="auto"/>
          <w:bottom w:val="single" w:sz="4" w:space="1" w:color="auto"/>
          <w:right w:val="single" w:sz="4" w:space="4" w:color="auto"/>
        </w:pBdr>
        <w:spacing w:line="240" w:lineRule="auto"/>
        <w:ind w:left="360"/>
        <w:rPr>
          <w:rFonts w:cs="Arial"/>
          <w:lang w:val="en-US"/>
        </w:rPr>
      </w:pPr>
      <w:r w:rsidRPr="007F17E9">
        <w:rPr>
          <w:rFonts w:cs="Arial"/>
          <w:b/>
          <w:lang w:val="en-US"/>
        </w:rPr>
        <w:t>Strategy Recommendation</w:t>
      </w:r>
      <w:r>
        <w:rPr>
          <w:rFonts w:cs="Arial"/>
          <w:b/>
          <w:lang w:val="en-US"/>
        </w:rPr>
        <w:t>s</w:t>
      </w:r>
      <w:r w:rsidRPr="007F17E9">
        <w:rPr>
          <w:rFonts w:cs="Arial"/>
          <w:b/>
          <w:lang w:val="en-US"/>
        </w:rPr>
        <w:t>:</w:t>
      </w:r>
      <w:r>
        <w:rPr>
          <w:rFonts w:cs="Arial"/>
          <w:lang w:val="en-US"/>
        </w:rPr>
        <w:t xml:space="preserve"> </w:t>
      </w:r>
    </w:p>
    <w:p w:rsidR="00A1046F" w:rsidRPr="007F17E9" w:rsidRDefault="00A1046F" w:rsidP="005847C9">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rPr>
          <w:rFonts w:cs="Arial"/>
          <w:lang w:val="en-US"/>
        </w:rPr>
      </w:pPr>
      <w:r w:rsidRPr="007F17E9">
        <w:rPr>
          <w:rFonts w:cs="Arial"/>
          <w:lang w:val="en-US"/>
        </w:rPr>
        <w:t xml:space="preserve">All </w:t>
      </w:r>
      <w:r w:rsidRPr="007F17E9">
        <w:rPr>
          <w:rFonts w:cs="Arial"/>
          <w:b/>
          <w:lang w:val="en-US"/>
        </w:rPr>
        <w:t>Site Representatives</w:t>
      </w:r>
      <w:r w:rsidRPr="007F17E9">
        <w:rPr>
          <w:rFonts w:cs="Arial"/>
          <w:lang w:val="en-US"/>
        </w:rPr>
        <w:t xml:space="preserve"> should be elected, and this should take place within the first five years of implementing this strategy.  In the meantime a transparent appointment mechanism should be agreed </w:t>
      </w:r>
      <w:r>
        <w:rPr>
          <w:rFonts w:cs="Arial"/>
          <w:lang w:val="en-US"/>
        </w:rPr>
        <w:t>(as an interim measure) for when</w:t>
      </w:r>
      <w:r w:rsidRPr="007F17E9">
        <w:rPr>
          <w:rFonts w:cs="Arial"/>
          <w:lang w:val="en-US"/>
        </w:rPr>
        <w:t xml:space="preserve"> </w:t>
      </w:r>
      <w:r>
        <w:rPr>
          <w:rFonts w:cs="Arial"/>
          <w:lang w:val="en-US"/>
        </w:rPr>
        <w:t>Site Reps</w:t>
      </w:r>
      <w:r w:rsidRPr="007F17E9">
        <w:rPr>
          <w:rFonts w:cs="Arial"/>
          <w:lang w:val="en-US"/>
        </w:rPr>
        <w:t xml:space="preserve"> are directly appointed. </w:t>
      </w:r>
    </w:p>
    <w:p w:rsidR="00A1046F" w:rsidRPr="007F17E9" w:rsidRDefault="00A1046F" w:rsidP="005847C9">
      <w:pPr>
        <w:pStyle w:val="ListParagraph"/>
        <w:numPr>
          <w:ilvl w:val="0"/>
          <w:numId w:val="11"/>
        </w:numPr>
        <w:pBdr>
          <w:top w:val="single" w:sz="4" w:space="1" w:color="auto"/>
          <w:left w:val="single" w:sz="4" w:space="4" w:color="auto"/>
          <w:bottom w:val="single" w:sz="4" w:space="1" w:color="auto"/>
          <w:right w:val="single" w:sz="4" w:space="4" w:color="auto"/>
        </w:pBdr>
        <w:spacing w:after="0" w:line="240" w:lineRule="auto"/>
        <w:rPr>
          <w:rFonts w:cs="Arial"/>
          <w:lang w:val="en-US"/>
        </w:rPr>
      </w:pPr>
      <w:r w:rsidRPr="007F17E9">
        <w:rPr>
          <w:rFonts w:cs="Arial"/>
          <w:lang w:val="en-US"/>
        </w:rPr>
        <w:t>The role should be clarified, supported and strengthened.  Transparent processes for dismissal and complaints should be agreed, along with clear role descriptions. Better training and support – especially chances for reps to share learning with each other - should be available.</w:t>
      </w:r>
    </w:p>
    <w:p w:rsidR="00A1046F" w:rsidRPr="00180CD9" w:rsidRDefault="00A1046F" w:rsidP="005847C9">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rPr>
          <w:rFonts w:cs="Arial"/>
          <w:lang w:val="en-US"/>
        </w:rPr>
      </w:pPr>
      <w:r w:rsidRPr="00180CD9">
        <w:rPr>
          <w:rFonts w:cs="Arial"/>
          <w:lang w:val="en-US"/>
        </w:rPr>
        <w:t>Greater diversity should be encouraged, and barrier</w:t>
      </w:r>
      <w:r>
        <w:rPr>
          <w:rFonts w:cs="Arial"/>
          <w:lang w:val="en-US"/>
        </w:rPr>
        <w:t>s</w:t>
      </w:r>
      <w:r w:rsidRPr="00180CD9">
        <w:rPr>
          <w:rFonts w:cs="Arial"/>
          <w:lang w:val="en-US"/>
        </w:rPr>
        <w:t xml:space="preserve"> to this identified and removed</w:t>
      </w:r>
      <w:r w:rsidRPr="00180CD9">
        <w:rPr>
          <w:rFonts w:cs="Arial"/>
        </w:rPr>
        <w:t>.</w:t>
      </w:r>
    </w:p>
    <w:p w:rsidR="00A1046F" w:rsidRPr="00B61C0F" w:rsidRDefault="00A1046F" w:rsidP="005847C9">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rPr>
          <w:rFonts w:cs="Arial"/>
          <w:lang w:val="en-US"/>
        </w:rPr>
      </w:pPr>
      <w:r w:rsidRPr="00180CD9">
        <w:rPr>
          <w:rFonts w:cs="Arial"/>
        </w:rPr>
        <w:t xml:space="preserve">The role of </w:t>
      </w:r>
      <w:r>
        <w:rPr>
          <w:rFonts w:cs="Arial"/>
        </w:rPr>
        <w:t>Site Reps</w:t>
      </w:r>
      <w:r w:rsidRPr="00180CD9">
        <w:rPr>
          <w:rFonts w:cs="Arial"/>
        </w:rPr>
        <w:t xml:space="preserve"> should be reviewed in three years to assess whether further changes need to happen e.g. split into two or more roles.   </w:t>
      </w:r>
    </w:p>
    <w:p w:rsidR="00A1046F" w:rsidRPr="00B61C0F" w:rsidRDefault="00A1046F" w:rsidP="005847C9">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rPr>
          <w:rFonts w:cs="Arial"/>
          <w:lang w:val="en-US"/>
        </w:rPr>
      </w:pPr>
      <w:r w:rsidRPr="00B61C0F">
        <w:rPr>
          <w:rFonts w:cs="Arial"/>
        </w:rPr>
        <w:t xml:space="preserve">Time savings which allow the </w:t>
      </w:r>
      <w:r w:rsidRPr="00B61C0F">
        <w:rPr>
          <w:rFonts w:cs="Arial"/>
          <w:b/>
        </w:rPr>
        <w:t xml:space="preserve">Allotment Officer </w:t>
      </w:r>
      <w:r w:rsidRPr="00B61C0F">
        <w:rPr>
          <w:rFonts w:cs="Arial"/>
        </w:rPr>
        <w:t xml:space="preserve">more time to prioritise relationships with and support to site representatives should be explored. (see also Finance and Resources Section). </w:t>
      </w:r>
    </w:p>
    <w:p w:rsidR="00A1046F" w:rsidRPr="007F17E9" w:rsidRDefault="00A1046F" w:rsidP="005847C9">
      <w:pPr>
        <w:spacing w:line="240" w:lineRule="auto"/>
        <w:rPr>
          <w:rFonts w:cs="Arial"/>
          <w:lang w:val="en-US"/>
        </w:rPr>
      </w:pPr>
      <w:r w:rsidRPr="00B61C0F">
        <w:rPr>
          <w:rFonts w:cs="Arial"/>
          <w:b/>
          <w:lang w:val="en-US"/>
        </w:rPr>
        <w:t>T</w:t>
      </w:r>
      <w:r>
        <w:rPr>
          <w:rFonts w:cs="Arial"/>
          <w:b/>
          <w:lang w:val="en-US"/>
        </w:rPr>
        <w:t>he following detail supports the</w:t>
      </w:r>
      <w:r w:rsidRPr="00B61C0F">
        <w:rPr>
          <w:rFonts w:cs="Arial"/>
          <w:b/>
          <w:lang w:val="en-US"/>
        </w:rPr>
        <w:t>s</w:t>
      </w:r>
      <w:r>
        <w:rPr>
          <w:rFonts w:cs="Arial"/>
          <w:b/>
          <w:lang w:val="en-US"/>
        </w:rPr>
        <w:t>e</w:t>
      </w:r>
      <w:r w:rsidRPr="00B61C0F">
        <w:rPr>
          <w:rFonts w:cs="Arial"/>
          <w:b/>
          <w:lang w:val="en-US"/>
        </w:rPr>
        <w:t xml:space="preserve"> recommendation</w:t>
      </w:r>
      <w:r>
        <w:rPr>
          <w:rFonts w:cs="Arial"/>
          <w:b/>
          <w:lang w:val="en-US"/>
        </w:rPr>
        <w:t>s</w:t>
      </w:r>
      <w:r w:rsidRPr="007F17E9">
        <w:rPr>
          <w:rFonts w:cs="Arial"/>
          <w:lang w:val="en-US"/>
        </w:rPr>
        <w:t xml:space="preserve">: </w:t>
      </w:r>
      <w:r w:rsidRPr="007F17E9">
        <w:t xml:space="preserve"> </w:t>
      </w:r>
    </w:p>
    <w:p w:rsidR="00A1046F" w:rsidRPr="007F17E9" w:rsidRDefault="00A1046F" w:rsidP="005847C9">
      <w:pPr>
        <w:pStyle w:val="ListParagraph"/>
        <w:numPr>
          <w:ilvl w:val="0"/>
          <w:numId w:val="2"/>
        </w:numPr>
        <w:spacing w:line="240" w:lineRule="auto"/>
        <w:rPr>
          <w:rFonts w:cs="Arial"/>
          <w:lang w:val="en-US"/>
        </w:rPr>
      </w:pPr>
      <w:r w:rsidRPr="007F17E9">
        <w:rPr>
          <w:rFonts w:cs="Arial"/>
          <w:lang w:val="en-US"/>
        </w:rPr>
        <w:t>If possible each site should have at</w:t>
      </w:r>
      <w:r>
        <w:rPr>
          <w:rFonts w:cs="Arial"/>
          <w:lang w:val="en-US"/>
        </w:rPr>
        <w:t xml:space="preserve"> least one site representative. </w:t>
      </w:r>
      <w:r w:rsidRPr="007F17E9">
        <w:rPr>
          <w:rFonts w:cs="Arial"/>
          <w:lang w:val="en-US"/>
        </w:rPr>
        <w:t>Larger sites will need more than one.</w:t>
      </w:r>
    </w:p>
    <w:p w:rsidR="00A1046F" w:rsidRPr="007F17E9" w:rsidRDefault="00A1046F" w:rsidP="005847C9">
      <w:pPr>
        <w:pStyle w:val="ListParagraph"/>
        <w:numPr>
          <w:ilvl w:val="0"/>
          <w:numId w:val="2"/>
        </w:numPr>
        <w:spacing w:line="240" w:lineRule="auto"/>
        <w:rPr>
          <w:rFonts w:cs="Arial"/>
          <w:lang w:val="en-US"/>
        </w:rPr>
      </w:pPr>
      <w:r w:rsidRPr="007F17E9">
        <w:rPr>
          <w:rFonts w:cs="Arial"/>
          <w:lang w:val="en-US"/>
        </w:rPr>
        <w:t>There should be clear mechanisms for appointment, working towards all site representatives being elected.</w:t>
      </w:r>
    </w:p>
    <w:p w:rsidR="00A1046F" w:rsidRPr="007F17E9" w:rsidRDefault="00A1046F" w:rsidP="005847C9">
      <w:pPr>
        <w:pStyle w:val="ListParagraph"/>
        <w:numPr>
          <w:ilvl w:val="0"/>
          <w:numId w:val="2"/>
        </w:numPr>
        <w:spacing w:line="240" w:lineRule="auto"/>
        <w:rPr>
          <w:rFonts w:cs="Arial"/>
          <w:lang w:val="en-US"/>
        </w:rPr>
      </w:pPr>
      <w:r w:rsidRPr="007F17E9">
        <w:rPr>
          <w:rFonts w:cs="Arial"/>
          <w:lang w:val="en-US"/>
        </w:rPr>
        <w:t>On sites where there is a society or association it should be a responsibility of that body to organize the election. The society should take account of the fact that not all plot holders may be society members. Nominations and voting for Site Representatives should be open to all plot holders. If no candidates come forward then BHAF should appoint one directly.</w:t>
      </w:r>
    </w:p>
    <w:p w:rsidR="00A1046F" w:rsidRPr="007F17E9" w:rsidRDefault="00A1046F" w:rsidP="005847C9">
      <w:pPr>
        <w:pStyle w:val="ListParagraph"/>
        <w:numPr>
          <w:ilvl w:val="0"/>
          <w:numId w:val="2"/>
        </w:numPr>
        <w:spacing w:line="240" w:lineRule="auto"/>
        <w:rPr>
          <w:rFonts w:cs="Arial"/>
          <w:lang w:val="en-US"/>
        </w:rPr>
      </w:pPr>
      <w:r w:rsidRPr="007F17E9">
        <w:rPr>
          <w:rFonts w:cs="Arial"/>
          <w:lang w:val="en-US"/>
        </w:rPr>
        <w:t>On sites where there is no society or association, elections should be organized by the Allotments Officer in conjunction with the Allotments Federation.</w:t>
      </w:r>
    </w:p>
    <w:p w:rsidR="00A1046F" w:rsidRPr="007F17E9" w:rsidRDefault="00A1046F" w:rsidP="005847C9">
      <w:pPr>
        <w:pStyle w:val="ListParagraph"/>
        <w:numPr>
          <w:ilvl w:val="0"/>
          <w:numId w:val="2"/>
        </w:numPr>
        <w:spacing w:line="240" w:lineRule="auto"/>
        <w:rPr>
          <w:rFonts w:cs="Arial"/>
          <w:lang w:val="en-US"/>
        </w:rPr>
      </w:pPr>
      <w:r w:rsidRPr="007F17E9">
        <w:rPr>
          <w:rFonts w:cs="Arial"/>
          <w:lang w:val="en-US"/>
        </w:rPr>
        <w:t xml:space="preserve">Where it is not practical to hold an election, then </w:t>
      </w:r>
      <w:r>
        <w:rPr>
          <w:rFonts w:cs="Arial"/>
          <w:lang w:val="en-US"/>
        </w:rPr>
        <w:t>the council</w:t>
      </w:r>
      <w:r w:rsidRPr="007F17E9">
        <w:rPr>
          <w:rFonts w:cs="Arial"/>
          <w:lang w:val="en-US"/>
        </w:rPr>
        <w:t xml:space="preserve"> can continue to appoint one, but a transparent appointment process should be agreed in consultation with </w:t>
      </w:r>
      <w:r>
        <w:rPr>
          <w:rFonts w:cs="Arial"/>
          <w:lang w:val="en-US"/>
        </w:rPr>
        <w:t>Site Reps</w:t>
      </w:r>
      <w:r w:rsidRPr="007F17E9">
        <w:rPr>
          <w:rFonts w:cs="Arial"/>
          <w:lang w:val="en-US"/>
        </w:rPr>
        <w:t>.</w:t>
      </w:r>
    </w:p>
    <w:p w:rsidR="00A1046F" w:rsidRPr="007F17E9" w:rsidRDefault="00A1046F" w:rsidP="005847C9">
      <w:pPr>
        <w:pStyle w:val="ListParagraph"/>
        <w:numPr>
          <w:ilvl w:val="0"/>
          <w:numId w:val="2"/>
        </w:numPr>
        <w:spacing w:line="240" w:lineRule="auto"/>
        <w:rPr>
          <w:rFonts w:cs="Arial"/>
          <w:lang w:val="en-US"/>
        </w:rPr>
      </w:pPr>
      <w:r w:rsidRPr="007F17E9">
        <w:rPr>
          <w:rFonts w:cs="Arial"/>
          <w:lang w:val="en-US"/>
        </w:rPr>
        <w:t xml:space="preserve">Site representatives need to actively visit the site and plot holders, so should step down if they are ill or otherwise unable to carry out the role; therefore a dismissal process should be developed. </w:t>
      </w:r>
    </w:p>
    <w:p w:rsidR="00A1046F" w:rsidRPr="007F17E9" w:rsidRDefault="00A1046F" w:rsidP="005847C9">
      <w:pPr>
        <w:pStyle w:val="ListParagraph"/>
        <w:numPr>
          <w:ilvl w:val="0"/>
          <w:numId w:val="2"/>
        </w:numPr>
        <w:spacing w:line="240" w:lineRule="auto"/>
        <w:rPr>
          <w:rFonts w:cs="Arial"/>
          <w:lang w:val="en-US"/>
        </w:rPr>
      </w:pPr>
      <w:r w:rsidRPr="007F17E9">
        <w:rPr>
          <w:rFonts w:cs="Arial"/>
          <w:lang w:val="en-US"/>
        </w:rPr>
        <w:t>A wider diversity of representation should be encouraged, in particular more women who are a majority of plot holders but a currently minority of site representatives.</w:t>
      </w:r>
    </w:p>
    <w:p w:rsidR="00A1046F" w:rsidRPr="007F17E9" w:rsidRDefault="00A1046F" w:rsidP="005847C9">
      <w:pPr>
        <w:pStyle w:val="ListParagraph"/>
        <w:numPr>
          <w:ilvl w:val="0"/>
          <w:numId w:val="2"/>
        </w:numPr>
        <w:spacing w:line="240" w:lineRule="auto"/>
        <w:rPr>
          <w:rFonts w:cs="Arial"/>
          <w:lang w:val="en-US"/>
        </w:rPr>
      </w:pPr>
      <w:r w:rsidRPr="007F17E9">
        <w:rPr>
          <w:rFonts w:cs="Arial"/>
          <w:lang w:val="en-US"/>
        </w:rPr>
        <w:t xml:space="preserve">A  </w:t>
      </w:r>
      <w:r>
        <w:rPr>
          <w:rFonts w:cs="Arial"/>
          <w:lang w:val="en-US"/>
        </w:rPr>
        <w:t>Site Reps</w:t>
      </w:r>
      <w:r w:rsidRPr="007F17E9">
        <w:rPr>
          <w:rFonts w:cs="Arial"/>
          <w:lang w:val="en-US"/>
        </w:rPr>
        <w:t xml:space="preserve">’ handbook (currently in draft form) should be completed and agreed. </w:t>
      </w:r>
    </w:p>
    <w:p w:rsidR="00A1046F" w:rsidRPr="007F17E9" w:rsidRDefault="00A1046F" w:rsidP="005847C9">
      <w:pPr>
        <w:pStyle w:val="ListParagraph"/>
        <w:numPr>
          <w:ilvl w:val="0"/>
          <w:numId w:val="2"/>
        </w:numPr>
        <w:spacing w:line="240" w:lineRule="auto"/>
        <w:rPr>
          <w:rFonts w:cs="Arial"/>
          <w:lang w:val="en-US"/>
        </w:rPr>
      </w:pPr>
      <w:r w:rsidRPr="007F17E9">
        <w:rPr>
          <w:rFonts w:cs="Arial"/>
          <w:lang w:val="en-US"/>
        </w:rPr>
        <w:t>Role descriptions should be agreed as a priority. Site representatives themselves should take part of this process.</w:t>
      </w:r>
      <w:r>
        <w:rPr>
          <w:rFonts w:cs="Arial"/>
          <w:lang w:val="en-US"/>
        </w:rPr>
        <w:t xml:space="preserve"> </w:t>
      </w:r>
      <w:r w:rsidRPr="007F17E9">
        <w:rPr>
          <w:rFonts w:cs="Arial"/>
          <w:lang w:val="en-US"/>
        </w:rPr>
        <w:t xml:space="preserve">The role descriptions should clarify where their role stops and </w:t>
      </w:r>
      <w:r>
        <w:rPr>
          <w:rFonts w:cs="Arial"/>
          <w:lang w:val="en-US"/>
        </w:rPr>
        <w:t>the council</w:t>
      </w:r>
      <w:r w:rsidRPr="007F17E9">
        <w:rPr>
          <w:rFonts w:cs="Arial"/>
          <w:lang w:val="en-US"/>
        </w:rPr>
        <w:t>’s role starts including guidance on when issues should be referred on to the council.</w:t>
      </w:r>
    </w:p>
    <w:p w:rsidR="00A1046F" w:rsidRPr="007F17E9" w:rsidRDefault="00A1046F" w:rsidP="005847C9">
      <w:pPr>
        <w:pStyle w:val="ListParagraph"/>
        <w:numPr>
          <w:ilvl w:val="0"/>
          <w:numId w:val="2"/>
        </w:numPr>
        <w:spacing w:line="240" w:lineRule="auto"/>
        <w:rPr>
          <w:rFonts w:cs="Arial"/>
          <w:lang w:val="en-US"/>
        </w:rPr>
      </w:pPr>
      <w:r w:rsidRPr="007F17E9">
        <w:rPr>
          <w:rFonts w:cs="Arial"/>
          <w:lang w:val="en-US"/>
        </w:rPr>
        <w:t xml:space="preserve">The role descriptions should be sent to new plot holders, displayed at each site and on the allotment federation website along with </w:t>
      </w:r>
      <w:r>
        <w:rPr>
          <w:rFonts w:cs="Arial"/>
          <w:lang w:val="en-US"/>
        </w:rPr>
        <w:t>Site Reps</w:t>
      </w:r>
      <w:r w:rsidRPr="007F17E9">
        <w:rPr>
          <w:rFonts w:cs="Arial"/>
          <w:lang w:val="en-US"/>
        </w:rPr>
        <w:t xml:space="preserve"> contact details</w:t>
      </w:r>
    </w:p>
    <w:p w:rsidR="00A1046F" w:rsidRPr="007F17E9" w:rsidRDefault="00A1046F" w:rsidP="005847C9">
      <w:pPr>
        <w:pStyle w:val="ListParagraph"/>
        <w:numPr>
          <w:ilvl w:val="0"/>
          <w:numId w:val="2"/>
        </w:numPr>
        <w:spacing w:line="240" w:lineRule="auto"/>
        <w:rPr>
          <w:rFonts w:cs="Arial"/>
          <w:lang w:val="en-US"/>
        </w:rPr>
      </w:pPr>
      <w:r w:rsidRPr="007F17E9">
        <w:rPr>
          <w:rFonts w:cs="Arial"/>
          <w:lang w:val="en-US"/>
        </w:rPr>
        <w:t xml:space="preserve">The role descriptions should also </w:t>
      </w:r>
      <w:r w:rsidRPr="007F17E9">
        <w:t xml:space="preserve">identify opportunities for </w:t>
      </w:r>
      <w:r>
        <w:t>Site Reps</w:t>
      </w:r>
      <w:r w:rsidRPr="007F17E9">
        <w:t xml:space="preserve"> to </w:t>
      </w:r>
      <w:r w:rsidRPr="007F17E9">
        <w:rPr>
          <w:rFonts w:cs="Arial"/>
          <w:lang w:val="en-US"/>
        </w:rPr>
        <w:t>provide advice, guidance, support and use their skills and experience</w:t>
      </w:r>
    </w:p>
    <w:p w:rsidR="00A1046F" w:rsidRPr="007F17E9" w:rsidRDefault="00A1046F" w:rsidP="005847C9">
      <w:pPr>
        <w:pStyle w:val="ListParagraph"/>
        <w:numPr>
          <w:ilvl w:val="0"/>
          <w:numId w:val="2"/>
        </w:numPr>
        <w:spacing w:line="240" w:lineRule="auto"/>
        <w:rPr>
          <w:rFonts w:cs="Arial"/>
          <w:lang w:val="en-US"/>
        </w:rPr>
      </w:pPr>
      <w:r w:rsidRPr="007F17E9">
        <w:rPr>
          <w:rFonts w:cs="Arial"/>
          <w:lang w:val="en-US"/>
        </w:rPr>
        <w:t xml:space="preserve">New </w:t>
      </w:r>
      <w:r>
        <w:rPr>
          <w:rFonts w:cs="Arial"/>
          <w:lang w:val="en-US"/>
        </w:rPr>
        <w:t>Site Reps</w:t>
      </w:r>
      <w:r w:rsidRPr="007F17E9">
        <w:rPr>
          <w:rFonts w:cs="Arial"/>
          <w:lang w:val="en-US"/>
        </w:rPr>
        <w:t xml:space="preserve"> should be given an induction by an experienced rep and/or </w:t>
      </w:r>
      <w:r>
        <w:rPr>
          <w:rFonts w:cs="Arial"/>
          <w:lang w:val="en-US"/>
        </w:rPr>
        <w:t>the council</w:t>
      </w:r>
      <w:r w:rsidRPr="007F17E9">
        <w:rPr>
          <w:rFonts w:cs="Arial"/>
          <w:lang w:val="en-US"/>
        </w:rPr>
        <w:t>’s Allotment Officer</w:t>
      </w:r>
    </w:p>
    <w:p w:rsidR="00A1046F" w:rsidRPr="007F17E9" w:rsidRDefault="00A1046F" w:rsidP="005847C9">
      <w:pPr>
        <w:pStyle w:val="ListParagraph"/>
        <w:numPr>
          <w:ilvl w:val="0"/>
          <w:numId w:val="2"/>
        </w:numPr>
        <w:spacing w:line="240" w:lineRule="auto"/>
        <w:rPr>
          <w:rFonts w:cs="Arial"/>
          <w:lang w:val="en-US"/>
        </w:rPr>
      </w:pPr>
      <w:r w:rsidRPr="007F17E9">
        <w:rPr>
          <w:rFonts w:cs="Arial"/>
          <w:lang w:val="en-US"/>
        </w:rPr>
        <w:t xml:space="preserve">The Allotment Officer plays a key role in supporting </w:t>
      </w:r>
      <w:r>
        <w:rPr>
          <w:rFonts w:cs="Arial"/>
          <w:lang w:val="en-US"/>
        </w:rPr>
        <w:t>Site Reps</w:t>
      </w:r>
      <w:r w:rsidRPr="007F17E9">
        <w:rPr>
          <w:rFonts w:cs="Arial"/>
          <w:lang w:val="en-US"/>
        </w:rPr>
        <w:t xml:space="preserve">. </w:t>
      </w:r>
      <w:r>
        <w:rPr>
          <w:rFonts w:cs="Arial"/>
          <w:lang w:val="en-US"/>
        </w:rPr>
        <w:t>Site Reps</w:t>
      </w:r>
      <w:r w:rsidRPr="007F17E9">
        <w:rPr>
          <w:rFonts w:cs="Arial"/>
          <w:lang w:val="en-US"/>
        </w:rPr>
        <w:t xml:space="preserve"> identified that is important that  when </w:t>
      </w:r>
      <w:r w:rsidRPr="007F17E9">
        <w:rPr>
          <w:rFonts w:cs="Arial"/>
        </w:rPr>
        <w:t>a new allotment officer is appointed, there should be a</w:t>
      </w:r>
      <w:r w:rsidRPr="007F17E9">
        <w:t xml:space="preserve"> full induction including meeting site representatives; ideally a written guide/manual; and where possible an over-lap with out-going officer</w:t>
      </w:r>
    </w:p>
    <w:p w:rsidR="00A1046F" w:rsidRPr="007F17E9" w:rsidRDefault="00A1046F" w:rsidP="005847C9">
      <w:pPr>
        <w:pStyle w:val="ListParagraph"/>
        <w:numPr>
          <w:ilvl w:val="0"/>
          <w:numId w:val="2"/>
        </w:numPr>
        <w:spacing w:line="240" w:lineRule="auto"/>
      </w:pPr>
      <w:r w:rsidRPr="007F17E9">
        <w:rPr>
          <w:rFonts w:cs="Arial"/>
          <w:lang w:val="en-US"/>
        </w:rPr>
        <w:t>Site representatives should be offered relevant training. Also opportunities to share ideas and good practice with each other, both on a practical level (e.g. enforcing rules or lettings) and activities which will help to build community.</w:t>
      </w:r>
    </w:p>
    <w:p w:rsidR="00A1046F" w:rsidRPr="007F17E9" w:rsidRDefault="00A1046F" w:rsidP="005847C9">
      <w:pPr>
        <w:pStyle w:val="ListParagraph"/>
        <w:numPr>
          <w:ilvl w:val="0"/>
          <w:numId w:val="2"/>
        </w:numPr>
        <w:spacing w:line="240" w:lineRule="auto"/>
      </w:pPr>
      <w:r w:rsidRPr="007F17E9">
        <w:rPr>
          <w:rFonts w:cs="Arial"/>
          <w:lang w:val="en-US"/>
        </w:rPr>
        <w:t>Smaller group meetings (similar to the focus group) should be explored as an opportunity to share good practice and/or discuss issues in addition to the more formal City Allotment Forum discussed below.</w:t>
      </w:r>
    </w:p>
    <w:p w:rsidR="00A1046F" w:rsidRPr="003E07D9" w:rsidRDefault="00A1046F" w:rsidP="003E07D9">
      <w:pPr>
        <w:spacing w:line="240" w:lineRule="auto"/>
        <w:rPr>
          <w:b/>
          <w:color w:val="7030A0"/>
          <w:sz w:val="36"/>
          <w:szCs w:val="36"/>
        </w:rPr>
      </w:pPr>
      <w:r w:rsidRPr="003E07D9">
        <w:rPr>
          <w:b/>
          <w:sz w:val="36"/>
          <w:szCs w:val="36"/>
        </w:rPr>
        <w:br w:type="page"/>
      </w:r>
      <w:bookmarkStart w:id="115" w:name="_Appendix_6:_Additional"/>
      <w:bookmarkStart w:id="116" w:name="_Toc380071931"/>
      <w:bookmarkEnd w:id="115"/>
      <w:r w:rsidRPr="003E07D9">
        <w:rPr>
          <w:b/>
          <w:sz w:val="36"/>
          <w:szCs w:val="36"/>
        </w:rPr>
        <w:t>Appendix 6: Additional information on Resources and Finance</w:t>
      </w:r>
      <w:bookmarkEnd w:id="116"/>
    </w:p>
    <w:p w:rsidR="00A1046F" w:rsidRDefault="00A1046F" w:rsidP="005847C9">
      <w:pPr>
        <w:spacing w:line="240" w:lineRule="auto"/>
      </w:pPr>
      <w:r>
        <w:t xml:space="preserve">This section relates to the </w:t>
      </w:r>
      <w:hyperlink w:anchor="_RESOURCES_AND_FINANCE" w:history="1">
        <w:r w:rsidRPr="00733C3A">
          <w:rPr>
            <w:rStyle w:val="Hyperlink"/>
          </w:rPr>
          <w:t>Resources and Finance</w:t>
        </w:r>
      </w:hyperlink>
      <w:r>
        <w:t xml:space="preserve"> section of the Strategy. </w:t>
      </w:r>
    </w:p>
    <w:p w:rsidR="00A1046F" w:rsidRDefault="00A1046F" w:rsidP="005847C9">
      <w:pPr>
        <w:pStyle w:val="Heading4"/>
        <w:spacing w:line="240" w:lineRule="auto"/>
      </w:pPr>
      <w:r>
        <w:t>Cost of allotment provision</w:t>
      </w:r>
    </w:p>
    <w:p w:rsidR="00A1046F" w:rsidRPr="00CD5C84" w:rsidRDefault="00A1046F" w:rsidP="005847C9">
      <w:pPr>
        <w:spacing w:line="240" w:lineRule="auto"/>
      </w:pPr>
      <w:r>
        <w:t xml:space="preserve">Detailed work was done </w:t>
      </w:r>
      <w:r w:rsidRPr="00CD5C84">
        <w:t xml:space="preserve">by </w:t>
      </w:r>
      <w:r>
        <w:t xml:space="preserve">Allotment </w:t>
      </w:r>
      <w:r w:rsidRPr="00CD5C84">
        <w:t>Strategy Working Group on Resources</w:t>
      </w:r>
      <w:r>
        <w:t xml:space="preserve"> to inform the recommendations on this section</w:t>
      </w:r>
    </w:p>
    <w:p w:rsidR="00A1046F" w:rsidRPr="00BE334B" w:rsidRDefault="00A1046F" w:rsidP="005847C9">
      <w:pPr>
        <w:spacing w:line="240" w:lineRule="auto"/>
        <w:rPr>
          <w:b/>
        </w:rPr>
      </w:pPr>
      <w:r w:rsidRPr="00A22826">
        <w:rPr>
          <w:b/>
          <w:color w:val="000000"/>
        </w:rPr>
        <w:t>Direct staff costs</w:t>
      </w:r>
      <w:r w:rsidRPr="00BE334B">
        <w:rPr>
          <w:b/>
        </w:rPr>
        <w:t>.</w:t>
      </w:r>
    </w:p>
    <w:p w:rsidR="00A1046F" w:rsidRDefault="00A1046F" w:rsidP="005847C9">
      <w:pPr>
        <w:spacing w:line="240" w:lineRule="auto"/>
      </w:pPr>
      <w:r>
        <w:t xml:space="preserve">The major costs were for staffing including the Allotment Officer, the Administrator both of whom are primarily office based (32 %) and two on site operatives (24%) which in total will be about £90,000 in the financial year 2013/14. These direct staff costs, represent 56% of expenditure, while there are other indirect staff costs </w:t>
      </w:r>
    </w:p>
    <w:p w:rsidR="00A1046F" w:rsidRDefault="00A1046F" w:rsidP="005847C9">
      <w:pPr>
        <w:spacing w:line="240" w:lineRule="auto"/>
        <w:rPr>
          <w:b/>
        </w:rPr>
      </w:pPr>
      <w:r w:rsidRPr="00BE334B">
        <w:rPr>
          <w:b/>
        </w:rPr>
        <w:t>Computing and other Services:</w:t>
      </w:r>
    </w:p>
    <w:p w:rsidR="00A1046F" w:rsidRDefault="00A1046F" w:rsidP="005847C9">
      <w:pPr>
        <w:spacing w:line="240" w:lineRule="auto"/>
      </w:pPr>
      <w:r>
        <w:t xml:space="preserve">Computing, legal </w:t>
      </w:r>
      <w:r w:rsidRPr="00F61ABF">
        <w:rPr>
          <w:color w:val="000000"/>
        </w:rPr>
        <w:t>services call centre and senior</w:t>
      </w:r>
      <w:r>
        <w:t xml:space="preserve"> management costs are not shown in the budgeted figure of £160,000 for allotments for 2013/4. </w:t>
      </w:r>
    </w:p>
    <w:p w:rsidR="00A1046F" w:rsidRPr="00BE334B" w:rsidRDefault="00A1046F" w:rsidP="005847C9">
      <w:pPr>
        <w:spacing w:line="240" w:lineRule="auto"/>
        <w:rPr>
          <w:b/>
        </w:rPr>
      </w:pPr>
      <w:r w:rsidRPr="00BE334B">
        <w:rPr>
          <w:b/>
        </w:rPr>
        <w:t>Rubbish and other</w:t>
      </w:r>
      <w:r>
        <w:rPr>
          <w:b/>
        </w:rPr>
        <w:t xml:space="preserve"> on-site</w:t>
      </w:r>
      <w:r w:rsidRPr="00BE334B">
        <w:rPr>
          <w:b/>
        </w:rPr>
        <w:t xml:space="preserve"> maintenance services.</w:t>
      </w:r>
    </w:p>
    <w:p w:rsidR="00A1046F" w:rsidRDefault="00A1046F" w:rsidP="005847C9">
      <w:pPr>
        <w:spacing w:line="240" w:lineRule="auto"/>
      </w:pPr>
      <w:r>
        <w:t xml:space="preserve">Higher related cost items included in 2013/14 budget were rubbish clearance £9,000 (5.6%). However this is for specific containers and does not include the significant time allocated by on site operatives or private contractors.  Private contractors £ 9,400 ( 5.9%), Equipment and materials  £8,000 ( 5%), Vehicle costs  £ 6,500 ( 4%) amounting to just under £33,000 ( 20.6%), which together with the Operatives costs amount to 44.6% of the total expenditures. </w:t>
      </w:r>
    </w:p>
    <w:p w:rsidR="00A1046F" w:rsidRPr="00BE334B" w:rsidRDefault="00A1046F" w:rsidP="005847C9">
      <w:pPr>
        <w:spacing w:line="240" w:lineRule="auto"/>
        <w:rPr>
          <w:b/>
        </w:rPr>
      </w:pPr>
      <w:r w:rsidRPr="00BE334B">
        <w:rPr>
          <w:b/>
        </w:rPr>
        <w:t>Water costs</w:t>
      </w:r>
    </w:p>
    <w:p w:rsidR="00A1046F" w:rsidRDefault="00A1046F" w:rsidP="005847C9">
      <w:pPr>
        <w:spacing w:line="240" w:lineRule="auto"/>
      </w:pPr>
      <w:r>
        <w:t xml:space="preserve"> Water supply and sewerage costs were the next highest item at around £33,000 in 2012/13 reducing to £25,000 (15.6%) in 2013/14 following the resolution of long term billing issues. </w:t>
      </w:r>
    </w:p>
    <w:p w:rsidR="00A1046F" w:rsidRPr="005F191B" w:rsidRDefault="00A1046F" w:rsidP="005847C9">
      <w:pPr>
        <w:pStyle w:val="Heading4"/>
        <w:spacing w:line="240" w:lineRule="auto"/>
      </w:pPr>
      <w:r>
        <w:t>Other Costs</w:t>
      </w:r>
    </w:p>
    <w:p w:rsidR="00A1046F" w:rsidRDefault="00A1046F" w:rsidP="005847C9">
      <w:pPr>
        <w:spacing w:line="240" w:lineRule="auto"/>
      </w:pPr>
      <w:r>
        <w:t>Other significant costs include general office costs, postage, computing etc. at about £ 6,000 (3.75%); and £6000 to the Brighton &amp; Hove Allotment Federation. This allocation to BHAF in future will be primarily targeted at developing and strengthening allotment site community associations.</w:t>
      </w:r>
    </w:p>
    <w:p w:rsidR="00A1046F" w:rsidRPr="0079329F" w:rsidRDefault="00A1046F" w:rsidP="005847C9">
      <w:pPr>
        <w:pStyle w:val="Heading4"/>
        <w:spacing w:line="240" w:lineRule="auto"/>
      </w:pPr>
      <w:r w:rsidRPr="0079329F">
        <w:t>Value for Money: more detail on allotment holders</w:t>
      </w:r>
      <w:r>
        <w:t>’</w:t>
      </w:r>
      <w:r w:rsidRPr="0079329F">
        <w:t xml:space="preserve"> </w:t>
      </w:r>
      <w:r>
        <w:t>perception</w:t>
      </w:r>
    </w:p>
    <w:p w:rsidR="00A1046F" w:rsidRDefault="00A1046F" w:rsidP="005847C9">
      <w:pPr>
        <w:spacing w:line="240" w:lineRule="auto"/>
      </w:pPr>
      <w:r>
        <w:t>This information is taken from the consultation survey analysis.</w:t>
      </w:r>
    </w:p>
    <w:p w:rsidR="00A1046F" w:rsidRPr="00F61ABF" w:rsidRDefault="00A1046F" w:rsidP="005847C9">
      <w:pPr>
        <w:spacing w:line="240" w:lineRule="auto"/>
        <w:rPr>
          <w:b/>
          <w:bCs/>
          <w:color w:val="000000"/>
          <w:szCs w:val="24"/>
        </w:rPr>
      </w:pPr>
      <w:r w:rsidRPr="00F61ABF">
        <w:rPr>
          <w:b/>
          <w:bCs/>
          <w:color w:val="000000"/>
          <w:szCs w:val="24"/>
        </w:rPr>
        <w:t>a) Half plot holders rate their plots as better value for money than full plot holders: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9"/>
        <w:gridCol w:w="1134"/>
        <w:gridCol w:w="1038"/>
        <w:gridCol w:w="1016"/>
        <w:gridCol w:w="1133"/>
        <w:gridCol w:w="1198"/>
        <w:gridCol w:w="951"/>
        <w:gridCol w:w="1023"/>
      </w:tblGrid>
      <w:tr w:rsidR="00A1046F" w:rsidRPr="0017390C" w:rsidTr="0017390C">
        <w:tc>
          <w:tcPr>
            <w:tcW w:w="1749" w:type="dxa"/>
          </w:tcPr>
          <w:p w:rsidR="00A1046F" w:rsidRPr="0017390C" w:rsidRDefault="00A1046F" w:rsidP="0017390C">
            <w:pPr>
              <w:spacing w:after="0" w:line="240" w:lineRule="auto"/>
              <w:rPr>
                <w:b/>
                <w:bCs/>
                <w:color w:val="000000"/>
                <w:sz w:val="22"/>
              </w:rPr>
            </w:pPr>
            <w:r w:rsidRPr="0017390C">
              <w:rPr>
                <w:b/>
                <w:bCs/>
                <w:color w:val="000000"/>
                <w:sz w:val="22"/>
              </w:rPr>
              <w:t>Plot size</w:t>
            </w:r>
          </w:p>
        </w:tc>
        <w:tc>
          <w:tcPr>
            <w:tcW w:w="1134" w:type="dxa"/>
          </w:tcPr>
          <w:p w:rsidR="00A1046F" w:rsidRPr="0017390C" w:rsidRDefault="00A1046F" w:rsidP="0017390C">
            <w:pPr>
              <w:spacing w:after="0" w:line="240" w:lineRule="auto"/>
              <w:rPr>
                <w:b/>
                <w:bCs/>
                <w:color w:val="000000"/>
                <w:sz w:val="22"/>
              </w:rPr>
            </w:pPr>
            <w:r w:rsidRPr="0017390C">
              <w:rPr>
                <w:b/>
                <w:bCs/>
                <w:color w:val="000000"/>
                <w:sz w:val="22"/>
              </w:rPr>
              <w:t>Very poor value for money</w:t>
            </w:r>
          </w:p>
        </w:tc>
        <w:tc>
          <w:tcPr>
            <w:tcW w:w="1038" w:type="dxa"/>
          </w:tcPr>
          <w:p w:rsidR="00A1046F" w:rsidRPr="0017390C" w:rsidRDefault="00A1046F" w:rsidP="0017390C">
            <w:pPr>
              <w:spacing w:after="0" w:line="240" w:lineRule="auto"/>
              <w:rPr>
                <w:b/>
                <w:bCs/>
                <w:color w:val="000000"/>
                <w:sz w:val="22"/>
              </w:rPr>
            </w:pPr>
            <w:r w:rsidRPr="0017390C">
              <w:rPr>
                <w:b/>
                <w:bCs/>
                <w:color w:val="000000"/>
                <w:sz w:val="22"/>
              </w:rPr>
              <w:t>Poor value for money</w:t>
            </w:r>
          </w:p>
        </w:tc>
        <w:tc>
          <w:tcPr>
            <w:tcW w:w="1016" w:type="dxa"/>
          </w:tcPr>
          <w:p w:rsidR="00A1046F" w:rsidRPr="0017390C" w:rsidRDefault="00A1046F" w:rsidP="0017390C">
            <w:pPr>
              <w:spacing w:after="0" w:line="240" w:lineRule="auto"/>
              <w:rPr>
                <w:b/>
                <w:bCs/>
                <w:color w:val="000000"/>
                <w:sz w:val="22"/>
              </w:rPr>
            </w:pPr>
            <w:r w:rsidRPr="0017390C">
              <w:rPr>
                <w:b/>
                <w:bCs/>
                <w:color w:val="000000"/>
                <w:sz w:val="22"/>
              </w:rPr>
              <w:t>About right</w:t>
            </w:r>
          </w:p>
        </w:tc>
        <w:tc>
          <w:tcPr>
            <w:tcW w:w="1133" w:type="dxa"/>
          </w:tcPr>
          <w:p w:rsidR="00A1046F" w:rsidRPr="0017390C" w:rsidRDefault="00A1046F" w:rsidP="0017390C">
            <w:pPr>
              <w:spacing w:after="0" w:line="240" w:lineRule="auto"/>
              <w:rPr>
                <w:b/>
                <w:bCs/>
                <w:color w:val="000000"/>
                <w:sz w:val="22"/>
              </w:rPr>
            </w:pPr>
            <w:r w:rsidRPr="0017390C">
              <w:rPr>
                <w:b/>
                <w:bCs/>
                <w:color w:val="000000"/>
                <w:sz w:val="22"/>
              </w:rPr>
              <w:t>Good value for money</w:t>
            </w:r>
          </w:p>
        </w:tc>
        <w:tc>
          <w:tcPr>
            <w:tcW w:w="1198" w:type="dxa"/>
          </w:tcPr>
          <w:p w:rsidR="00A1046F" w:rsidRPr="0017390C" w:rsidRDefault="00A1046F" w:rsidP="0017390C">
            <w:pPr>
              <w:spacing w:after="0" w:line="240" w:lineRule="auto"/>
              <w:rPr>
                <w:b/>
                <w:bCs/>
                <w:color w:val="000000"/>
                <w:sz w:val="22"/>
              </w:rPr>
            </w:pPr>
            <w:r w:rsidRPr="0017390C">
              <w:rPr>
                <w:b/>
                <w:bCs/>
                <w:color w:val="000000"/>
                <w:sz w:val="22"/>
              </w:rPr>
              <w:t>Excellent value for money</w:t>
            </w:r>
          </w:p>
        </w:tc>
        <w:tc>
          <w:tcPr>
            <w:tcW w:w="951" w:type="dxa"/>
          </w:tcPr>
          <w:p w:rsidR="00A1046F" w:rsidRPr="0017390C" w:rsidRDefault="00A1046F" w:rsidP="0017390C">
            <w:pPr>
              <w:spacing w:after="0" w:line="240" w:lineRule="auto"/>
              <w:rPr>
                <w:b/>
                <w:bCs/>
                <w:color w:val="000000"/>
                <w:sz w:val="22"/>
              </w:rPr>
            </w:pPr>
            <w:r w:rsidRPr="0017390C">
              <w:rPr>
                <w:b/>
                <w:bCs/>
                <w:color w:val="000000"/>
                <w:sz w:val="22"/>
              </w:rPr>
              <w:t>Mean score</w:t>
            </w:r>
          </w:p>
        </w:tc>
        <w:tc>
          <w:tcPr>
            <w:tcW w:w="1023" w:type="dxa"/>
          </w:tcPr>
          <w:p w:rsidR="00A1046F" w:rsidRPr="0017390C" w:rsidRDefault="00A1046F" w:rsidP="0017390C">
            <w:pPr>
              <w:spacing w:after="0" w:line="240" w:lineRule="auto"/>
              <w:rPr>
                <w:b/>
                <w:bCs/>
                <w:color w:val="000000"/>
                <w:sz w:val="22"/>
              </w:rPr>
            </w:pPr>
            <w:r w:rsidRPr="0017390C">
              <w:rPr>
                <w:b/>
                <w:bCs/>
                <w:color w:val="000000"/>
                <w:sz w:val="22"/>
              </w:rPr>
              <w:t>Total number</w:t>
            </w:r>
          </w:p>
        </w:tc>
      </w:tr>
      <w:tr w:rsidR="00A1046F" w:rsidRPr="0017390C" w:rsidTr="0017390C">
        <w:tc>
          <w:tcPr>
            <w:tcW w:w="1749" w:type="dxa"/>
          </w:tcPr>
          <w:p w:rsidR="00A1046F" w:rsidRPr="0017390C" w:rsidRDefault="00A1046F" w:rsidP="0017390C">
            <w:pPr>
              <w:spacing w:after="0" w:line="240" w:lineRule="auto"/>
              <w:rPr>
                <w:bCs/>
                <w:color w:val="000000"/>
                <w:sz w:val="22"/>
              </w:rPr>
            </w:pPr>
            <w:r w:rsidRPr="0017390C">
              <w:rPr>
                <w:bCs/>
                <w:color w:val="000000"/>
                <w:sz w:val="22"/>
              </w:rPr>
              <w:t>Full plot</w:t>
            </w:r>
          </w:p>
        </w:tc>
        <w:tc>
          <w:tcPr>
            <w:tcW w:w="1134" w:type="dxa"/>
          </w:tcPr>
          <w:p w:rsidR="00A1046F" w:rsidRPr="0017390C" w:rsidRDefault="00A1046F" w:rsidP="0017390C">
            <w:pPr>
              <w:spacing w:after="0" w:line="240" w:lineRule="auto"/>
              <w:rPr>
                <w:bCs/>
                <w:color w:val="000000"/>
                <w:sz w:val="22"/>
              </w:rPr>
            </w:pPr>
            <w:r w:rsidRPr="0017390C">
              <w:rPr>
                <w:bCs/>
                <w:color w:val="000000"/>
                <w:sz w:val="22"/>
              </w:rPr>
              <w:t>1.2%</w:t>
            </w:r>
          </w:p>
        </w:tc>
        <w:tc>
          <w:tcPr>
            <w:tcW w:w="1038" w:type="dxa"/>
          </w:tcPr>
          <w:p w:rsidR="00A1046F" w:rsidRPr="0017390C" w:rsidRDefault="00A1046F" w:rsidP="0017390C">
            <w:pPr>
              <w:spacing w:after="0" w:line="240" w:lineRule="auto"/>
              <w:rPr>
                <w:bCs/>
                <w:color w:val="000000"/>
                <w:sz w:val="22"/>
              </w:rPr>
            </w:pPr>
            <w:r w:rsidRPr="0017390C">
              <w:rPr>
                <w:bCs/>
                <w:color w:val="000000"/>
                <w:sz w:val="22"/>
              </w:rPr>
              <w:t>12.8%</w:t>
            </w:r>
          </w:p>
        </w:tc>
        <w:tc>
          <w:tcPr>
            <w:tcW w:w="1016" w:type="dxa"/>
          </w:tcPr>
          <w:p w:rsidR="00A1046F" w:rsidRPr="0017390C" w:rsidRDefault="00A1046F" w:rsidP="0017390C">
            <w:pPr>
              <w:spacing w:after="0" w:line="240" w:lineRule="auto"/>
              <w:rPr>
                <w:bCs/>
                <w:color w:val="000000"/>
                <w:sz w:val="22"/>
              </w:rPr>
            </w:pPr>
            <w:r w:rsidRPr="0017390C">
              <w:rPr>
                <w:bCs/>
                <w:color w:val="000000"/>
                <w:sz w:val="22"/>
              </w:rPr>
              <w:t>48.8%</w:t>
            </w:r>
          </w:p>
        </w:tc>
        <w:tc>
          <w:tcPr>
            <w:tcW w:w="1133" w:type="dxa"/>
          </w:tcPr>
          <w:p w:rsidR="00A1046F" w:rsidRPr="0017390C" w:rsidRDefault="00A1046F" w:rsidP="0017390C">
            <w:pPr>
              <w:spacing w:after="0" w:line="240" w:lineRule="auto"/>
              <w:rPr>
                <w:bCs/>
                <w:color w:val="000000"/>
                <w:sz w:val="22"/>
              </w:rPr>
            </w:pPr>
            <w:r w:rsidRPr="0017390C">
              <w:rPr>
                <w:bCs/>
                <w:color w:val="000000"/>
                <w:sz w:val="22"/>
              </w:rPr>
              <w:t>21.6%</w:t>
            </w:r>
          </w:p>
        </w:tc>
        <w:tc>
          <w:tcPr>
            <w:tcW w:w="1198" w:type="dxa"/>
          </w:tcPr>
          <w:p w:rsidR="00A1046F" w:rsidRPr="0017390C" w:rsidRDefault="00A1046F" w:rsidP="0017390C">
            <w:pPr>
              <w:spacing w:after="0" w:line="240" w:lineRule="auto"/>
              <w:rPr>
                <w:bCs/>
                <w:color w:val="000000"/>
                <w:sz w:val="22"/>
              </w:rPr>
            </w:pPr>
            <w:r w:rsidRPr="0017390C">
              <w:rPr>
                <w:bCs/>
                <w:color w:val="000000"/>
                <w:sz w:val="22"/>
              </w:rPr>
              <w:t>15.6%</w:t>
            </w:r>
          </w:p>
        </w:tc>
        <w:tc>
          <w:tcPr>
            <w:tcW w:w="951" w:type="dxa"/>
          </w:tcPr>
          <w:p w:rsidR="00A1046F" w:rsidRPr="0017390C" w:rsidRDefault="00A1046F" w:rsidP="0017390C">
            <w:pPr>
              <w:spacing w:after="0" w:line="240" w:lineRule="auto"/>
              <w:rPr>
                <w:bCs/>
                <w:color w:val="000000"/>
                <w:sz w:val="22"/>
              </w:rPr>
            </w:pPr>
            <w:r w:rsidRPr="0017390C">
              <w:rPr>
                <w:bCs/>
                <w:color w:val="000000"/>
                <w:sz w:val="22"/>
              </w:rPr>
              <w:t>3.37</w:t>
            </w:r>
          </w:p>
        </w:tc>
        <w:tc>
          <w:tcPr>
            <w:tcW w:w="1023" w:type="dxa"/>
          </w:tcPr>
          <w:p w:rsidR="00A1046F" w:rsidRPr="0017390C" w:rsidRDefault="00A1046F" w:rsidP="0017390C">
            <w:pPr>
              <w:spacing w:after="0" w:line="240" w:lineRule="auto"/>
              <w:rPr>
                <w:bCs/>
                <w:color w:val="000000"/>
                <w:sz w:val="22"/>
              </w:rPr>
            </w:pPr>
            <w:r w:rsidRPr="0017390C">
              <w:rPr>
                <w:bCs/>
                <w:color w:val="000000"/>
                <w:sz w:val="22"/>
              </w:rPr>
              <w:t>250</w:t>
            </w:r>
          </w:p>
        </w:tc>
      </w:tr>
      <w:tr w:rsidR="00A1046F" w:rsidRPr="0017390C" w:rsidTr="0017390C">
        <w:tc>
          <w:tcPr>
            <w:tcW w:w="1749" w:type="dxa"/>
          </w:tcPr>
          <w:p w:rsidR="00A1046F" w:rsidRPr="0017390C" w:rsidRDefault="00A1046F" w:rsidP="0017390C">
            <w:pPr>
              <w:spacing w:after="0" w:line="240" w:lineRule="auto"/>
              <w:rPr>
                <w:bCs/>
                <w:color w:val="000000"/>
                <w:sz w:val="22"/>
              </w:rPr>
            </w:pPr>
            <w:r w:rsidRPr="0017390C">
              <w:rPr>
                <w:bCs/>
                <w:color w:val="000000"/>
                <w:sz w:val="22"/>
              </w:rPr>
              <w:t>Half plot</w:t>
            </w:r>
          </w:p>
        </w:tc>
        <w:tc>
          <w:tcPr>
            <w:tcW w:w="1134" w:type="dxa"/>
          </w:tcPr>
          <w:p w:rsidR="00A1046F" w:rsidRPr="0017390C" w:rsidRDefault="00A1046F" w:rsidP="0017390C">
            <w:pPr>
              <w:spacing w:after="0" w:line="240" w:lineRule="auto"/>
              <w:rPr>
                <w:bCs/>
                <w:color w:val="000000"/>
                <w:sz w:val="22"/>
              </w:rPr>
            </w:pPr>
            <w:r w:rsidRPr="0017390C">
              <w:rPr>
                <w:bCs/>
                <w:color w:val="000000"/>
                <w:sz w:val="22"/>
              </w:rPr>
              <w:t>0.0%</w:t>
            </w:r>
          </w:p>
        </w:tc>
        <w:tc>
          <w:tcPr>
            <w:tcW w:w="1038" w:type="dxa"/>
          </w:tcPr>
          <w:p w:rsidR="00A1046F" w:rsidRPr="0017390C" w:rsidRDefault="00A1046F" w:rsidP="0017390C">
            <w:pPr>
              <w:spacing w:after="0" w:line="240" w:lineRule="auto"/>
              <w:rPr>
                <w:bCs/>
                <w:color w:val="000000"/>
                <w:sz w:val="22"/>
              </w:rPr>
            </w:pPr>
            <w:r w:rsidRPr="0017390C">
              <w:rPr>
                <w:bCs/>
                <w:color w:val="000000"/>
                <w:sz w:val="22"/>
              </w:rPr>
              <w:t>3.7%</w:t>
            </w:r>
          </w:p>
        </w:tc>
        <w:tc>
          <w:tcPr>
            <w:tcW w:w="1016" w:type="dxa"/>
          </w:tcPr>
          <w:p w:rsidR="00A1046F" w:rsidRPr="0017390C" w:rsidRDefault="00A1046F" w:rsidP="0017390C">
            <w:pPr>
              <w:spacing w:after="0" w:line="240" w:lineRule="auto"/>
              <w:rPr>
                <w:bCs/>
                <w:color w:val="000000"/>
                <w:sz w:val="22"/>
              </w:rPr>
            </w:pPr>
            <w:r w:rsidRPr="0017390C">
              <w:rPr>
                <w:bCs/>
                <w:color w:val="000000"/>
                <w:sz w:val="22"/>
              </w:rPr>
              <w:t>44.6%</w:t>
            </w:r>
          </w:p>
        </w:tc>
        <w:tc>
          <w:tcPr>
            <w:tcW w:w="1133" w:type="dxa"/>
          </w:tcPr>
          <w:p w:rsidR="00A1046F" w:rsidRPr="0017390C" w:rsidRDefault="00A1046F" w:rsidP="0017390C">
            <w:pPr>
              <w:spacing w:after="0" w:line="240" w:lineRule="auto"/>
              <w:rPr>
                <w:bCs/>
                <w:color w:val="000000"/>
                <w:sz w:val="22"/>
              </w:rPr>
            </w:pPr>
            <w:r w:rsidRPr="0017390C">
              <w:rPr>
                <w:bCs/>
                <w:color w:val="000000"/>
                <w:sz w:val="22"/>
              </w:rPr>
              <w:t>25.7%</w:t>
            </w:r>
          </w:p>
        </w:tc>
        <w:tc>
          <w:tcPr>
            <w:tcW w:w="1198" w:type="dxa"/>
          </w:tcPr>
          <w:p w:rsidR="00A1046F" w:rsidRPr="0017390C" w:rsidRDefault="00A1046F" w:rsidP="0017390C">
            <w:pPr>
              <w:spacing w:after="0" w:line="240" w:lineRule="auto"/>
              <w:rPr>
                <w:bCs/>
                <w:color w:val="000000"/>
                <w:sz w:val="22"/>
              </w:rPr>
            </w:pPr>
            <w:r w:rsidRPr="0017390C">
              <w:rPr>
                <w:bCs/>
                <w:color w:val="000000"/>
                <w:sz w:val="22"/>
              </w:rPr>
              <w:t>25.9%</w:t>
            </w:r>
          </w:p>
        </w:tc>
        <w:tc>
          <w:tcPr>
            <w:tcW w:w="951" w:type="dxa"/>
          </w:tcPr>
          <w:p w:rsidR="00A1046F" w:rsidRPr="0017390C" w:rsidRDefault="00A1046F" w:rsidP="0017390C">
            <w:pPr>
              <w:spacing w:after="0" w:line="240" w:lineRule="auto"/>
              <w:rPr>
                <w:bCs/>
                <w:color w:val="000000"/>
                <w:sz w:val="22"/>
              </w:rPr>
            </w:pPr>
            <w:r w:rsidRPr="0017390C">
              <w:rPr>
                <w:bCs/>
                <w:color w:val="000000"/>
                <w:sz w:val="22"/>
              </w:rPr>
              <w:t>3.73</w:t>
            </w:r>
          </w:p>
        </w:tc>
        <w:tc>
          <w:tcPr>
            <w:tcW w:w="1023" w:type="dxa"/>
          </w:tcPr>
          <w:p w:rsidR="00A1046F" w:rsidRPr="0017390C" w:rsidRDefault="00A1046F" w:rsidP="0017390C">
            <w:pPr>
              <w:spacing w:after="0" w:line="240" w:lineRule="auto"/>
              <w:rPr>
                <w:bCs/>
                <w:color w:val="000000"/>
                <w:sz w:val="22"/>
              </w:rPr>
            </w:pPr>
            <w:r w:rsidRPr="0017390C">
              <w:rPr>
                <w:bCs/>
                <w:color w:val="000000"/>
                <w:sz w:val="22"/>
              </w:rPr>
              <w:t>455</w:t>
            </w:r>
          </w:p>
        </w:tc>
      </w:tr>
    </w:tbl>
    <w:p w:rsidR="00A1046F" w:rsidRPr="00F61ABF" w:rsidRDefault="00A1046F" w:rsidP="0003208F">
      <w:pPr>
        <w:spacing w:after="0" w:line="240" w:lineRule="auto"/>
        <w:rPr>
          <w:b/>
          <w:bCs/>
          <w:color w:val="000000"/>
          <w:szCs w:val="24"/>
        </w:rPr>
      </w:pPr>
      <w:r w:rsidRPr="00F61ABF">
        <w:rPr>
          <w:b/>
          <w:bCs/>
          <w:color w:val="000000"/>
          <w:szCs w:val="24"/>
        </w:rPr>
        <w:t xml:space="preserve">Value for money and Concessions </w:t>
      </w:r>
    </w:p>
    <w:p w:rsidR="00A1046F" w:rsidRPr="00F61ABF" w:rsidRDefault="00A1046F" w:rsidP="0003208F">
      <w:pPr>
        <w:spacing w:after="0" w:line="240" w:lineRule="auto"/>
        <w:rPr>
          <w:bCs/>
          <w:color w:val="000000"/>
          <w:szCs w:val="24"/>
        </w:rPr>
      </w:pPr>
      <w:r w:rsidRPr="00F61ABF">
        <w:rPr>
          <w:bCs/>
          <w:color w:val="000000"/>
          <w:szCs w:val="24"/>
        </w:rPr>
        <w:t>Nearly a third of plot holders in the survey (29.9%) were in receipt of a concession for their allotment. The comparisons for the value for money are shown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68"/>
        <w:gridCol w:w="1129"/>
        <w:gridCol w:w="1036"/>
        <w:gridCol w:w="1013"/>
        <w:gridCol w:w="1128"/>
        <w:gridCol w:w="1197"/>
        <w:gridCol w:w="948"/>
        <w:gridCol w:w="1023"/>
      </w:tblGrid>
      <w:tr w:rsidR="00A1046F" w:rsidRPr="0017390C" w:rsidTr="0017390C">
        <w:tc>
          <w:tcPr>
            <w:tcW w:w="1787" w:type="dxa"/>
          </w:tcPr>
          <w:p w:rsidR="00A1046F" w:rsidRPr="0017390C" w:rsidRDefault="00A1046F" w:rsidP="0017390C">
            <w:pPr>
              <w:spacing w:after="0" w:line="240" w:lineRule="auto"/>
              <w:rPr>
                <w:b/>
                <w:bCs/>
                <w:color w:val="000000"/>
                <w:sz w:val="22"/>
              </w:rPr>
            </w:pPr>
            <w:r w:rsidRPr="0017390C">
              <w:rPr>
                <w:b/>
                <w:bCs/>
                <w:color w:val="000000"/>
                <w:sz w:val="22"/>
              </w:rPr>
              <w:t>Concession</w:t>
            </w:r>
          </w:p>
        </w:tc>
        <w:tc>
          <w:tcPr>
            <w:tcW w:w="1141" w:type="dxa"/>
          </w:tcPr>
          <w:p w:rsidR="00A1046F" w:rsidRPr="0017390C" w:rsidRDefault="00A1046F" w:rsidP="0017390C">
            <w:pPr>
              <w:spacing w:after="0" w:line="240" w:lineRule="auto"/>
              <w:rPr>
                <w:b/>
                <w:bCs/>
                <w:color w:val="000000"/>
                <w:sz w:val="22"/>
              </w:rPr>
            </w:pPr>
            <w:r w:rsidRPr="0017390C">
              <w:rPr>
                <w:b/>
                <w:bCs/>
                <w:color w:val="000000"/>
                <w:sz w:val="22"/>
              </w:rPr>
              <w:t>Very poor value for money</w:t>
            </w:r>
          </w:p>
        </w:tc>
        <w:tc>
          <w:tcPr>
            <w:tcW w:w="1042" w:type="dxa"/>
          </w:tcPr>
          <w:p w:rsidR="00A1046F" w:rsidRPr="0017390C" w:rsidRDefault="00A1046F" w:rsidP="0017390C">
            <w:pPr>
              <w:spacing w:after="0" w:line="240" w:lineRule="auto"/>
              <w:rPr>
                <w:b/>
                <w:bCs/>
                <w:color w:val="000000"/>
                <w:sz w:val="22"/>
              </w:rPr>
            </w:pPr>
            <w:r w:rsidRPr="0017390C">
              <w:rPr>
                <w:b/>
                <w:bCs/>
                <w:color w:val="000000"/>
                <w:sz w:val="22"/>
              </w:rPr>
              <w:t>Poor value for money</w:t>
            </w:r>
          </w:p>
        </w:tc>
        <w:tc>
          <w:tcPr>
            <w:tcW w:w="1022" w:type="dxa"/>
          </w:tcPr>
          <w:p w:rsidR="00A1046F" w:rsidRPr="0017390C" w:rsidRDefault="00A1046F" w:rsidP="0017390C">
            <w:pPr>
              <w:spacing w:after="0" w:line="240" w:lineRule="auto"/>
              <w:rPr>
                <w:b/>
                <w:bCs/>
                <w:color w:val="000000"/>
                <w:sz w:val="22"/>
              </w:rPr>
            </w:pPr>
            <w:r w:rsidRPr="0017390C">
              <w:rPr>
                <w:b/>
                <w:bCs/>
                <w:color w:val="000000"/>
                <w:sz w:val="22"/>
              </w:rPr>
              <w:t>About right</w:t>
            </w:r>
          </w:p>
        </w:tc>
        <w:tc>
          <w:tcPr>
            <w:tcW w:w="1140" w:type="dxa"/>
          </w:tcPr>
          <w:p w:rsidR="00A1046F" w:rsidRPr="0017390C" w:rsidRDefault="00A1046F" w:rsidP="0017390C">
            <w:pPr>
              <w:spacing w:after="0" w:line="240" w:lineRule="auto"/>
              <w:rPr>
                <w:b/>
                <w:bCs/>
                <w:color w:val="000000"/>
                <w:sz w:val="22"/>
              </w:rPr>
            </w:pPr>
            <w:r w:rsidRPr="0017390C">
              <w:rPr>
                <w:b/>
                <w:bCs/>
                <w:color w:val="000000"/>
                <w:sz w:val="22"/>
              </w:rPr>
              <w:t>Good value for money</w:t>
            </w:r>
          </w:p>
        </w:tc>
        <w:tc>
          <w:tcPr>
            <w:tcW w:w="1198" w:type="dxa"/>
          </w:tcPr>
          <w:p w:rsidR="00A1046F" w:rsidRPr="0017390C" w:rsidRDefault="00A1046F" w:rsidP="0017390C">
            <w:pPr>
              <w:spacing w:after="0" w:line="240" w:lineRule="auto"/>
              <w:rPr>
                <w:b/>
                <w:bCs/>
                <w:color w:val="000000"/>
                <w:sz w:val="22"/>
              </w:rPr>
            </w:pPr>
            <w:r w:rsidRPr="0017390C">
              <w:rPr>
                <w:b/>
                <w:bCs/>
                <w:color w:val="000000"/>
                <w:sz w:val="22"/>
              </w:rPr>
              <w:t>Excellent value for money</w:t>
            </w:r>
          </w:p>
        </w:tc>
        <w:tc>
          <w:tcPr>
            <w:tcW w:w="956" w:type="dxa"/>
          </w:tcPr>
          <w:p w:rsidR="00A1046F" w:rsidRPr="0017390C" w:rsidRDefault="00A1046F" w:rsidP="0017390C">
            <w:pPr>
              <w:spacing w:after="0" w:line="240" w:lineRule="auto"/>
              <w:rPr>
                <w:b/>
                <w:bCs/>
                <w:color w:val="000000"/>
                <w:sz w:val="22"/>
              </w:rPr>
            </w:pPr>
            <w:r w:rsidRPr="0017390C">
              <w:rPr>
                <w:b/>
                <w:bCs/>
                <w:color w:val="000000"/>
                <w:sz w:val="22"/>
              </w:rPr>
              <w:t>Mean score</w:t>
            </w:r>
          </w:p>
        </w:tc>
        <w:tc>
          <w:tcPr>
            <w:tcW w:w="956" w:type="dxa"/>
          </w:tcPr>
          <w:p w:rsidR="00A1046F" w:rsidRPr="0017390C" w:rsidRDefault="00A1046F" w:rsidP="0017390C">
            <w:pPr>
              <w:spacing w:after="0" w:line="240" w:lineRule="auto"/>
              <w:rPr>
                <w:b/>
                <w:bCs/>
                <w:color w:val="000000"/>
                <w:sz w:val="22"/>
              </w:rPr>
            </w:pPr>
            <w:r w:rsidRPr="0017390C">
              <w:rPr>
                <w:b/>
                <w:bCs/>
                <w:color w:val="000000"/>
                <w:sz w:val="22"/>
              </w:rPr>
              <w:t>Total number</w:t>
            </w:r>
          </w:p>
        </w:tc>
      </w:tr>
      <w:tr w:rsidR="00A1046F" w:rsidRPr="0017390C" w:rsidTr="0017390C">
        <w:tc>
          <w:tcPr>
            <w:tcW w:w="1787" w:type="dxa"/>
          </w:tcPr>
          <w:p w:rsidR="00A1046F" w:rsidRPr="0017390C" w:rsidRDefault="00A1046F" w:rsidP="0017390C">
            <w:pPr>
              <w:spacing w:after="0" w:line="240" w:lineRule="auto"/>
              <w:rPr>
                <w:bCs/>
                <w:color w:val="000000"/>
                <w:sz w:val="22"/>
              </w:rPr>
            </w:pPr>
            <w:r w:rsidRPr="0017390C">
              <w:rPr>
                <w:bCs/>
                <w:color w:val="000000"/>
                <w:sz w:val="22"/>
              </w:rPr>
              <w:t>Yes</w:t>
            </w:r>
          </w:p>
        </w:tc>
        <w:tc>
          <w:tcPr>
            <w:tcW w:w="1141" w:type="dxa"/>
          </w:tcPr>
          <w:p w:rsidR="00A1046F" w:rsidRPr="0017390C" w:rsidRDefault="00A1046F" w:rsidP="0017390C">
            <w:pPr>
              <w:spacing w:after="0" w:line="240" w:lineRule="auto"/>
              <w:rPr>
                <w:bCs/>
                <w:color w:val="000000"/>
                <w:sz w:val="22"/>
              </w:rPr>
            </w:pPr>
            <w:r w:rsidRPr="0017390C">
              <w:rPr>
                <w:bCs/>
                <w:color w:val="000000"/>
                <w:sz w:val="22"/>
              </w:rPr>
              <w:t>0.2%</w:t>
            </w:r>
          </w:p>
        </w:tc>
        <w:tc>
          <w:tcPr>
            <w:tcW w:w="1042" w:type="dxa"/>
          </w:tcPr>
          <w:p w:rsidR="00A1046F" w:rsidRPr="0017390C" w:rsidRDefault="00A1046F" w:rsidP="0017390C">
            <w:pPr>
              <w:spacing w:after="0" w:line="240" w:lineRule="auto"/>
              <w:rPr>
                <w:bCs/>
                <w:color w:val="000000"/>
                <w:sz w:val="22"/>
              </w:rPr>
            </w:pPr>
            <w:r w:rsidRPr="0017390C">
              <w:rPr>
                <w:bCs/>
                <w:color w:val="000000"/>
                <w:sz w:val="22"/>
              </w:rPr>
              <w:t>6.6%</w:t>
            </w:r>
          </w:p>
        </w:tc>
        <w:tc>
          <w:tcPr>
            <w:tcW w:w="1022" w:type="dxa"/>
          </w:tcPr>
          <w:p w:rsidR="00A1046F" w:rsidRPr="0017390C" w:rsidRDefault="00A1046F" w:rsidP="0017390C">
            <w:pPr>
              <w:spacing w:after="0" w:line="240" w:lineRule="auto"/>
              <w:rPr>
                <w:bCs/>
                <w:color w:val="000000"/>
                <w:sz w:val="22"/>
              </w:rPr>
            </w:pPr>
            <w:r w:rsidRPr="0017390C">
              <w:rPr>
                <w:bCs/>
                <w:color w:val="000000"/>
                <w:sz w:val="22"/>
              </w:rPr>
              <w:t>47.1%</w:t>
            </w:r>
          </w:p>
        </w:tc>
        <w:tc>
          <w:tcPr>
            <w:tcW w:w="1140" w:type="dxa"/>
          </w:tcPr>
          <w:p w:rsidR="00A1046F" w:rsidRPr="0017390C" w:rsidRDefault="00A1046F" w:rsidP="0017390C">
            <w:pPr>
              <w:spacing w:after="0" w:line="240" w:lineRule="auto"/>
              <w:rPr>
                <w:bCs/>
                <w:color w:val="000000"/>
                <w:sz w:val="22"/>
              </w:rPr>
            </w:pPr>
            <w:r w:rsidRPr="0017390C">
              <w:rPr>
                <w:bCs/>
                <w:color w:val="000000"/>
                <w:sz w:val="22"/>
              </w:rPr>
              <w:t>23.3%</w:t>
            </w:r>
          </w:p>
        </w:tc>
        <w:tc>
          <w:tcPr>
            <w:tcW w:w="1198" w:type="dxa"/>
          </w:tcPr>
          <w:p w:rsidR="00A1046F" w:rsidRPr="0017390C" w:rsidRDefault="00A1046F" w:rsidP="0017390C">
            <w:pPr>
              <w:spacing w:after="0" w:line="240" w:lineRule="auto"/>
              <w:rPr>
                <w:bCs/>
                <w:color w:val="000000"/>
                <w:sz w:val="22"/>
              </w:rPr>
            </w:pPr>
            <w:r w:rsidRPr="0017390C">
              <w:rPr>
                <w:bCs/>
                <w:color w:val="000000"/>
                <w:sz w:val="22"/>
              </w:rPr>
              <w:t>22.8%</w:t>
            </w:r>
          </w:p>
        </w:tc>
        <w:tc>
          <w:tcPr>
            <w:tcW w:w="956" w:type="dxa"/>
          </w:tcPr>
          <w:p w:rsidR="00A1046F" w:rsidRPr="0017390C" w:rsidRDefault="00A1046F" w:rsidP="0017390C">
            <w:pPr>
              <w:spacing w:after="0" w:line="240" w:lineRule="auto"/>
              <w:rPr>
                <w:bCs/>
                <w:color w:val="000000"/>
                <w:sz w:val="22"/>
              </w:rPr>
            </w:pPr>
            <w:r w:rsidRPr="0017390C">
              <w:rPr>
                <w:bCs/>
                <w:color w:val="000000"/>
                <w:sz w:val="22"/>
              </w:rPr>
              <w:t>3.61</w:t>
            </w:r>
          </w:p>
        </w:tc>
        <w:tc>
          <w:tcPr>
            <w:tcW w:w="956" w:type="dxa"/>
          </w:tcPr>
          <w:p w:rsidR="00A1046F" w:rsidRPr="0017390C" w:rsidRDefault="00A1046F" w:rsidP="0017390C">
            <w:pPr>
              <w:spacing w:after="0" w:line="240" w:lineRule="auto"/>
              <w:rPr>
                <w:bCs/>
                <w:color w:val="000000"/>
                <w:sz w:val="22"/>
              </w:rPr>
            </w:pPr>
            <w:r w:rsidRPr="0017390C">
              <w:rPr>
                <w:bCs/>
                <w:color w:val="000000"/>
                <w:sz w:val="22"/>
              </w:rPr>
              <w:t>558</w:t>
            </w:r>
          </w:p>
        </w:tc>
      </w:tr>
      <w:tr w:rsidR="00A1046F" w:rsidRPr="0017390C" w:rsidTr="0017390C">
        <w:tc>
          <w:tcPr>
            <w:tcW w:w="1787" w:type="dxa"/>
          </w:tcPr>
          <w:p w:rsidR="00A1046F" w:rsidRPr="0017390C" w:rsidRDefault="00A1046F" w:rsidP="0017390C">
            <w:pPr>
              <w:spacing w:after="0" w:line="240" w:lineRule="auto"/>
              <w:rPr>
                <w:bCs/>
                <w:color w:val="000000"/>
                <w:sz w:val="22"/>
              </w:rPr>
            </w:pPr>
            <w:r w:rsidRPr="0017390C">
              <w:rPr>
                <w:bCs/>
                <w:color w:val="000000"/>
                <w:sz w:val="22"/>
              </w:rPr>
              <w:t>No</w:t>
            </w:r>
          </w:p>
        </w:tc>
        <w:tc>
          <w:tcPr>
            <w:tcW w:w="1141" w:type="dxa"/>
          </w:tcPr>
          <w:p w:rsidR="00A1046F" w:rsidRPr="0017390C" w:rsidRDefault="00A1046F" w:rsidP="0017390C">
            <w:pPr>
              <w:spacing w:after="0" w:line="240" w:lineRule="auto"/>
              <w:rPr>
                <w:bCs/>
                <w:color w:val="000000"/>
                <w:sz w:val="22"/>
              </w:rPr>
            </w:pPr>
            <w:r w:rsidRPr="0017390C">
              <w:rPr>
                <w:bCs/>
                <w:color w:val="000000"/>
                <w:sz w:val="22"/>
              </w:rPr>
              <w:t>2.1%</w:t>
            </w:r>
          </w:p>
        </w:tc>
        <w:tc>
          <w:tcPr>
            <w:tcW w:w="1042" w:type="dxa"/>
          </w:tcPr>
          <w:p w:rsidR="00A1046F" w:rsidRPr="0017390C" w:rsidRDefault="00A1046F" w:rsidP="0017390C">
            <w:pPr>
              <w:spacing w:after="0" w:line="240" w:lineRule="auto"/>
              <w:rPr>
                <w:bCs/>
                <w:color w:val="000000"/>
                <w:sz w:val="22"/>
              </w:rPr>
            </w:pPr>
            <w:r w:rsidRPr="0017390C">
              <w:rPr>
                <w:bCs/>
                <w:color w:val="000000"/>
                <w:sz w:val="22"/>
              </w:rPr>
              <w:t>8.5%</w:t>
            </w:r>
          </w:p>
        </w:tc>
        <w:tc>
          <w:tcPr>
            <w:tcW w:w="1022" w:type="dxa"/>
          </w:tcPr>
          <w:p w:rsidR="00A1046F" w:rsidRPr="0017390C" w:rsidRDefault="00A1046F" w:rsidP="0017390C">
            <w:pPr>
              <w:spacing w:after="0" w:line="240" w:lineRule="auto"/>
              <w:rPr>
                <w:bCs/>
                <w:color w:val="000000"/>
                <w:sz w:val="22"/>
              </w:rPr>
            </w:pPr>
            <w:r w:rsidRPr="0017390C">
              <w:rPr>
                <w:bCs/>
                <w:color w:val="000000"/>
                <w:sz w:val="22"/>
              </w:rPr>
              <w:t>43.8%</w:t>
            </w:r>
          </w:p>
        </w:tc>
        <w:tc>
          <w:tcPr>
            <w:tcW w:w="1140" w:type="dxa"/>
          </w:tcPr>
          <w:p w:rsidR="00A1046F" w:rsidRPr="0017390C" w:rsidRDefault="00A1046F" w:rsidP="0017390C">
            <w:pPr>
              <w:spacing w:after="0" w:line="240" w:lineRule="auto"/>
              <w:rPr>
                <w:bCs/>
                <w:color w:val="000000"/>
                <w:sz w:val="22"/>
              </w:rPr>
            </w:pPr>
            <w:r w:rsidRPr="0017390C">
              <w:rPr>
                <w:bCs/>
                <w:color w:val="000000"/>
                <w:sz w:val="22"/>
              </w:rPr>
              <w:t>26.0%</w:t>
            </w:r>
          </w:p>
        </w:tc>
        <w:tc>
          <w:tcPr>
            <w:tcW w:w="1198" w:type="dxa"/>
          </w:tcPr>
          <w:p w:rsidR="00A1046F" w:rsidRPr="0017390C" w:rsidRDefault="00A1046F" w:rsidP="0017390C">
            <w:pPr>
              <w:spacing w:after="0" w:line="240" w:lineRule="auto"/>
              <w:rPr>
                <w:bCs/>
                <w:color w:val="000000"/>
                <w:sz w:val="22"/>
              </w:rPr>
            </w:pPr>
            <w:r w:rsidRPr="0017390C">
              <w:rPr>
                <w:bCs/>
                <w:color w:val="000000"/>
                <w:sz w:val="22"/>
              </w:rPr>
              <w:t>19.6%</w:t>
            </w:r>
          </w:p>
        </w:tc>
        <w:tc>
          <w:tcPr>
            <w:tcW w:w="956" w:type="dxa"/>
          </w:tcPr>
          <w:p w:rsidR="00A1046F" w:rsidRPr="0017390C" w:rsidRDefault="00A1046F" w:rsidP="0017390C">
            <w:pPr>
              <w:spacing w:after="0" w:line="240" w:lineRule="auto"/>
              <w:rPr>
                <w:bCs/>
                <w:color w:val="000000"/>
                <w:sz w:val="22"/>
              </w:rPr>
            </w:pPr>
            <w:r w:rsidRPr="0017390C">
              <w:rPr>
                <w:bCs/>
                <w:color w:val="000000"/>
                <w:sz w:val="22"/>
              </w:rPr>
              <w:t>3.52</w:t>
            </w:r>
          </w:p>
        </w:tc>
        <w:tc>
          <w:tcPr>
            <w:tcW w:w="956" w:type="dxa"/>
          </w:tcPr>
          <w:p w:rsidR="00A1046F" w:rsidRPr="0017390C" w:rsidRDefault="00A1046F" w:rsidP="0017390C">
            <w:pPr>
              <w:spacing w:after="0" w:line="240" w:lineRule="auto"/>
              <w:rPr>
                <w:bCs/>
                <w:color w:val="000000"/>
                <w:sz w:val="22"/>
              </w:rPr>
            </w:pPr>
            <w:r w:rsidRPr="0017390C">
              <w:rPr>
                <w:bCs/>
                <w:color w:val="000000"/>
                <w:sz w:val="22"/>
              </w:rPr>
              <w:t>235</w:t>
            </w:r>
          </w:p>
        </w:tc>
      </w:tr>
    </w:tbl>
    <w:p w:rsidR="00A1046F" w:rsidRPr="00F61ABF" w:rsidRDefault="00A1046F" w:rsidP="0003208F">
      <w:pPr>
        <w:spacing w:after="0" w:line="240" w:lineRule="auto"/>
        <w:rPr>
          <w:bCs/>
          <w:color w:val="000000"/>
        </w:rPr>
      </w:pPr>
    </w:p>
    <w:p w:rsidR="00A1046F" w:rsidRPr="00F61ABF" w:rsidRDefault="00A1046F" w:rsidP="0003208F">
      <w:pPr>
        <w:spacing w:after="0" w:line="240" w:lineRule="auto"/>
        <w:rPr>
          <w:bCs/>
          <w:color w:val="000000"/>
          <w:szCs w:val="24"/>
        </w:rPr>
      </w:pPr>
      <w:r w:rsidRPr="00F61ABF">
        <w:rPr>
          <w:bCs/>
          <w:color w:val="000000"/>
          <w:szCs w:val="24"/>
        </w:rPr>
        <w:t>Those in receipt of a concession viewed their land as very slightly better value for money than those paying full price (46%). In more detail, 22.8% in receipt of a concession viewed it as excellent value for money compared to 19.6% of those not receiving a concession. Of all the mean and percentage comparisons in this section, this is the least of all.</w:t>
      </w:r>
    </w:p>
    <w:p w:rsidR="00A1046F" w:rsidRDefault="00A1046F" w:rsidP="005847C9">
      <w:pPr>
        <w:pStyle w:val="Heading4"/>
        <w:spacing w:line="240" w:lineRule="auto"/>
      </w:pPr>
      <w:bookmarkStart w:id="117" w:name="_Plot_Holders_and"/>
      <w:bookmarkEnd w:id="117"/>
      <w:r>
        <w:t>Plot Holders and their Income; how this affects the perception of  value for money</w:t>
      </w:r>
    </w:p>
    <w:p w:rsidR="00A1046F" w:rsidRPr="00F61ABF" w:rsidRDefault="00A1046F" w:rsidP="005847C9">
      <w:pPr>
        <w:spacing w:line="240" w:lineRule="auto"/>
        <w:rPr>
          <w:bCs/>
          <w:color w:val="000000"/>
          <w:szCs w:val="24"/>
        </w:rPr>
      </w:pPr>
      <w:r w:rsidRPr="00F61ABF">
        <w:rPr>
          <w:color w:val="000000"/>
        </w:rPr>
        <w:t xml:space="preserve">Whilst there was a relatively small difference in perception of value for money in relation to receiving a concession, </w:t>
      </w:r>
      <w:r w:rsidRPr="00F61ABF">
        <w:rPr>
          <w:bCs/>
          <w:color w:val="000000"/>
          <w:szCs w:val="24"/>
        </w:rPr>
        <w:t>there was a substantial difference in perceptions about value for money when these were compared with household income</w:t>
      </w:r>
    </w:p>
    <w:p w:rsidR="00A1046F" w:rsidRPr="00F61ABF" w:rsidRDefault="00A1046F" w:rsidP="005847C9">
      <w:pPr>
        <w:spacing w:line="240" w:lineRule="auto"/>
        <w:rPr>
          <w:color w:val="000000"/>
        </w:rPr>
      </w:pPr>
      <w:r w:rsidRPr="00F61ABF">
        <w:rPr>
          <w:bCs/>
          <w:color w:val="000000"/>
          <w:szCs w:val="24"/>
        </w:rPr>
        <w:t>For reference, the overall distribution of income is as follows. We have excluded 151 people who preferred not to say in this table, in order to make meaningful comparisons.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1559"/>
      </w:tblGrid>
      <w:tr w:rsidR="00A1046F" w:rsidRPr="0017390C" w:rsidTr="0017390C">
        <w:tc>
          <w:tcPr>
            <w:tcW w:w="3936" w:type="dxa"/>
          </w:tcPr>
          <w:p w:rsidR="00A1046F" w:rsidRPr="0017390C" w:rsidRDefault="00A1046F" w:rsidP="0017390C">
            <w:pPr>
              <w:spacing w:after="0" w:line="240" w:lineRule="auto"/>
              <w:rPr>
                <w:b/>
                <w:bCs/>
                <w:color w:val="000000"/>
                <w:sz w:val="22"/>
              </w:rPr>
            </w:pPr>
            <w:r w:rsidRPr="0017390C">
              <w:rPr>
                <w:b/>
                <w:bCs/>
                <w:color w:val="000000"/>
                <w:sz w:val="22"/>
              </w:rPr>
              <w:t xml:space="preserve">Household income per year </w:t>
            </w:r>
          </w:p>
        </w:tc>
        <w:tc>
          <w:tcPr>
            <w:tcW w:w="1559" w:type="dxa"/>
          </w:tcPr>
          <w:p w:rsidR="00A1046F" w:rsidRPr="0017390C" w:rsidRDefault="00A1046F" w:rsidP="0017390C">
            <w:pPr>
              <w:spacing w:after="0" w:line="240" w:lineRule="auto"/>
              <w:rPr>
                <w:b/>
                <w:bCs/>
                <w:color w:val="000000"/>
                <w:sz w:val="22"/>
              </w:rPr>
            </w:pPr>
            <w:r w:rsidRPr="0017390C">
              <w:rPr>
                <w:b/>
                <w:bCs/>
                <w:color w:val="000000"/>
                <w:sz w:val="22"/>
              </w:rPr>
              <w:t>%</w:t>
            </w:r>
          </w:p>
        </w:tc>
      </w:tr>
      <w:tr w:rsidR="00A1046F" w:rsidRPr="0017390C" w:rsidTr="0017390C">
        <w:tc>
          <w:tcPr>
            <w:tcW w:w="3936" w:type="dxa"/>
          </w:tcPr>
          <w:p w:rsidR="00A1046F" w:rsidRPr="0017390C" w:rsidRDefault="00A1046F" w:rsidP="0017390C">
            <w:pPr>
              <w:spacing w:after="0" w:line="240" w:lineRule="auto"/>
              <w:rPr>
                <w:bCs/>
                <w:color w:val="000000"/>
                <w:sz w:val="22"/>
              </w:rPr>
            </w:pPr>
            <w:r w:rsidRPr="0017390C">
              <w:rPr>
                <w:bCs/>
                <w:color w:val="000000"/>
                <w:sz w:val="22"/>
              </w:rPr>
              <w:t>Less than £15,000</w:t>
            </w:r>
          </w:p>
        </w:tc>
        <w:tc>
          <w:tcPr>
            <w:tcW w:w="1559" w:type="dxa"/>
          </w:tcPr>
          <w:p w:rsidR="00A1046F" w:rsidRPr="0017390C" w:rsidRDefault="00A1046F" w:rsidP="0017390C">
            <w:pPr>
              <w:spacing w:after="0" w:line="240" w:lineRule="auto"/>
              <w:rPr>
                <w:bCs/>
                <w:color w:val="000000"/>
                <w:sz w:val="22"/>
              </w:rPr>
            </w:pPr>
            <w:r w:rsidRPr="0017390C">
              <w:rPr>
                <w:bCs/>
                <w:color w:val="000000"/>
                <w:sz w:val="22"/>
              </w:rPr>
              <w:t>21.2%</w:t>
            </w:r>
          </w:p>
        </w:tc>
      </w:tr>
      <w:tr w:rsidR="00A1046F" w:rsidRPr="0017390C" w:rsidTr="0017390C">
        <w:tc>
          <w:tcPr>
            <w:tcW w:w="3936" w:type="dxa"/>
          </w:tcPr>
          <w:p w:rsidR="00A1046F" w:rsidRPr="0017390C" w:rsidRDefault="00A1046F" w:rsidP="0017390C">
            <w:pPr>
              <w:spacing w:after="0" w:line="240" w:lineRule="auto"/>
              <w:rPr>
                <w:bCs/>
                <w:color w:val="000000"/>
                <w:sz w:val="22"/>
              </w:rPr>
            </w:pPr>
            <w:r w:rsidRPr="0017390C">
              <w:rPr>
                <w:bCs/>
                <w:color w:val="000000"/>
                <w:sz w:val="22"/>
              </w:rPr>
              <w:t>Between £15,001 and £25,000</w:t>
            </w:r>
          </w:p>
        </w:tc>
        <w:tc>
          <w:tcPr>
            <w:tcW w:w="1559" w:type="dxa"/>
          </w:tcPr>
          <w:p w:rsidR="00A1046F" w:rsidRPr="0017390C" w:rsidRDefault="00A1046F" w:rsidP="0017390C">
            <w:pPr>
              <w:spacing w:after="0" w:line="240" w:lineRule="auto"/>
              <w:rPr>
                <w:bCs/>
                <w:color w:val="000000"/>
                <w:sz w:val="22"/>
              </w:rPr>
            </w:pPr>
            <w:r w:rsidRPr="0017390C">
              <w:rPr>
                <w:bCs/>
                <w:color w:val="000000"/>
                <w:sz w:val="22"/>
              </w:rPr>
              <w:t>22.4%</w:t>
            </w:r>
          </w:p>
        </w:tc>
      </w:tr>
      <w:tr w:rsidR="00A1046F" w:rsidRPr="0017390C" w:rsidTr="0017390C">
        <w:tc>
          <w:tcPr>
            <w:tcW w:w="3936" w:type="dxa"/>
          </w:tcPr>
          <w:p w:rsidR="00A1046F" w:rsidRPr="0017390C" w:rsidRDefault="00A1046F" w:rsidP="0017390C">
            <w:pPr>
              <w:spacing w:after="0" w:line="240" w:lineRule="auto"/>
              <w:rPr>
                <w:bCs/>
                <w:color w:val="000000"/>
                <w:sz w:val="22"/>
              </w:rPr>
            </w:pPr>
            <w:r w:rsidRPr="0017390C">
              <w:rPr>
                <w:bCs/>
                <w:color w:val="000000"/>
                <w:sz w:val="22"/>
              </w:rPr>
              <w:t>Between £25,001 and £35,000</w:t>
            </w:r>
          </w:p>
        </w:tc>
        <w:tc>
          <w:tcPr>
            <w:tcW w:w="1559" w:type="dxa"/>
          </w:tcPr>
          <w:p w:rsidR="00A1046F" w:rsidRPr="0017390C" w:rsidRDefault="00A1046F" w:rsidP="0017390C">
            <w:pPr>
              <w:spacing w:after="0" w:line="240" w:lineRule="auto"/>
              <w:rPr>
                <w:bCs/>
                <w:color w:val="000000"/>
                <w:sz w:val="22"/>
              </w:rPr>
            </w:pPr>
            <w:r w:rsidRPr="0017390C">
              <w:rPr>
                <w:bCs/>
                <w:color w:val="000000"/>
                <w:sz w:val="22"/>
              </w:rPr>
              <w:t>18.6%</w:t>
            </w:r>
          </w:p>
        </w:tc>
      </w:tr>
      <w:tr w:rsidR="00A1046F" w:rsidRPr="0017390C" w:rsidTr="0017390C">
        <w:tc>
          <w:tcPr>
            <w:tcW w:w="3936" w:type="dxa"/>
          </w:tcPr>
          <w:p w:rsidR="00A1046F" w:rsidRPr="0017390C" w:rsidRDefault="00A1046F" w:rsidP="0017390C">
            <w:pPr>
              <w:spacing w:after="0" w:line="240" w:lineRule="auto"/>
              <w:rPr>
                <w:bCs/>
                <w:color w:val="000000"/>
                <w:sz w:val="22"/>
              </w:rPr>
            </w:pPr>
            <w:r w:rsidRPr="0017390C">
              <w:rPr>
                <w:bCs/>
                <w:color w:val="000000"/>
                <w:sz w:val="22"/>
              </w:rPr>
              <w:t>Between £35,001 and £45,000</w:t>
            </w:r>
          </w:p>
        </w:tc>
        <w:tc>
          <w:tcPr>
            <w:tcW w:w="1559" w:type="dxa"/>
          </w:tcPr>
          <w:p w:rsidR="00A1046F" w:rsidRPr="0017390C" w:rsidRDefault="00A1046F" w:rsidP="0017390C">
            <w:pPr>
              <w:spacing w:after="0" w:line="240" w:lineRule="auto"/>
              <w:rPr>
                <w:bCs/>
                <w:color w:val="000000"/>
                <w:sz w:val="22"/>
              </w:rPr>
            </w:pPr>
            <w:r w:rsidRPr="0017390C">
              <w:rPr>
                <w:bCs/>
                <w:color w:val="000000"/>
                <w:sz w:val="22"/>
              </w:rPr>
              <w:t>14.6%</w:t>
            </w:r>
          </w:p>
        </w:tc>
      </w:tr>
      <w:tr w:rsidR="00A1046F" w:rsidRPr="0017390C" w:rsidTr="0017390C">
        <w:tc>
          <w:tcPr>
            <w:tcW w:w="3936" w:type="dxa"/>
          </w:tcPr>
          <w:p w:rsidR="00A1046F" w:rsidRPr="0017390C" w:rsidRDefault="00A1046F" w:rsidP="0017390C">
            <w:pPr>
              <w:spacing w:after="0" w:line="240" w:lineRule="auto"/>
              <w:rPr>
                <w:bCs/>
                <w:color w:val="000000"/>
                <w:sz w:val="22"/>
              </w:rPr>
            </w:pPr>
            <w:r w:rsidRPr="0017390C">
              <w:rPr>
                <w:bCs/>
                <w:color w:val="000000"/>
                <w:sz w:val="22"/>
              </w:rPr>
              <w:t>Over £45,001</w:t>
            </w:r>
          </w:p>
        </w:tc>
        <w:tc>
          <w:tcPr>
            <w:tcW w:w="1559" w:type="dxa"/>
          </w:tcPr>
          <w:p w:rsidR="00A1046F" w:rsidRPr="0017390C" w:rsidRDefault="00A1046F" w:rsidP="0017390C">
            <w:pPr>
              <w:spacing w:after="0" w:line="240" w:lineRule="auto"/>
              <w:rPr>
                <w:bCs/>
                <w:color w:val="000000"/>
                <w:sz w:val="22"/>
              </w:rPr>
            </w:pPr>
            <w:r w:rsidRPr="0017390C">
              <w:rPr>
                <w:bCs/>
                <w:color w:val="000000"/>
                <w:sz w:val="22"/>
              </w:rPr>
              <w:t>23.3%</w:t>
            </w:r>
          </w:p>
        </w:tc>
      </w:tr>
      <w:tr w:rsidR="00A1046F" w:rsidRPr="0017390C" w:rsidTr="0017390C">
        <w:tc>
          <w:tcPr>
            <w:tcW w:w="3936" w:type="dxa"/>
          </w:tcPr>
          <w:p w:rsidR="00A1046F" w:rsidRPr="0017390C" w:rsidRDefault="00A1046F" w:rsidP="0017390C">
            <w:pPr>
              <w:spacing w:after="0" w:line="240" w:lineRule="auto"/>
              <w:rPr>
                <w:b/>
                <w:bCs/>
                <w:color w:val="000000"/>
                <w:sz w:val="22"/>
              </w:rPr>
            </w:pPr>
            <w:r w:rsidRPr="0017390C">
              <w:rPr>
                <w:b/>
                <w:bCs/>
                <w:color w:val="000000"/>
                <w:sz w:val="22"/>
              </w:rPr>
              <w:t>Total number</w:t>
            </w:r>
          </w:p>
        </w:tc>
        <w:tc>
          <w:tcPr>
            <w:tcW w:w="1559" w:type="dxa"/>
          </w:tcPr>
          <w:p w:rsidR="00A1046F" w:rsidRPr="0017390C" w:rsidRDefault="00A1046F" w:rsidP="0017390C">
            <w:pPr>
              <w:spacing w:after="0" w:line="240" w:lineRule="auto"/>
              <w:rPr>
                <w:b/>
                <w:bCs/>
                <w:color w:val="000000"/>
                <w:sz w:val="22"/>
              </w:rPr>
            </w:pPr>
            <w:r w:rsidRPr="0017390C">
              <w:rPr>
                <w:b/>
                <w:bCs/>
                <w:color w:val="000000"/>
                <w:sz w:val="22"/>
              </w:rPr>
              <w:t>576</w:t>
            </w:r>
          </w:p>
        </w:tc>
      </w:tr>
    </w:tbl>
    <w:p w:rsidR="00A1046F" w:rsidRPr="00F61ABF" w:rsidRDefault="00A1046F" w:rsidP="005847C9">
      <w:pPr>
        <w:spacing w:line="240" w:lineRule="auto"/>
        <w:rPr>
          <w:bCs/>
          <w:color w:val="000000"/>
          <w:szCs w:val="24"/>
        </w:rPr>
      </w:pPr>
      <w:r w:rsidRPr="00F61ABF">
        <w:rPr>
          <w:bCs/>
          <w:color w:val="000000"/>
          <w:szCs w:val="24"/>
        </w:rPr>
        <w:t>The value for money comparisons are shown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66"/>
        <w:gridCol w:w="1130"/>
        <w:gridCol w:w="1036"/>
        <w:gridCol w:w="1013"/>
        <w:gridCol w:w="1129"/>
        <w:gridCol w:w="1197"/>
        <w:gridCol w:w="948"/>
        <w:gridCol w:w="1023"/>
      </w:tblGrid>
      <w:tr w:rsidR="00A1046F" w:rsidRPr="0017390C" w:rsidTr="0017390C">
        <w:tc>
          <w:tcPr>
            <w:tcW w:w="1766" w:type="dxa"/>
          </w:tcPr>
          <w:p w:rsidR="00A1046F" w:rsidRPr="0017390C" w:rsidRDefault="00A1046F" w:rsidP="0017390C">
            <w:pPr>
              <w:spacing w:after="0" w:line="240" w:lineRule="auto"/>
              <w:rPr>
                <w:b/>
                <w:bCs/>
                <w:color w:val="000000"/>
                <w:sz w:val="22"/>
              </w:rPr>
            </w:pPr>
            <w:r w:rsidRPr="0017390C">
              <w:rPr>
                <w:b/>
                <w:bCs/>
                <w:color w:val="000000"/>
                <w:sz w:val="22"/>
              </w:rPr>
              <w:t>Household income per year</w:t>
            </w:r>
          </w:p>
        </w:tc>
        <w:tc>
          <w:tcPr>
            <w:tcW w:w="1130" w:type="dxa"/>
          </w:tcPr>
          <w:p w:rsidR="00A1046F" w:rsidRPr="0017390C" w:rsidRDefault="00A1046F" w:rsidP="0017390C">
            <w:pPr>
              <w:spacing w:after="0" w:line="240" w:lineRule="auto"/>
              <w:rPr>
                <w:b/>
                <w:bCs/>
                <w:color w:val="000000"/>
                <w:sz w:val="22"/>
              </w:rPr>
            </w:pPr>
            <w:r w:rsidRPr="0017390C">
              <w:rPr>
                <w:b/>
                <w:bCs/>
                <w:color w:val="000000"/>
                <w:sz w:val="22"/>
              </w:rPr>
              <w:t>Very poor value for money</w:t>
            </w:r>
          </w:p>
        </w:tc>
        <w:tc>
          <w:tcPr>
            <w:tcW w:w="1036" w:type="dxa"/>
          </w:tcPr>
          <w:p w:rsidR="00A1046F" w:rsidRPr="0017390C" w:rsidRDefault="00A1046F" w:rsidP="0017390C">
            <w:pPr>
              <w:spacing w:after="0" w:line="240" w:lineRule="auto"/>
              <w:rPr>
                <w:b/>
                <w:bCs/>
                <w:color w:val="000000"/>
                <w:sz w:val="22"/>
              </w:rPr>
            </w:pPr>
            <w:r w:rsidRPr="0017390C">
              <w:rPr>
                <w:b/>
                <w:bCs/>
                <w:color w:val="000000"/>
                <w:sz w:val="22"/>
              </w:rPr>
              <w:t>Poor value for money</w:t>
            </w:r>
          </w:p>
        </w:tc>
        <w:tc>
          <w:tcPr>
            <w:tcW w:w="1013" w:type="dxa"/>
          </w:tcPr>
          <w:p w:rsidR="00A1046F" w:rsidRPr="0017390C" w:rsidRDefault="00A1046F" w:rsidP="0017390C">
            <w:pPr>
              <w:spacing w:after="0" w:line="240" w:lineRule="auto"/>
              <w:rPr>
                <w:b/>
                <w:bCs/>
                <w:color w:val="000000"/>
                <w:sz w:val="22"/>
              </w:rPr>
            </w:pPr>
            <w:r w:rsidRPr="0017390C">
              <w:rPr>
                <w:b/>
                <w:bCs/>
                <w:color w:val="000000"/>
                <w:sz w:val="22"/>
              </w:rPr>
              <w:t>About right</w:t>
            </w:r>
          </w:p>
        </w:tc>
        <w:tc>
          <w:tcPr>
            <w:tcW w:w="1129" w:type="dxa"/>
          </w:tcPr>
          <w:p w:rsidR="00A1046F" w:rsidRPr="0017390C" w:rsidRDefault="00A1046F" w:rsidP="0017390C">
            <w:pPr>
              <w:spacing w:after="0" w:line="240" w:lineRule="auto"/>
              <w:rPr>
                <w:b/>
                <w:bCs/>
                <w:color w:val="000000"/>
                <w:sz w:val="22"/>
              </w:rPr>
            </w:pPr>
            <w:r w:rsidRPr="0017390C">
              <w:rPr>
                <w:b/>
                <w:bCs/>
                <w:color w:val="000000"/>
                <w:sz w:val="22"/>
              </w:rPr>
              <w:t>Good value for money</w:t>
            </w:r>
          </w:p>
        </w:tc>
        <w:tc>
          <w:tcPr>
            <w:tcW w:w="1197" w:type="dxa"/>
          </w:tcPr>
          <w:p w:rsidR="00A1046F" w:rsidRPr="0017390C" w:rsidRDefault="00A1046F" w:rsidP="0017390C">
            <w:pPr>
              <w:spacing w:after="0" w:line="240" w:lineRule="auto"/>
              <w:rPr>
                <w:b/>
                <w:bCs/>
                <w:color w:val="000000"/>
                <w:sz w:val="22"/>
              </w:rPr>
            </w:pPr>
            <w:r w:rsidRPr="0017390C">
              <w:rPr>
                <w:b/>
                <w:bCs/>
                <w:color w:val="000000"/>
                <w:sz w:val="22"/>
              </w:rPr>
              <w:t>Excellent value for money</w:t>
            </w:r>
          </w:p>
        </w:tc>
        <w:tc>
          <w:tcPr>
            <w:tcW w:w="948" w:type="dxa"/>
          </w:tcPr>
          <w:p w:rsidR="00A1046F" w:rsidRPr="0017390C" w:rsidRDefault="00A1046F" w:rsidP="0017390C">
            <w:pPr>
              <w:spacing w:after="0" w:line="240" w:lineRule="auto"/>
              <w:rPr>
                <w:b/>
                <w:bCs/>
                <w:color w:val="000000"/>
                <w:sz w:val="22"/>
              </w:rPr>
            </w:pPr>
            <w:r w:rsidRPr="0017390C">
              <w:rPr>
                <w:b/>
                <w:bCs/>
                <w:color w:val="000000"/>
                <w:sz w:val="22"/>
              </w:rPr>
              <w:t>Mean score</w:t>
            </w:r>
          </w:p>
        </w:tc>
        <w:tc>
          <w:tcPr>
            <w:tcW w:w="1023" w:type="dxa"/>
          </w:tcPr>
          <w:p w:rsidR="00A1046F" w:rsidRPr="0017390C" w:rsidRDefault="00A1046F" w:rsidP="0017390C">
            <w:pPr>
              <w:spacing w:after="0" w:line="240" w:lineRule="auto"/>
              <w:rPr>
                <w:b/>
                <w:bCs/>
                <w:color w:val="000000"/>
                <w:sz w:val="22"/>
              </w:rPr>
            </w:pPr>
            <w:r w:rsidRPr="0017390C">
              <w:rPr>
                <w:b/>
                <w:bCs/>
                <w:color w:val="000000"/>
                <w:sz w:val="22"/>
              </w:rPr>
              <w:t>Total number</w:t>
            </w:r>
          </w:p>
        </w:tc>
      </w:tr>
      <w:tr w:rsidR="00A1046F" w:rsidRPr="0017390C" w:rsidTr="0017390C">
        <w:tc>
          <w:tcPr>
            <w:tcW w:w="1766" w:type="dxa"/>
          </w:tcPr>
          <w:p w:rsidR="00A1046F" w:rsidRPr="0017390C" w:rsidRDefault="00A1046F" w:rsidP="0017390C">
            <w:pPr>
              <w:spacing w:after="0" w:line="240" w:lineRule="auto"/>
              <w:rPr>
                <w:bCs/>
                <w:color w:val="000000"/>
                <w:sz w:val="22"/>
              </w:rPr>
            </w:pPr>
            <w:r w:rsidRPr="0017390C">
              <w:rPr>
                <w:bCs/>
                <w:color w:val="000000"/>
                <w:sz w:val="22"/>
              </w:rPr>
              <w:t>Less than £15,000</w:t>
            </w:r>
          </w:p>
        </w:tc>
        <w:tc>
          <w:tcPr>
            <w:tcW w:w="1130" w:type="dxa"/>
          </w:tcPr>
          <w:p w:rsidR="00A1046F" w:rsidRPr="0017390C" w:rsidRDefault="00A1046F" w:rsidP="0017390C">
            <w:pPr>
              <w:spacing w:after="0" w:line="240" w:lineRule="auto"/>
              <w:rPr>
                <w:bCs/>
                <w:color w:val="000000"/>
                <w:sz w:val="22"/>
              </w:rPr>
            </w:pPr>
            <w:r w:rsidRPr="0017390C">
              <w:rPr>
                <w:bCs/>
                <w:color w:val="000000"/>
                <w:sz w:val="22"/>
              </w:rPr>
              <w:t>1.6%</w:t>
            </w:r>
          </w:p>
        </w:tc>
        <w:tc>
          <w:tcPr>
            <w:tcW w:w="1036" w:type="dxa"/>
          </w:tcPr>
          <w:p w:rsidR="00A1046F" w:rsidRPr="0017390C" w:rsidRDefault="00A1046F" w:rsidP="0017390C">
            <w:pPr>
              <w:spacing w:after="0" w:line="240" w:lineRule="auto"/>
              <w:rPr>
                <w:bCs/>
                <w:color w:val="000000"/>
                <w:sz w:val="22"/>
              </w:rPr>
            </w:pPr>
            <w:r w:rsidRPr="0017390C">
              <w:rPr>
                <w:bCs/>
                <w:color w:val="000000"/>
                <w:sz w:val="22"/>
              </w:rPr>
              <w:t>12.3%</w:t>
            </w:r>
          </w:p>
        </w:tc>
        <w:tc>
          <w:tcPr>
            <w:tcW w:w="1013" w:type="dxa"/>
          </w:tcPr>
          <w:p w:rsidR="00A1046F" w:rsidRPr="0017390C" w:rsidRDefault="00A1046F" w:rsidP="0017390C">
            <w:pPr>
              <w:spacing w:after="0" w:line="240" w:lineRule="auto"/>
              <w:rPr>
                <w:bCs/>
                <w:color w:val="000000"/>
                <w:sz w:val="22"/>
              </w:rPr>
            </w:pPr>
            <w:r w:rsidRPr="0017390C">
              <w:rPr>
                <w:bCs/>
                <w:color w:val="000000"/>
                <w:sz w:val="22"/>
              </w:rPr>
              <w:t>44.3%</w:t>
            </w:r>
          </w:p>
        </w:tc>
        <w:tc>
          <w:tcPr>
            <w:tcW w:w="1129" w:type="dxa"/>
          </w:tcPr>
          <w:p w:rsidR="00A1046F" w:rsidRPr="0017390C" w:rsidRDefault="00A1046F" w:rsidP="0017390C">
            <w:pPr>
              <w:spacing w:after="0" w:line="240" w:lineRule="auto"/>
              <w:rPr>
                <w:bCs/>
                <w:color w:val="000000"/>
                <w:sz w:val="22"/>
              </w:rPr>
            </w:pPr>
            <w:r w:rsidRPr="0017390C">
              <w:rPr>
                <w:bCs/>
                <w:color w:val="000000"/>
                <w:sz w:val="22"/>
              </w:rPr>
              <w:t>23.8%</w:t>
            </w:r>
          </w:p>
        </w:tc>
        <w:tc>
          <w:tcPr>
            <w:tcW w:w="1197" w:type="dxa"/>
          </w:tcPr>
          <w:p w:rsidR="00A1046F" w:rsidRPr="0017390C" w:rsidRDefault="00A1046F" w:rsidP="0017390C">
            <w:pPr>
              <w:spacing w:after="0" w:line="240" w:lineRule="auto"/>
              <w:rPr>
                <w:bCs/>
                <w:color w:val="000000"/>
                <w:sz w:val="22"/>
              </w:rPr>
            </w:pPr>
            <w:r w:rsidRPr="0017390C">
              <w:rPr>
                <w:bCs/>
                <w:color w:val="000000"/>
                <w:sz w:val="22"/>
              </w:rPr>
              <w:t>18.0%</w:t>
            </w:r>
          </w:p>
        </w:tc>
        <w:tc>
          <w:tcPr>
            <w:tcW w:w="948" w:type="dxa"/>
          </w:tcPr>
          <w:p w:rsidR="00A1046F" w:rsidRPr="0017390C" w:rsidRDefault="00A1046F" w:rsidP="0017390C">
            <w:pPr>
              <w:spacing w:after="0" w:line="240" w:lineRule="auto"/>
              <w:rPr>
                <w:bCs/>
                <w:color w:val="000000"/>
                <w:sz w:val="22"/>
              </w:rPr>
            </w:pPr>
            <w:r w:rsidRPr="0017390C">
              <w:rPr>
                <w:bCs/>
                <w:color w:val="000000"/>
                <w:sz w:val="22"/>
              </w:rPr>
              <w:t>3.44</w:t>
            </w:r>
          </w:p>
        </w:tc>
        <w:tc>
          <w:tcPr>
            <w:tcW w:w="1023" w:type="dxa"/>
          </w:tcPr>
          <w:p w:rsidR="00A1046F" w:rsidRPr="0017390C" w:rsidRDefault="00A1046F" w:rsidP="0017390C">
            <w:pPr>
              <w:spacing w:after="0" w:line="240" w:lineRule="auto"/>
              <w:rPr>
                <w:bCs/>
                <w:color w:val="000000"/>
                <w:sz w:val="22"/>
              </w:rPr>
            </w:pPr>
            <w:r w:rsidRPr="0017390C">
              <w:rPr>
                <w:bCs/>
                <w:color w:val="000000"/>
                <w:sz w:val="22"/>
              </w:rPr>
              <w:t>122</w:t>
            </w:r>
          </w:p>
        </w:tc>
      </w:tr>
      <w:tr w:rsidR="00A1046F" w:rsidRPr="0017390C" w:rsidTr="0017390C">
        <w:tc>
          <w:tcPr>
            <w:tcW w:w="1766" w:type="dxa"/>
          </w:tcPr>
          <w:p w:rsidR="00A1046F" w:rsidRPr="0017390C" w:rsidRDefault="00A1046F" w:rsidP="0017390C">
            <w:pPr>
              <w:spacing w:after="0" w:line="240" w:lineRule="auto"/>
              <w:rPr>
                <w:bCs/>
                <w:color w:val="000000"/>
                <w:sz w:val="22"/>
              </w:rPr>
            </w:pPr>
            <w:r w:rsidRPr="0017390C">
              <w:rPr>
                <w:bCs/>
                <w:color w:val="000000"/>
                <w:sz w:val="22"/>
              </w:rPr>
              <w:t>Between £15,001 and £25,000</w:t>
            </w:r>
          </w:p>
        </w:tc>
        <w:tc>
          <w:tcPr>
            <w:tcW w:w="1130" w:type="dxa"/>
          </w:tcPr>
          <w:p w:rsidR="00A1046F" w:rsidRPr="0017390C" w:rsidRDefault="00A1046F" w:rsidP="0017390C">
            <w:pPr>
              <w:spacing w:after="0" w:line="240" w:lineRule="auto"/>
              <w:rPr>
                <w:bCs/>
                <w:color w:val="000000"/>
                <w:sz w:val="22"/>
              </w:rPr>
            </w:pPr>
            <w:r w:rsidRPr="0017390C">
              <w:rPr>
                <w:bCs/>
                <w:color w:val="000000"/>
                <w:sz w:val="22"/>
              </w:rPr>
              <w:t>0.8%</w:t>
            </w:r>
          </w:p>
        </w:tc>
        <w:tc>
          <w:tcPr>
            <w:tcW w:w="1036" w:type="dxa"/>
          </w:tcPr>
          <w:p w:rsidR="00A1046F" w:rsidRPr="0017390C" w:rsidRDefault="00A1046F" w:rsidP="0017390C">
            <w:pPr>
              <w:spacing w:after="0" w:line="240" w:lineRule="auto"/>
              <w:rPr>
                <w:bCs/>
                <w:color w:val="000000"/>
                <w:sz w:val="22"/>
              </w:rPr>
            </w:pPr>
            <w:r w:rsidRPr="0017390C">
              <w:rPr>
                <w:bCs/>
                <w:color w:val="000000"/>
                <w:sz w:val="22"/>
              </w:rPr>
              <w:t>7.0%</w:t>
            </w:r>
          </w:p>
        </w:tc>
        <w:tc>
          <w:tcPr>
            <w:tcW w:w="1013" w:type="dxa"/>
          </w:tcPr>
          <w:p w:rsidR="00A1046F" w:rsidRPr="0017390C" w:rsidRDefault="00A1046F" w:rsidP="0017390C">
            <w:pPr>
              <w:spacing w:after="0" w:line="240" w:lineRule="auto"/>
              <w:rPr>
                <w:bCs/>
                <w:color w:val="000000"/>
                <w:sz w:val="22"/>
              </w:rPr>
            </w:pPr>
            <w:r w:rsidRPr="0017390C">
              <w:rPr>
                <w:bCs/>
                <w:color w:val="000000"/>
                <w:sz w:val="22"/>
              </w:rPr>
              <w:t>54.3%</w:t>
            </w:r>
          </w:p>
        </w:tc>
        <w:tc>
          <w:tcPr>
            <w:tcW w:w="1129" w:type="dxa"/>
          </w:tcPr>
          <w:p w:rsidR="00A1046F" w:rsidRPr="0017390C" w:rsidRDefault="00A1046F" w:rsidP="0017390C">
            <w:pPr>
              <w:spacing w:after="0" w:line="240" w:lineRule="auto"/>
              <w:rPr>
                <w:bCs/>
                <w:color w:val="000000"/>
                <w:sz w:val="22"/>
              </w:rPr>
            </w:pPr>
            <w:r w:rsidRPr="0017390C">
              <w:rPr>
                <w:bCs/>
                <w:color w:val="000000"/>
                <w:sz w:val="22"/>
              </w:rPr>
              <w:t>20.9%</w:t>
            </w:r>
          </w:p>
        </w:tc>
        <w:tc>
          <w:tcPr>
            <w:tcW w:w="1197" w:type="dxa"/>
          </w:tcPr>
          <w:p w:rsidR="00A1046F" w:rsidRPr="0017390C" w:rsidRDefault="00A1046F" w:rsidP="0017390C">
            <w:pPr>
              <w:spacing w:after="0" w:line="240" w:lineRule="auto"/>
              <w:rPr>
                <w:bCs/>
                <w:color w:val="000000"/>
                <w:sz w:val="22"/>
              </w:rPr>
            </w:pPr>
            <w:r w:rsidRPr="0017390C">
              <w:rPr>
                <w:bCs/>
                <w:color w:val="000000"/>
                <w:sz w:val="22"/>
              </w:rPr>
              <w:t>17.1%</w:t>
            </w:r>
          </w:p>
        </w:tc>
        <w:tc>
          <w:tcPr>
            <w:tcW w:w="948" w:type="dxa"/>
          </w:tcPr>
          <w:p w:rsidR="00A1046F" w:rsidRPr="0017390C" w:rsidRDefault="00A1046F" w:rsidP="0017390C">
            <w:pPr>
              <w:spacing w:after="0" w:line="240" w:lineRule="auto"/>
              <w:rPr>
                <w:bCs/>
                <w:color w:val="000000"/>
                <w:sz w:val="22"/>
              </w:rPr>
            </w:pPr>
            <w:r w:rsidRPr="0017390C">
              <w:rPr>
                <w:bCs/>
                <w:color w:val="000000"/>
                <w:sz w:val="22"/>
              </w:rPr>
              <w:t>3.46</w:t>
            </w:r>
          </w:p>
        </w:tc>
        <w:tc>
          <w:tcPr>
            <w:tcW w:w="1023" w:type="dxa"/>
          </w:tcPr>
          <w:p w:rsidR="00A1046F" w:rsidRPr="0017390C" w:rsidRDefault="00A1046F" w:rsidP="0017390C">
            <w:pPr>
              <w:spacing w:after="0" w:line="240" w:lineRule="auto"/>
              <w:rPr>
                <w:bCs/>
                <w:color w:val="000000"/>
                <w:sz w:val="22"/>
              </w:rPr>
            </w:pPr>
            <w:r w:rsidRPr="0017390C">
              <w:rPr>
                <w:bCs/>
                <w:color w:val="000000"/>
                <w:sz w:val="22"/>
              </w:rPr>
              <w:t>129</w:t>
            </w:r>
          </w:p>
        </w:tc>
      </w:tr>
      <w:tr w:rsidR="00A1046F" w:rsidRPr="0017390C" w:rsidTr="0017390C">
        <w:tc>
          <w:tcPr>
            <w:tcW w:w="1766" w:type="dxa"/>
          </w:tcPr>
          <w:p w:rsidR="00A1046F" w:rsidRPr="0017390C" w:rsidRDefault="00A1046F" w:rsidP="0017390C">
            <w:pPr>
              <w:spacing w:after="0" w:line="240" w:lineRule="auto"/>
              <w:rPr>
                <w:bCs/>
                <w:color w:val="000000"/>
                <w:sz w:val="22"/>
              </w:rPr>
            </w:pPr>
            <w:r w:rsidRPr="0017390C">
              <w:rPr>
                <w:bCs/>
                <w:color w:val="000000"/>
                <w:sz w:val="22"/>
              </w:rPr>
              <w:t>Between £25,001 and £35,000</w:t>
            </w:r>
          </w:p>
        </w:tc>
        <w:tc>
          <w:tcPr>
            <w:tcW w:w="1130" w:type="dxa"/>
          </w:tcPr>
          <w:p w:rsidR="00A1046F" w:rsidRPr="0017390C" w:rsidRDefault="00A1046F" w:rsidP="0017390C">
            <w:pPr>
              <w:spacing w:after="0" w:line="240" w:lineRule="auto"/>
              <w:rPr>
                <w:bCs/>
                <w:color w:val="000000"/>
                <w:sz w:val="22"/>
              </w:rPr>
            </w:pPr>
            <w:r w:rsidRPr="0017390C">
              <w:rPr>
                <w:bCs/>
                <w:color w:val="000000"/>
                <w:sz w:val="22"/>
              </w:rPr>
              <w:t>0.9%</w:t>
            </w:r>
          </w:p>
        </w:tc>
        <w:tc>
          <w:tcPr>
            <w:tcW w:w="1036" w:type="dxa"/>
          </w:tcPr>
          <w:p w:rsidR="00A1046F" w:rsidRPr="0017390C" w:rsidRDefault="00A1046F" w:rsidP="0017390C">
            <w:pPr>
              <w:spacing w:after="0" w:line="240" w:lineRule="auto"/>
              <w:rPr>
                <w:bCs/>
                <w:color w:val="000000"/>
                <w:sz w:val="22"/>
              </w:rPr>
            </w:pPr>
            <w:r w:rsidRPr="0017390C">
              <w:rPr>
                <w:bCs/>
                <w:color w:val="000000"/>
                <w:sz w:val="22"/>
              </w:rPr>
              <w:t>3.7%</w:t>
            </w:r>
          </w:p>
        </w:tc>
        <w:tc>
          <w:tcPr>
            <w:tcW w:w="1013" w:type="dxa"/>
          </w:tcPr>
          <w:p w:rsidR="00A1046F" w:rsidRPr="0017390C" w:rsidRDefault="00A1046F" w:rsidP="0017390C">
            <w:pPr>
              <w:spacing w:after="0" w:line="240" w:lineRule="auto"/>
              <w:rPr>
                <w:bCs/>
                <w:color w:val="000000"/>
                <w:sz w:val="22"/>
              </w:rPr>
            </w:pPr>
            <w:r w:rsidRPr="0017390C">
              <w:rPr>
                <w:bCs/>
                <w:color w:val="000000"/>
                <w:sz w:val="22"/>
              </w:rPr>
              <w:t>52.3%</w:t>
            </w:r>
          </w:p>
        </w:tc>
        <w:tc>
          <w:tcPr>
            <w:tcW w:w="1129" w:type="dxa"/>
          </w:tcPr>
          <w:p w:rsidR="00A1046F" w:rsidRPr="0017390C" w:rsidRDefault="00A1046F" w:rsidP="0017390C">
            <w:pPr>
              <w:spacing w:after="0" w:line="240" w:lineRule="auto"/>
              <w:rPr>
                <w:bCs/>
                <w:color w:val="000000"/>
                <w:sz w:val="22"/>
              </w:rPr>
            </w:pPr>
            <w:r w:rsidRPr="0017390C">
              <w:rPr>
                <w:bCs/>
                <w:color w:val="000000"/>
                <w:sz w:val="22"/>
              </w:rPr>
              <w:t>26.2%</w:t>
            </w:r>
          </w:p>
        </w:tc>
        <w:tc>
          <w:tcPr>
            <w:tcW w:w="1197" w:type="dxa"/>
          </w:tcPr>
          <w:p w:rsidR="00A1046F" w:rsidRPr="0017390C" w:rsidRDefault="00A1046F" w:rsidP="0017390C">
            <w:pPr>
              <w:spacing w:after="0" w:line="240" w:lineRule="auto"/>
              <w:rPr>
                <w:bCs/>
                <w:color w:val="000000"/>
                <w:sz w:val="22"/>
              </w:rPr>
            </w:pPr>
            <w:r w:rsidRPr="0017390C">
              <w:rPr>
                <w:bCs/>
                <w:color w:val="000000"/>
                <w:sz w:val="22"/>
              </w:rPr>
              <w:t>16.8%</w:t>
            </w:r>
          </w:p>
        </w:tc>
        <w:tc>
          <w:tcPr>
            <w:tcW w:w="948" w:type="dxa"/>
          </w:tcPr>
          <w:p w:rsidR="00A1046F" w:rsidRPr="0017390C" w:rsidRDefault="00A1046F" w:rsidP="0017390C">
            <w:pPr>
              <w:spacing w:after="0" w:line="240" w:lineRule="auto"/>
              <w:rPr>
                <w:bCs/>
                <w:color w:val="000000"/>
                <w:sz w:val="22"/>
              </w:rPr>
            </w:pPr>
            <w:r w:rsidRPr="0017390C">
              <w:rPr>
                <w:bCs/>
                <w:color w:val="000000"/>
                <w:sz w:val="22"/>
              </w:rPr>
              <w:t>3.54</w:t>
            </w:r>
          </w:p>
        </w:tc>
        <w:tc>
          <w:tcPr>
            <w:tcW w:w="1023" w:type="dxa"/>
          </w:tcPr>
          <w:p w:rsidR="00A1046F" w:rsidRPr="0017390C" w:rsidRDefault="00A1046F" w:rsidP="0017390C">
            <w:pPr>
              <w:spacing w:after="0" w:line="240" w:lineRule="auto"/>
              <w:rPr>
                <w:bCs/>
                <w:color w:val="000000"/>
                <w:sz w:val="22"/>
              </w:rPr>
            </w:pPr>
            <w:r w:rsidRPr="0017390C">
              <w:rPr>
                <w:bCs/>
                <w:color w:val="000000"/>
                <w:sz w:val="22"/>
              </w:rPr>
              <w:t>107</w:t>
            </w:r>
          </w:p>
        </w:tc>
      </w:tr>
      <w:tr w:rsidR="00A1046F" w:rsidRPr="0017390C" w:rsidTr="0017390C">
        <w:tc>
          <w:tcPr>
            <w:tcW w:w="1766" w:type="dxa"/>
          </w:tcPr>
          <w:p w:rsidR="00A1046F" w:rsidRPr="0017390C" w:rsidRDefault="00A1046F" w:rsidP="0017390C">
            <w:pPr>
              <w:spacing w:after="0" w:line="240" w:lineRule="auto"/>
              <w:rPr>
                <w:bCs/>
                <w:color w:val="000000"/>
                <w:sz w:val="22"/>
              </w:rPr>
            </w:pPr>
            <w:r w:rsidRPr="0017390C">
              <w:rPr>
                <w:bCs/>
                <w:color w:val="000000"/>
                <w:sz w:val="22"/>
              </w:rPr>
              <w:t>Between £35,001 and £45,000</w:t>
            </w:r>
          </w:p>
        </w:tc>
        <w:tc>
          <w:tcPr>
            <w:tcW w:w="1130" w:type="dxa"/>
          </w:tcPr>
          <w:p w:rsidR="00A1046F" w:rsidRPr="0017390C" w:rsidRDefault="00A1046F" w:rsidP="0017390C">
            <w:pPr>
              <w:spacing w:after="0" w:line="240" w:lineRule="auto"/>
              <w:rPr>
                <w:bCs/>
                <w:color w:val="000000"/>
                <w:sz w:val="22"/>
              </w:rPr>
            </w:pPr>
            <w:r w:rsidRPr="0017390C">
              <w:rPr>
                <w:bCs/>
                <w:color w:val="000000"/>
                <w:sz w:val="22"/>
              </w:rPr>
              <w:t>0.0%</w:t>
            </w:r>
          </w:p>
        </w:tc>
        <w:tc>
          <w:tcPr>
            <w:tcW w:w="1036" w:type="dxa"/>
          </w:tcPr>
          <w:p w:rsidR="00A1046F" w:rsidRPr="0017390C" w:rsidRDefault="00A1046F" w:rsidP="0017390C">
            <w:pPr>
              <w:spacing w:after="0" w:line="240" w:lineRule="auto"/>
              <w:rPr>
                <w:bCs/>
                <w:color w:val="000000"/>
                <w:sz w:val="22"/>
              </w:rPr>
            </w:pPr>
            <w:r w:rsidRPr="0017390C">
              <w:rPr>
                <w:bCs/>
                <w:color w:val="000000"/>
                <w:sz w:val="22"/>
              </w:rPr>
              <w:t>7.1%</w:t>
            </w:r>
          </w:p>
        </w:tc>
        <w:tc>
          <w:tcPr>
            <w:tcW w:w="1013" w:type="dxa"/>
          </w:tcPr>
          <w:p w:rsidR="00A1046F" w:rsidRPr="0017390C" w:rsidRDefault="00A1046F" w:rsidP="0017390C">
            <w:pPr>
              <w:spacing w:after="0" w:line="240" w:lineRule="auto"/>
              <w:rPr>
                <w:bCs/>
                <w:color w:val="000000"/>
                <w:sz w:val="22"/>
              </w:rPr>
            </w:pPr>
            <w:r w:rsidRPr="0017390C">
              <w:rPr>
                <w:bCs/>
                <w:color w:val="000000"/>
                <w:sz w:val="22"/>
              </w:rPr>
              <w:t>45.2%</w:t>
            </w:r>
          </w:p>
        </w:tc>
        <w:tc>
          <w:tcPr>
            <w:tcW w:w="1129" w:type="dxa"/>
          </w:tcPr>
          <w:p w:rsidR="00A1046F" w:rsidRPr="0017390C" w:rsidRDefault="00A1046F" w:rsidP="0017390C">
            <w:pPr>
              <w:spacing w:after="0" w:line="240" w:lineRule="auto"/>
              <w:rPr>
                <w:bCs/>
                <w:color w:val="000000"/>
                <w:sz w:val="22"/>
              </w:rPr>
            </w:pPr>
            <w:r w:rsidRPr="0017390C">
              <w:rPr>
                <w:bCs/>
                <w:color w:val="000000"/>
                <w:sz w:val="22"/>
              </w:rPr>
              <w:t>28.6%</w:t>
            </w:r>
          </w:p>
        </w:tc>
        <w:tc>
          <w:tcPr>
            <w:tcW w:w="1197" w:type="dxa"/>
          </w:tcPr>
          <w:p w:rsidR="00A1046F" w:rsidRPr="0017390C" w:rsidRDefault="00A1046F" w:rsidP="0017390C">
            <w:pPr>
              <w:spacing w:after="0" w:line="240" w:lineRule="auto"/>
              <w:rPr>
                <w:bCs/>
                <w:color w:val="000000"/>
                <w:sz w:val="22"/>
              </w:rPr>
            </w:pPr>
            <w:r w:rsidRPr="0017390C">
              <w:rPr>
                <w:bCs/>
                <w:color w:val="000000"/>
                <w:sz w:val="22"/>
              </w:rPr>
              <w:t>19.0%</w:t>
            </w:r>
          </w:p>
        </w:tc>
        <w:tc>
          <w:tcPr>
            <w:tcW w:w="948" w:type="dxa"/>
          </w:tcPr>
          <w:p w:rsidR="00A1046F" w:rsidRPr="0017390C" w:rsidRDefault="00A1046F" w:rsidP="0017390C">
            <w:pPr>
              <w:spacing w:after="0" w:line="240" w:lineRule="auto"/>
              <w:rPr>
                <w:bCs/>
                <w:color w:val="000000"/>
                <w:sz w:val="22"/>
              </w:rPr>
            </w:pPr>
            <w:r w:rsidRPr="0017390C">
              <w:rPr>
                <w:bCs/>
                <w:color w:val="000000"/>
                <w:sz w:val="22"/>
              </w:rPr>
              <w:t>3.59</w:t>
            </w:r>
          </w:p>
        </w:tc>
        <w:tc>
          <w:tcPr>
            <w:tcW w:w="1023" w:type="dxa"/>
          </w:tcPr>
          <w:p w:rsidR="00A1046F" w:rsidRPr="0017390C" w:rsidRDefault="00A1046F" w:rsidP="0017390C">
            <w:pPr>
              <w:spacing w:after="0" w:line="240" w:lineRule="auto"/>
              <w:rPr>
                <w:bCs/>
                <w:color w:val="000000"/>
                <w:sz w:val="22"/>
              </w:rPr>
            </w:pPr>
            <w:r w:rsidRPr="0017390C">
              <w:rPr>
                <w:bCs/>
                <w:color w:val="000000"/>
                <w:sz w:val="22"/>
              </w:rPr>
              <w:t>84</w:t>
            </w:r>
          </w:p>
        </w:tc>
      </w:tr>
      <w:tr w:rsidR="00A1046F" w:rsidRPr="0017390C" w:rsidTr="0017390C">
        <w:tc>
          <w:tcPr>
            <w:tcW w:w="1766" w:type="dxa"/>
          </w:tcPr>
          <w:p w:rsidR="00A1046F" w:rsidRPr="0017390C" w:rsidRDefault="00A1046F" w:rsidP="0017390C">
            <w:pPr>
              <w:spacing w:after="0" w:line="240" w:lineRule="auto"/>
              <w:rPr>
                <w:bCs/>
                <w:color w:val="000000"/>
                <w:sz w:val="22"/>
              </w:rPr>
            </w:pPr>
            <w:r w:rsidRPr="0017390C">
              <w:rPr>
                <w:bCs/>
                <w:color w:val="000000"/>
                <w:sz w:val="22"/>
              </w:rPr>
              <w:t>Over £45,001</w:t>
            </w:r>
          </w:p>
        </w:tc>
        <w:tc>
          <w:tcPr>
            <w:tcW w:w="1130" w:type="dxa"/>
          </w:tcPr>
          <w:p w:rsidR="00A1046F" w:rsidRPr="0017390C" w:rsidRDefault="00A1046F" w:rsidP="0017390C">
            <w:pPr>
              <w:spacing w:after="0" w:line="240" w:lineRule="auto"/>
              <w:rPr>
                <w:bCs/>
                <w:color w:val="000000"/>
                <w:sz w:val="22"/>
              </w:rPr>
            </w:pPr>
            <w:r w:rsidRPr="0017390C">
              <w:rPr>
                <w:bCs/>
                <w:color w:val="000000"/>
                <w:sz w:val="22"/>
              </w:rPr>
              <w:t>0.0%</w:t>
            </w:r>
          </w:p>
        </w:tc>
        <w:tc>
          <w:tcPr>
            <w:tcW w:w="1036" w:type="dxa"/>
          </w:tcPr>
          <w:p w:rsidR="00A1046F" w:rsidRPr="0017390C" w:rsidRDefault="00A1046F" w:rsidP="0017390C">
            <w:pPr>
              <w:spacing w:after="0" w:line="240" w:lineRule="auto"/>
              <w:rPr>
                <w:bCs/>
                <w:color w:val="000000"/>
                <w:sz w:val="22"/>
              </w:rPr>
            </w:pPr>
            <w:r w:rsidRPr="0017390C">
              <w:rPr>
                <w:bCs/>
                <w:color w:val="000000"/>
                <w:sz w:val="22"/>
              </w:rPr>
              <w:t>2.2%</w:t>
            </w:r>
          </w:p>
        </w:tc>
        <w:tc>
          <w:tcPr>
            <w:tcW w:w="1013" w:type="dxa"/>
          </w:tcPr>
          <w:p w:rsidR="00A1046F" w:rsidRPr="0017390C" w:rsidRDefault="00A1046F" w:rsidP="0017390C">
            <w:pPr>
              <w:spacing w:after="0" w:line="240" w:lineRule="auto"/>
              <w:rPr>
                <w:bCs/>
                <w:color w:val="000000"/>
                <w:sz w:val="22"/>
              </w:rPr>
            </w:pPr>
            <w:r w:rsidRPr="0017390C">
              <w:rPr>
                <w:bCs/>
                <w:color w:val="000000"/>
                <w:sz w:val="22"/>
              </w:rPr>
              <w:t>30.6%</w:t>
            </w:r>
          </w:p>
        </w:tc>
        <w:tc>
          <w:tcPr>
            <w:tcW w:w="1129" w:type="dxa"/>
          </w:tcPr>
          <w:p w:rsidR="00A1046F" w:rsidRPr="0017390C" w:rsidRDefault="00A1046F" w:rsidP="0017390C">
            <w:pPr>
              <w:spacing w:after="0" w:line="240" w:lineRule="auto"/>
              <w:rPr>
                <w:bCs/>
                <w:color w:val="000000"/>
                <w:sz w:val="22"/>
              </w:rPr>
            </w:pPr>
            <w:r w:rsidRPr="0017390C">
              <w:rPr>
                <w:bCs/>
                <w:color w:val="000000"/>
                <w:sz w:val="22"/>
              </w:rPr>
              <w:t>27.6%</w:t>
            </w:r>
          </w:p>
        </w:tc>
        <w:tc>
          <w:tcPr>
            <w:tcW w:w="1197" w:type="dxa"/>
          </w:tcPr>
          <w:p w:rsidR="00A1046F" w:rsidRPr="0017390C" w:rsidRDefault="00A1046F" w:rsidP="0017390C">
            <w:pPr>
              <w:spacing w:after="0" w:line="240" w:lineRule="auto"/>
              <w:rPr>
                <w:bCs/>
                <w:color w:val="000000"/>
                <w:sz w:val="22"/>
              </w:rPr>
            </w:pPr>
            <w:r w:rsidRPr="0017390C">
              <w:rPr>
                <w:bCs/>
                <w:color w:val="000000"/>
                <w:sz w:val="22"/>
              </w:rPr>
              <w:t>39.6%</w:t>
            </w:r>
          </w:p>
        </w:tc>
        <w:tc>
          <w:tcPr>
            <w:tcW w:w="948" w:type="dxa"/>
          </w:tcPr>
          <w:p w:rsidR="00A1046F" w:rsidRPr="0017390C" w:rsidRDefault="00A1046F" w:rsidP="0017390C">
            <w:pPr>
              <w:spacing w:after="0" w:line="240" w:lineRule="auto"/>
              <w:rPr>
                <w:bCs/>
                <w:color w:val="000000"/>
                <w:sz w:val="22"/>
              </w:rPr>
            </w:pPr>
            <w:r w:rsidRPr="0017390C">
              <w:rPr>
                <w:bCs/>
                <w:color w:val="000000"/>
                <w:sz w:val="22"/>
              </w:rPr>
              <w:t>4.04</w:t>
            </w:r>
          </w:p>
        </w:tc>
        <w:tc>
          <w:tcPr>
            <w:tcW w:w="1023" w:type="dxa"/>
          </w:tcPr>
          <w:p w:rsidR="00A1046F" w:rsidRPr="0017390C" w:rsidRDefault="00A1046F" w:rsidP="0017390C">
            <w:pPr>
              <w:spacing w:after="0" w:line="240" w:lineRule="auto"/>
              <w:rPr>
                <w:bCs/>
                <w:color w:val="000000"/>
                <w:sz w:val="22"/>
              </w:rPr>
            </w:pPr>
            <w:r w:rsidRPr="0017390C">
              <w:rPr>
                <w:bCs/>
                <w:color w:val="000000"/>
                <w:sz w:val="22"/>
              </w:rPr>
              <w:t>134</w:t>
            </w:r>
          </w:p>
        </w:tc>
      </w:tr>
      <w:tr w:rsidR="00A1046F" w:rsidRPr="0017390C" w:rsidTr="0017390C">
        <w:tc>
          <w:tcPr>
            <w:tcW w:w="1766" w:type="dxa"/>
          </w:tcPr>
          <w:p w:rsidR="00A1046F" w:rsidRPr="0017390C" w:rsidRDefault="00A1046F" w:rsidP="0017390C">
            <w:pPr>
              <w:spacing w:after="0" w:line="240" w:lineRule="auto"/>
              <w:rPr>
                <w:b/>
                <w:bCs/>
                <w:color w:val="000000"/>
                <w:sz w:val="22"/>
              </w:rPr>
            </w:pPr>
            <w:r w:rsidRPr="0017390C">
              <w:rPr>
                <w:b/>
                <w:bCs/>
                <w:color w:val="000000"/>
                <w:sz w:val="22"/>
              </w:rPr>
              <w:t>Totals</w:t>
            </w:r>
          </w:p>
        </w:tc>
        <w:tc>
          <w:tcPr>
            <w:tcW w:w="1130" w:type="dxa"/>
          </w:tcPr>
          <w:p w:rsidR="00A1046F" w:rsidRPr="0017390C" w:rsidRDefault="00A1046F" w:rsidP="0017390C">
            <w:pPr>
              <w:spacing w:after="0" w:line="240" w:lineRule="auto"/>
              <w:rPr>
                <w:b/>
                <w:bCs/>
                <w:color w:val="000000"/>
                <w:sz w:val="22"/>
              </w:rPr>
            </w:pPr>
            <w:r w:rsidRPr="0017390C">
              <w:rPr>
                <w:b/>
                <w:bCs/>
                <w:color w:val="000000"/>
                <w:sz w:val="22"/>
              </w:rPr>
              <w:t>4</w:t>
            </w:r>
          </w:p>
        </w:tc>
        <w:tc>
          <w:tcPr>
            <w:tcW w:w="1036" w:type="dxa"/>
          </w:tcPr>
          <w:p w:rsidR="00A1046F" w:rsidRPr="0017390C" w:rsidRDefault="00A1046F" w:rsidP="0017390C">
            <w:pPr>
              <w:spacing w:after="0" w:line="240" w:lineRule="auto"/>
              <w:rPr>
                <w:b/>
                <w:bCs/>
                <w:color w:val="000000"/>
                <w:sz w:val="22"/>
              </w:rPr>
            </w:pPr>
            <w:r w:rsidRPr="0017390C">
              <w:rPr>
                <w:b/>
                <w:bCs/>
                <w:color w:val="000000"/>
                <w:sz w:val="22"/>
              </w:rPr>
              <w:t>37</w:t>
            </w:r>
          </w:p>
        </w:tc>
        <w:tc>
          <w:tcPr>
            <w:tcW w:w="1013" w:type="dxa"/>
          </w:tcPr>
          <w:p w:rsidR="00A1046F" w:rsidRPr="0017390C" w:rsidRDefault="00A1046F" w:rsidP="0017390C">
            <w:pPr>
              <w:spacing w:after="0" w:line="240" w:lineRule="auto"/>
              <w:rPr>
                <w:b/>
                <w:bCs/>
                <w:color w:val="000000"/>
                <w:sz w:val="22"/>
              </w:rPr>
            </w:pPr>
            <w:r w:rsidRPr="0017390C">
              <w:rPr>
                <w:b/>
                <w:bCs/>
                <w:color w:val="000000"/>
                <w:sz w:val="22"/>
              </w:rPr>
              <w:t>259</w:t>
            </w:r>
          </w:p>
        </w:tc>
        <w:tc>
          <w:tcPr>
            <w:tcW w:w="1129" w:type="dxa"/>
          </w:tcPr>
          <w:p w:rsidR="00A1046F" w:rsidRPr="0017390C" w:rsidRDefault="00A1046F" w:rsidP="0017390C">
            <w:pPr>
              <w:spacing w:after="0" w:line="240" w:lineRule="auto"/>
              <w:rPr>
                <w:b/>
                <w:bCs/>
                <w:color w:val="000000"/>
                <w:sz w:val="22"/>
              </w:rPr>
            </w:pPr>
            <w:r w:rsidRPr="0017390C">
              <w:rPr>
                <w:b/>
                <w:bCs/>
                <w:color w:val="000000"/>
                <w:sz w:val="22"/>
              </w:rPr>
              <w:t>145</w:t>
            </w:r>
          </w:p>
        </w:tc>
        <w:tc>
          <w:tcPr>
            <w:tcW w:w="1197" w:type="dxa"/>
          </w:tcPr>
          <w:p w:rsidR="00A1046F" w:rsidRPr="0017390C" w:rsidRDefault="00A1046F" w:rsidP="0017390C">
            <w:pPr>
              <w:spacing w:after="0" w:line="240" w:lineRule="auto"/>
              <w:rPr>
                <w:b/>
                <w:bCs/>
                <w:color w:val="000000"/>
                <w:sz w:val="22"/>
              </w:rPr>
            </w:pPr>
            <w:r w:rsidRPr="0017390C">
              <w:rPr>
                <w:b/>
                <w:bCs/>
                <w:color w:val="000000"/>
                <w:sz w:val="22"/>
              </w:rPr>
              <w:t>131</w:t>
            </w:r>
          </w:p>
        </w:tc>
        <w:tc>
          <w:tcPr>
            <w:tcW w:w="948" w:type="dxa"/>
          </w:tcPr>
          <w:p w:rsidR="00A1046F" w:rsidRPr="0017390C" w:rsidRDefault="00A1046F" w:rsidP="0017390C">
            <w:pPr>
              <w:spacing w:after="0" w:line="240" w:lineRule="auto"/>
              <w:rPr>
                <w:b/>
                <w:bCs/>
                <w:color w:val="000000"/>
                <w:sz w:val="22"/>
              </w:rPr>
            </w:pPr>
            <w:r w:rsidRPr="0017390C">
              <w:rPr>
                <w:b/>
                <w:bCs/>
                <w:color w:val="000000"/>
                <w:sz w:val="22"/>
              </w:rPr>
              <w:t>3.62</w:t>
            </w:r>
          </w:p>
        </w:tc>
        <w:tc>
          <w:tcPr>
            <w:tcW w:w="1023" w:type="dxa"/>
          </w:tcPr>
          <w:p w:rsidR="00A1046F" w:rsidRPr="0017390C" w:rsidRDefault="00A1046F" w:rsidP="0017390C">
            <w:pPr>
              <w:spacing w:after="0" w:line="240" w:lineRule="auto"/>
              <w:rPr>
                <w:b/>
                <w:bCs/>
                <w:color w:val="000000"/>
                <w:sz w:val="22"/>
              </w:rPr>
            </w:pPr>
            <w:r w:rsidRPr="0017390C">
              <w:rPr>
                <w:b/>
                <w:bCs/>
                <w:color w:val="000000"/>
                <w:sz w:val="22"/>
              </w:rPr>
              <w:t>576</w:t>
            </w:r>
          </w:p>
        </w:tc>
      </w:tr>
    </w:tbl>
    <w:p w:rsidR="00A1046F" w:rsidRPr="00F61ABF" w:rsidRDefault="00A1046F" w:rsidP="005847C9">
      <w:pPr>
        <w:spacing w:line="240" w:lineRule="auto"/>
        <w:rPr>
          <w:bCs/>
          <w:color w:val="000000"/>
        </w:rPr>
      </w:pPr>
    </w:p>
    <w:p w:rsidR="00A1046F" w:rsidRPr="00F61ABF" w:rsidRDefault="00A1046F" w:rsidP="005847C9">
      <w:pPr>
        <w:spacing w:line="240" w:lineRule="auto"/>
        <w:rPr>
          <w:bCs/>
          <w:color w:val="000000"/>
          <w:szCs w:val="24"/>
        </w:rPr>
      </w:pPr>
      <w:r w:rsidRPr="00F61ABF">
        <w:rPr>
          <w:bCs/>
          <w:color w:val="000000"/>
          <w:szCs w:val="24"/>
        </w:rPr>
        <w:t xml:space="preserve">The mean scores show a notable and progressive increase with income. Those on the lowest income bracket scored 3.44, compared to 4.04 for the highest income bracket. 39.6% of the highest earners saw their plot as offering excellent value for money. </w:t>
      </w:r>
    </w:p>
    <w:p w:rsidR="00A1046F" w:rsidRPr="008E632A" w:rsidRDefault="00A1046F" w:rsidP="005847C9">
      <w:pPr>
        <w:spacing w:line="240" w:lineRule="auto"/>
        <w:rPr>
          <w:b/>
          <w:bCs/>
          <w:szCs w:val="24"/>
        </w:rPr>
      </w:pPr>
      <w:r w:rsidRPr="008E632A">
        <w:rPr>
          <w:b/>
          <w:bCs/>
          <w:szCs w:val="24"/>
        </w:rPr>
        <w:t xml:space="preserve">Cost of </w:t>
      </w:r>
      <w:r>
        <w:rPr>
          <w:b/>
          <w:bCs/>
          <w:szCs w:val="24"/>
        </w:rPr>
        <w:t>Brighton &amp; Hove</w:t>
      </w:r>
      <w:r w:rsidRPr="008E632A">
        <w:rPr>
          <w:b/>
          <w:bCs/>
          <w:szCs w:val="24"/>
        </w:rPr>
        <w:t xml:space="preserve"> allotments compared </w:t>
      </w:r>
      <w:r>
        <w:rPr>
          <w:b/>
          <w:bCs/>
          <w:szCs w:val="24"/>
        </w:rPr>
        <w:t>with elsewhere</w:t>
      </w:r>
    </w:p>
    <w:p w:rsidR="00A1046F" w:rsidRDefault="00A1046F" w:rsidP="005847C9">
      <w:pPr>
        <w:spacing w:line="240" w:lineRule="auto"/>
        <w:rPr>
          <w:bCs/>
          <w:szCs w:val="24"/>
        </w:rPr>
      </w:pPr>
      <w:r w:rsidRPr="008E632A">
        <w:rPr>
          <w:bCs/>
          <w:szCs w:val="24"/>
        </w:rPr>
        <w:t xml:space="preserve">In 2013 the allotment service </w:t>
      </w:r>
      <w:r>
        <w:rPr>
          <w:bCs/>
          <w:szCs w:val="24"/>
        </w:rPr>
        <w:t>carried out a light touch cost comparison with other local authorities. It was difficult to compare directly, as separate pricing systems are used, but the following table gives a rough indicator:</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2"/>
        <w:gridCol w:w="1280"/>
        <w:gridCol w:w="880"/>
        <w:gridCol w:w="880"/>
        <w:gridCol w:w="1020"/>
        <w:gridCol w:w="1020"/>
        <w:gridCol w:w="1088"/>
        <w:gridCol w:w="1985"/>
      </w:tblGrid>
      <w:tr w:rsidR="00A1046F" w:rsidRPr="0017390C" w:rsidTr="00742785">
        <w:trPr>
          <w:trHeight w:val="255"/>
        </w:trPr>
        <w:tc>
          <w:tcPr>
            <w:tcW w:w="1912" w:type="dxa"/>
            <w:vAlign w:val="bottom"/>
          </w:tcPr>
          <w:p w:rsidR="00A1046F" w:rsidRPr="00742785" w:rsidRDefault="00A1046F" w:rsidP="005847C9">
            <w:pPr>
              <w:spacing w:after="0" w:line="240" w:lineRule="auto"/>
              <w:rPr>
                <w:rFonts w:cs="Arial"/>
                <w:sz w:val="20"/>
                <w:szCs w:val="20"/>
                <w:lang w:eastAsia="en-GB"/>
              </w:rPr>
            </w:pPr>
          </w:p>
        </w:tc>
        <w:tc>
          <w:tcPr>
            <w:tcW w:w="128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per m²</w:t>
            </w:r>
          </w:p>
        </w:tc>
        <w:tc>
          <w:tcPr>
            <w:tcW w:w="88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per 25m²</w:t>
            </w:r>
          </w:p>
        </w:tc>
        <w:tc>
          <w:tcPr>
            <w:tcW w:w="88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per rod</w:t>
            </w:r>
          </w:p>
        </w:tc>
        <w:tc>
          <w:tcPr>
            <w:tcW w:w="102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125m² plot</w:t>
            </w:r>
          </w:p>
        </w:tc>
        <w:tc>
          <w:tcPr>
            <w:tcW w:w="102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250m² plot</w:t>
            </w:r>
          </w:p>
        </w:tc>
        <w:tc>
          <w:tcPr>
            <w:tcW w:w="1088"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additional</w:t>
            </w:r>
          </w:p>
        </w:tc>
        <w:tc>
          <w:tcPr>
            <w:tcW w:w="1985" w:type="dxa"/>
            <w:vAlign w:val="bottom"/>
          </w:tcPr>
          <w:p w:rsidR="00A1046F" w:rsidRPr="00742785" w:rsidRDefault="00A1046F" w:rsidP="005847C9">
            <w:pPr>
              <w:spacing w:after="0" w:line="240" w:lineRule="auto"/>
              <w:rPr>
                <w:rFonts w:cs="Arial"/>
                <w:sz w:val="20"/>
                <w:szCs w:val="20"/>
                <w:lang w:eastAsia="en-GB"/>
              </w:rPr>
            </w:pPr>
          </w:p>
        </w:tc>
      </w:tr>
      <w:tr w:rsidR="00A1046F" w:rsidRPr="0017390C" w:rsidTr="00742785">
        <w:trPr>
          <w:trHeight w:val="255"/>
        </w:trPr>
        <w:tc>
          <w:tcPr>
            <w:tcW w:w="1912" w:type="dxa"/>
            <w:vAlign w:val="bottom"/>
          </w:tcPr>
          <w:p w:rsidR="00A1046F" w:rsidRPr="00742785" w:rsidRDefault="00A1046F" w:rsidP="005847C9">
            <w:pPr>
              <w:spacing w:after="0" w:line="240" w:lineRule="auto"/>
              <w:rPr>
                <w:rFonts w:cs="Arial"/>
                <w:b/>
                <w:bCs/>
                <w:sz w:val="20"/>
                <w:szCs w:val="20"/>
                <w:lang w:eastAsia="en-GB"/>
              </w:rPr>
            </w:pPr>
            <w:r w:rsidRPr="00742785">
              <w:rPr>
                <w:rFonts w:cs="Arial"/>
                <w:b/>
                <w:bCs/>
                <w:sz w:val="20"/>
                <w:szCs w:val="20"/>
                <w:lang w:eastAsia="en-GB"/>
              </w:rPr>
              <w:t>Brighton &amp; Hove</w:t>
            </w:r>
          </w:p>
        </w:tc>
        <w:tc>
          <w:tcPr>
            <w:tcW w:w="128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28.56p</w:t>
            </w: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1020" w:type="dxa"/>
            <w:vAlign w:val="bottom"/>
          </w:tcPr>
          <w:p w:rsidR="00A1046F" w:rsidRPr="00742785" w:rsidRDefault="00A1046F" w:rsidP="005847C9">
            <w:pPr>
              <w:spacing w:after="0" w:line="240" w:lineRule="auto"/>
              <w:jc w:val="center"/>
              <w:rPr>
                <w:rFonts w:cs="Arial"/>
                <w:b/>
                <w:bCs/>
                <w:sz w:val="20"/>
                <w:szCs w:val="20"/>
                <w:lang w:eastAsia="en-GB"/>
              </w:rPr>
            </w:pPr>
            <w:r w:rsidRPr="00742785">
              <w:rPr>
                <w:rFonts w:cs="Arial"/>
                <w:b/>
                <w:bCs/>
                <w:sz w:val="20"/>
                <w:szCs w:val="20"/>
                <w:lang w:eastAsia="en-GB"/>
              </w:rPr>
              <w:t>£35.70</w:t>
            </w:r>
          </w:p>
        </w:tc>
        <w:tc>
          <w:tcPr>
            <w:tcW w:w="1020" w:type="dxa"/>
            <w:vAlign w:val="bottom"/>
          </w:tcPr>
          <w:p w:rsidR="00A1046F" w:rsidRPr="00742785" w:rsidRDefault="00A1046F" w:rsidP="005847C9">
            <w:pPr>
              <w:spacing w:after="0" w:line="240" w:lineRule="auto"/>
              <w:jc w:val="center"/>
              <w:rPr>
                <w:rFonts w:cs="Arial"/>
                <w:b/>
                <w:bCs/>
                <w:sz w:val="20"/>
                <w:szCs w:val="20"/>
                <w:lang w:eastAsia="en-GB"/>
              </w:rPr>
            </w:pPr>
          </w:p>
        </w:tc>
        <w:tc>
          <w:tcPr>
            <w:tcW w:w="1088" w:type="dxa"/>
            <w:vAlign w:val="bottom"/>
          </w:tcPr>
          <w:p w:rsidR="00A1046F" w:rsidRPr="00742785" w:rsidRDefault="00A1046F" w:rsidP="005847C9">
            <w:pPr>
              <w:spacing w:after="0" w:line="240" w:lineRule="auto"/>
              <w:jc w:val="center"/>
              <w:rPr>
                <w:rFonts w:cs="Arial"/>
                <w:sz w:val="20"/>
                <w:szCs w:val="20"/>
                <w:lang w:eastAsia="en-GB"/>
              </w:rPr>
            </w:pPr>
          </w:p>
        </w:tc>
        <w:tc>
          <w:tcPr>
            <w:tcW w:w="1985" w:type="dxa"/>
            <w:vAlign w:val="bottom"/>
          </w:tcPr>
          <w:p w:rsidR="00A1046F" w:rsidRPr="00742785" w:rsidRDefault="00A1046F" w:rsidP="005847C9">
            <w:pPr>
              <w:spacing w:after="0" w:line="240" w:lineRule="auto"/>
              <w:rPr>
                <w:rFonts w:cs="Arial"/>
                <w:sz w:val="20"/>
                <w:szCs w:val="20"/>
                <w:lang w:eastAsia="en-GB"/>
              </w:rPr>
            </w:pPr>
          </w:p>
        </w:tc>
      </w:tr>
      <w:tr w:rsidR="00A1046F" w:rsidRPr="0017390C" w:rsidTr="00742785">
        <w:trPr>
          <w:trHeight w:val="510"/>
        </w:trPr>
        <w:tc>
          <w:tcPr>
            <w:tcW w:w="1912"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Southampton</w:t>
            </w:r>
          </w:p>
        </w:tc>
        <w:tc>
          <w:tcPr>
            <w:tcW w:w="12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£6.00</w:t>
            </w:r>
          </w:p>
        </w:tc>
        <w:tc>
          <w:tcPr>
            <w:tcW w:w="102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£30.00</w:t>
            </w:r>
          </w:p>
        </w:tc>
        <w:tc>
          <w:tcPr>
            <w:tcW w:w="1020" w:type="dxa"/>
            <w:vAlign w:val="bottom"/>
          </w:tcPr>
          <w:p w:rsidR="00A1046F" w:rsidRPr="00742785" w:rsidRDefault="00A1046F" w:rsidP="005847C9">
            <w:pPr>
              <w:spacing w:after="0" w:line="240" w:lineRule="auto"/>
              <w:jc w:val="center"/>
              <w:rPr>
                <w:rFonts w:cs="Arial"/>
                <w:sz w:val="20"/>
                <w:szCs w:val="20"/>
                <w:lang w:eastAsia="en-GB"/>
              </w:rPr>
            </w:pPr>
          </w:p>
        </w:tc>
        <w:tc>
          <w:tcPr>
            <w:tcW w:w="1088" w:type="dxa"/>
            <w:vAlign w:val="bottom"/>
          </w:tcPr>
          <w:p w:rsidR="00A1046F" w:rsidRPr="00742785" w:rsidRDefault="00A1046F" w:rsidP="005847C9">
            <w:pPr>
              <w:spacing w:after="0" w:line="240" w:lineRule="auto"/>
              <w:jc w:val="center"/>
              <w:rPr>
                <w:rFonts w:cs="Arial"/>
                <w:sz w:val="20"/>
                <w:szCs w:val="20"/>
                <w:lang w:eastAsia="en-GB"/>
              </w:rPr>
            </w:pPr>
          </w:p>
        </w:tc>
        <w:tc>
          <w:tcPr>
            <w:tcW w:w="1985"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supplements: £1 for toilets, £5 shed, £3 emergency fund</w:t>
            </w:r>
          </w:p>
        </w:tc>
      </w:tr>
      <w:tr w:rsidR="00A1046F" w:rsidRPr="0017390C" w:rsidTr="00742785">
        <w:trPr>
          <w:trHeight w:val="255"/>
        </w:trPr>
        <w:tc>
          <w:tcPr>
            <w:tcW w:w="1912"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Portsmouth</w:t>
            </w:r>
          </w:p>
        </w:tc>
        <w:tc>
          <w:tcPr>
            <w:tcW w:w="12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£8.70</w:t>
            </w:r>
          </w:p>
        </w:tc>
        <w:tc>
          <w:tcPr>
            <w:tcW w:w="102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£43.50</w:t>
            </w:r>
          </w:p>
        </w:tc>
        <w:tc>
          <w:tcPr>
            <w:tcW w:w="1020" w:type="dxa"/>
            <w:vAlign w:val="bottom"/>
          </w:tcPr>
          <w:p w:rsidR="00A1046F" w:rsidRPr="00742785" w:rsidRDefault="00A1046F" w:rsidP="005847C9">
            <w:pPr>
              <w:spacing w:after="0" w:line="240" w:lineRule="auto"/>
              <w:jc w:val="center"/>
              <w:rPr>
                <w:rFonts w:cs="Arial"/>
                <w:sz w:val="20"/>
                <w:szCs w:val="20"/>
                <w:lang w:eastAsia="en-GB"/>
              </w:rPr>
            </w:pPr>
          </w:p>
        </w:tc>
        <w:tc>
          <w:tcPr>
            <w:tcW w:w="1088" w:type="dxa"/>
            <w:vAlign w:val="bottom"/>
          </w:tcPr>
          <w:p w:rsidR="00A1046F" w:rsidRPr="00742785" w:rsidRDefault="00A1046F" w:rsidP="005847C9">
            <w:pPr>
              <w:spacing w:after="0" w:line="240" w:lineRule="auto"/>
              <w:jc w:val="center"/>
              <w:rPr>
                <w:rFonts w:cs="Arial"/>
                <w:sz w:val="20"/>
                <w:szCs w:val="20"/>
                <w:lang w:eastAsia="en-GB"/>
              </w:rPr>
            </w:pPr>
          </w:p>
        </w:tc>
        <w:tc>
          <w:tcPr>
            <w:tcW w:w="1985" w:type="dxa"/>
            <w:vAlign w:val="bottom"/>
          </w:tcPr>
          <w:p w:rsidR="00A1046F" w:rsidRPr="00742785" w:rsidRDefault="00A1046F" w:rsidP="005847C9">
            <w:pPr>
              <w:spacing w:after="0" w:line="240" w:lineRule="auto"/>
              <w:rPr>
                <w:rFonts w:cs="Arial"/>
                <w:sz w:val="20"/>
                <w:szCs w:val="20"/>
                <w:lang w:eastAsia="en-GB"/>
              </w:rPr>
            </w:pPr>
          </w:p>
        </w:tc>
      </w:tr>
      <w:tr w:rsidR="00A1046F" w:rsidRPr="0017390C" w:rsidTr="00742785">
        <w:trPr>
          <w:trHeight w:val="510"/>
        </w:trPr>
        <w:tc>
          <w:tcPr>
            <w:tcW w:w="1912"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Southend-on-Sea</w:t>
            </w:r>
          </w:p>
        </w:tc>
        <w:tc>
          <w:tcPr>
            <w:tcW w:w="12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£4.00</w:t>
            </w:r>
          </w:p>
        </w:tc>
        <w:tc>
          <w:tcPr>
            <w:tcW w:w="102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£20.00</w:t>
            </w:r>
          </w:p>
        </w:tc>
        <w:tc>
          <w:tcPr>
            <w:tcW w:w="1020" w:type="dxa"/>
            <w:vAlign w:val="bottom"/>
          </w:tcPr>
          <w:p w:rsidR="00A1046F" w:rsidRPr="00742785" w:rsidRDefault="00A1046F" w:rsidP="005847C9">
            <w:pPr>
              <w:spacing w:after="0" w:line="240" w:lineRule="auto"/>
              <w:jc w:val="center"/>
              <w:rPr>
                <w:rFonts w:cs="Arial"/>
                <w:sz w:val="20"/>
                <w:szCs w:val="20"/>
                <w:lang w:eastAsia="en-GB"/>
              </w:rPr>
            </w:pPr>
          </w:p>
        </w:tc>
        <w:tc>
          <w:tcPr>
            <w:tcW w:w="1088"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£7.00</w:t>
            </w:r>
          </w:p>
        </w:tc>
        <w:tc>
          <w:tcPr>
            <w:tcW w:w="1985"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water charge £7 per 125m² plot, 50% concessionary rates</w:t>
            </w:r>
          </w:p>
        </w:tc>
      </w:tr>
      <w:tr w:rsidR="00A1046F" w:rsidRPr="0017390C" w:rsidTr="00742785">
        <w:trPr>
          <w:trHeight w:val="255"/>
        </w:trPr>
        <w:tc>
          <w:tcPr>
            <w:tcW w:w="1912"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Bournemouth</w:t>
            </w:r>
          </w:p>
        </w:tc>
        <w:tc>
          <w:tcPr>
            <w:tcW w:w="12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£4.40</w:t>
            </w: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102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£22.00</w:t>
            </w:r>
          </w:p>
        </w:tc>
        <w:tc>
          <w:tcPr>
            <w:tcW w:w="1020" w:type="dxa"/>
            <w:vAlign w:val="bottom"/>
          </w:tcPr>
          <w:p w:rsidR="00A1046F" w:rsidRPr="00742785" w:rsidRDefault="00A1046F" w:rsidP="005847C9">
            <w:pPr>
              <w:spacing w:after="0" w:line="240" w:lineRule="auto"/>
              <w:jc w:val="center"/>
              <w:rPr>
                <w:rFonts w:cs="Arial"/>
                <w:sz w:val="20"/>
                <w:szCs w:val="20"/>
                <w:lang w:eastAsia="en-GB"/>
              </w:rPr>
            </w:pPr>
          </w:p>
        </w:tc>
        <w:tc>
          <w:tcPr>
            <w:tcW w:w="1088" w:type="dxa"/>
            <w:vAlign w:val="bottom"/>
          </w:tcPr>
          <w:p w:rsidR="00A1046F" w:rsidRPr="00742785" w:rsidRDefault="00A1046F" w:rsidP="005847C9">
            <w:pPr>
              <w:spacing w:after="0" w:line="240" w:lineRule="auto"/>
              <w:jc w:val="center"/>
              <w:rPr>
                <w:rFonts w:cs="Arial"/>
                <w:sz w:val="20"/>
                <w:szCs w:val="20"/>
                <w:lang w:eastAsia="en-GB"/>
              </w:rPr>
            </w:pPr>
          </w:p>
        </w:tc>
        <w:tc>
          <w:tcPr>
            <w:tcW w:w="1985"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everything included</w:t>
            </w:r>
          </w:p>
        </w:tc>
      </w:tr>
      <w:tr w:rsidR="00A1046F" w:rsidRPr="0017390C" w:rsidTr="00742785">
        <w:trPr>
          <w:trHeight w:val="510"/>
        </w:trPr>
        <w:tc>
          <w:tcPr>
            <w:tcW w:w="1912"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Bristol</w:t>
            </w:r>
            <w:r>
              <w:rPr>
                <w:rFonts w:cs="Arial"/>
                <w:sz w:val="20"/>
                <w:szCs w:val="20"/>
                <w:lang w:eastAsia="en-GB"/>
              </w:rPr>
              <w:t>*</w:t>
            </w:r>
            <w:r w:rsidRPr="00742785">
              <w:rPr>
                <w:rFonts w:cs="Arial"/>
                <w:sz w:val="20"/>
                <w:szCs w:val="20"/>
                <w:lang w:eastAsia="en-GB"/>
              </w:rPr>
              <w:t xml:space="preserve"> (see below)</w:t>
            </w:r>
          </w:p>
        </w:tc>
        <w:tc>
          <w:tcPr>
            <w:tcW w:w="12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102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£34.00</w:t>
            </w:r>
            <w:r>
              <w:rPr>
                <w:rFonts w:cs="Arial"/>
                <w:sz w:val="20"/>
                <w:szCs w:val="20"/>
                <w:lang w:eastAsia="en-GB"/>
              </w:rPr>
              <w:t>*</w:t>
            </w:r>
          </w:p>
        </w:tc>
        <w:tc>
          <w:tcPr>
            <w:tcW w:w="1020" w:type="dxa"/>
            <w:vAlign w:val="bottom"/>
          </w:tcPr>
          <w:p w:rsidR="00A1046F" w:rsidRPr="00742785" w:rsidRDefault="00A1046F" w:rsidP="005847C9">
            <w:pPr>
              <w:spacing w:after="0" w:line="240" w:lineRule="auto"/>
              <w:jc w:val="center"/>
              <w:rPr>
                <w:rFonts w:cs="Arial"/>
                <w:sz w:val="20"/>
                <w:szCs w:val="20"/>
                <w:lang w:eastAsia="en-GB"/>
              </w:rPr>
            </w:pPr>
          </w:p>
        </w:tc>
        <w:tc>
          <w:tcPr>
            <w:tcW w:w="1088" w:type="dxa"/>
            <w:vAlign w:val="bottom"/>
          </w:tcPr>
          <w:p w:rsidR="00A1046F" w:rsidRPr="00742785" w:rsidRDefault="00A1046F" w:rsidP="005847C9">
            <w:pPr>
              <w:spacing w:after="0" w:line="240" w:lineRule="auto"/>
              <w:jc w:val="center"/>
              <w:rPr>
                <w:rFonts w:cs="Arial"/>
                <w:sz w:val="20"/>
                <w:szCs w:val="20"/>
                <w:lang w:eastAsia="en-GB"/>
              </w:rPr>
            </w:pPr>
          </w:p>
        </w:tc>
        <w:tc>
          <w:tcPr>
            <w:tcW w:w="1985"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complicated tariff dependent upon local demographic</w:t>
            </w:r>
            <w:r>
              <w:rPr>
                <w:rFonts w:cs="Arial"/>
                <w:sz w:val="20"/>
                <w:szCs w:val="20"/>
                <w:lang w:eastAsia="en-GB"/>
              </w:rPr>
              <w:t>*</w:t>
            </w:r>
          </w:p>
        </w:tc>
      </w:tr>
      <w:tr w:rsidR="00A1046F" w:rsidRPr="0017390C" w:rsidTr="00742785">
        <w:trPr>
          <w:trHeight w:val="255"/>
        </w:trPr>
        <w:tc>
          <w:tcPr>
            <w:tcW w:w="1912"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Plymouth</w:t>
            </w:r>
          </w:p>
        </w:tc>
        <w:tc>
          <w:tcPr>
            <w:tcW w:w="12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1020" w:type="dxa"/>
            <w:vAlign w:val="bottom"/>
          </w:tcPr>
          <w:p w:rsidR="00A1046F" w:rsidRPr="00742785" w:rsidRDefault="00A1046F" w:rsidP="005847C9">
            <w:pPr>
              <w:spacing w:after="0" w:line="240" w:lineRule="auto"/>
              <w:jc w:val="center"/>
              <w:rPr>
                <w:rFonts w:cs="Arial"/>
                <w:sz w:val="20"/>
                <w:szCs w:val="20"/>
                <w:lang w:eastAsia="en-GB"/>
              </w:rPr>
            </w:pPr>
          </w:p>
        </w:tc>
        <w:tc>
          <w:tcPr>
            <w:tcW w:w="1020" w:type="dxa"/>
            <w:vAlign w:val="bottom"/>
          </w:tcPr>
          <w:p w:rsidR="00A1046F" w:rsidRPr="00742785" w:rsidRDefault="00A1046F" w:rsidP="005847C9">
            <w:pPr>
              <w:spacing w:after="0" w:line="240" w:lineRule="auto"/>
              <w:jc w:val="center"/>
              <w:rPr>
                <w:rFonts w:cs="Arial"/>
                <w:sz w:val="20"/>
                <w:szCs w:val="20"/>
                <w:lang w:eastAsia="en-GB"/>
              </w:rPr>
            </w:pPr>
          </w:p>
        </w:tc>
        <w:tc>
          <w:tcPr>
            <w:tcW w:w="1088" w:type="dxa"/>
            <w:vAlign w:val="bottom"/>
          </w:tcPr>
          <w:p w:rsidR="00A1046F" w:rsidRPr="00742785" w:rsidRDefault="00A1046F" w:rsidP="005847C9">
            <w:pPr>
              <w:spacing w:after="0" w:line="240" w:lineRule="auto"/>
              <w:jc w:val="center"/>
              <w:rPr>
                <w:rFonts w:cs="Arial"/>
                <w:sz w:val="20"/>
                <w:szCs w:val="20"/>
                <w:lang w:eastAsia="en-GB"/>
              </w:rPr>
            </w:pPr>
          </w:p>
        </w:tc>
        <w:tc>
          <w:tcPr>
            <w:tcW w:w="1985" w:type="dxa"/>
            <w:vAlign w:val="bottom"/>
          </w:tcPr>
          <w:p w:rsidR="00A1046F" w:rsidRPr="00742785" w:rsidRDefault="00A1046F" w:rsidP="005847C9">
            <w:pPr>
              <w:spacing w:after="0" w:line="240" w:lineRule="auto"/>
              <w:rPr>
                <w:rFonts w:cs="Arial"/>
                <w:sz w:val="20"/>
                <w:szCs w:val="20"/>
                <w:lang w:eastAsia="en-GB"/>
              </w:rPr>
            </w:pPr>
          </w:p>
        </w:tc>
      </w:tr>
      <w:tr w:rsidR="00A1046F" w:rsidRPr="0017390C" w:rsidTr="00742785">
        <w:trPr>
          <w:trHeight w:val="255"/>
        </w:trPr>
        <w:tc>
          <w:tcPr>
            <w:tcW w:w="1912"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Blackpool</w:t>
            </w:r>
          </w:p>
        </w:tc>
        <w:tc>
          <w:tcPr>
            <w:tcW w:w="128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19.00p</w:t>
            </w: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102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£23.75</w:t>
            </w:r>
          </w:p>
        </w:tc>
        <w:tc>
          <w:tcPr>
            <w:tcW w:w="1020" w:type="dxa"/>
            <w:vAlign w:val="bottom"/>
          </w:tcPr>
          <w:p w:rsidR="00A1046F" w:rsidRPr="00742785" w:rsidRDefault="00A1046F" w:rsidP="005847C9">
            <w:pPr>
              <w:spacing w:after="0" w:line="240" w:lineRule="auto"/>
              <w:jc w:val="center"/>
              <w:rPr>
                <w:rFonts w:cs="Arial"/>
                <w:sz w:val="20"/>
                <w:szCs w:val="20"/>
                <w:lang w:eastAsia="en-GB"/>
              </w:rPr>
            </w:pPr>
          </w:p>
        </w:tc>
        <w:tc>
          <w:tcPr>
            <w:tcW w:w="1088" w:type="dxa"/>
            <w:vAlign w:val="bottom"/>
          </w:tcPr>
          <w:p w:rsidR="00A1046F" w:rsidRPr="00742785" w:rsidRDefault="00A1046F" w:rsidP="005847C9">
            <w:pPr>
              <w:spacing w:after="0" w:line="240" w:lineRule="auto"/>
              <w:jc w:val="center"/>
              <w:rPr>
                <w:rFonts w:cs="Arial"/>
                <w:sz w:val="20"/>
                <w:szCs w:val="20"/>
                <w:lang w:eastAsia="en-GB"/>
              </w:rPr>
            </w:pPr>
          </w:p>
        </w:tc>
        <w:tc>
          <w:tcPr>
            <w:tcW w:w="1985"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all self managed</w:t>
            </w:r>
          </w:p>
        </w:tc>
      </w:tr>
      <w:tr w:rsidR="00A1046F" w:rsidRPr="0017390C" w:rsidTr="00742785">
        <w:trPr>
          <w:trHeight w:val="255"/>
        </w:trPr>
        <w:tc>
          <w:tcPr>
            <w:tcW w:w="1912"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Reading</w:t>
            </w:r>
          </w:p>
        </w:tc>
        <w:tc>
          <w:tcPr>
            <w:tcW w:w="12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102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33.85</w:t>
            </w:r>
          </w:p>
        </w:tc>
        <w:tc>
          <w:tcPr>
            <w:tcW w:w="1020" w:type="dxa"/>
            <w:vAlign w:val="bottom"/>
          </w:tcPr>
          <w:p w:rsidR="00A1046F" w:rsidRPr="00742785" w:rsidRDefault="00A1046F" w:rsidP="005847C9">
            <w:pPr>
              <w:spacing w:after="0" w:line="240" w:lineRule="auto"/>
              <w:jc w:val="center"/>
              <w:rPr>
                <w:rFonts w:cs="Arial"/>
                <w:sz w:val="20"/>
                <w:szCs w:val="20"/>
                <w:lang w:eastAsia="en-GB"/>
              </w:rPr>
            </w:pPr>
          </w:p>
        </w:tc>
        <w:tc>
          <w:tcPr>
            <w:tcW w:w="1088" w:type="dxa"/>
            <w:vAlign w:val="bottom"/>
          </w:tcPr>
          <w:p w:rsidR="00A1046F" w:rsidRPr="00742785" w:rsidRDefault="00A1046F" w:rsidP="005847C9">
            <w:pPr>
              <w:spacing w:after="0" w:line="240" w:lineRule="auto"/>
              <w:jc w:val="center"/>
              <w:rPr>
                <w:rFonts w:cs="Arial"/>
                <w:sz w:val="20"/>
                <w:szCs w:val="20"/>
                <w:lang w:eastAsia="en-GB"/>
              </w:rPr>
            </w:pPr>
          </w:p>
        </w:tc>
        <w:tc>
          <w:tcPr>
            <w:tcW w:w="1985"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three water provision bands</w:t>
            </w:r>
          </w:p>
        </w:tc>
      </w:tr>
      <w:tr w:rsidR="00A1046F" w:rsidRPr="0017390C" w:rsidTr="00742785">
        <w:trPr>
          <w:trHeight w:val="510"/>
        </w:trPr>
        <w:tc>
          <w:tcPr>
            <w:tcW w:w="1912"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North Tyneside</w:t>
            </w:r>
          </w:p>
        </w:tc>
        <w:tc>
          <w:tcPr>
            <w:tcW w:w="128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43.00p</w:t>
            </w:r>
          </w:p>
        </w:tc>
        <w:tc>
          <w:tcPr>
            <w:tcW w:w="88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£10.75</w:t>
            </w: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102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£53.75</w:t>
            </w:r>
          </w:p>
        </w:tc>
        <w:tc>
          <w:tcPr>
            <w:tcW w:w="1020" w:type="dxa"/>
            <w:vAlign w:val="bottom"/>
          </w:tcPr>
          <w:p w:rsidR="00A1046F" w:rsidRPr="00742785" w:rsidRDefault="00A1046F" w:rsidP="005847C9">
            <w:pPr>
              <w:spacing w:after="0" w:line="240" w:lineRule="auto"/>
              <w:jc w:val="center"/>
              <w:rPr>
                <w:rFonts w:cs="Arial"/>
                <w:sz w:val="20"/>
                <w:szCs w:val="20"/>
                <w:lang w:eastAsia="en-GB"/>
              </w:rPr>
            </w:pPr>
          </w:p>
        </w:tc>
        <w:tc>
          <w:tcPr>
            <w:tcW w:w="1088" w:type="dxa"/>
            <w:vAlign w:val="bottom"/>
          </w:tcPr>
          <w:p w:rsidR="00A1046F" w:rsidRPr="00742785" w:rsidRDefault="00A1046F" w:rsidP="005847C9">
            <w:pPr>
              <w:spacing w:after="0" w:line="240" w:lineRule="auto"/>
              <w:jc w:val="center"/>
              <w:rPr>
                <w:rFonts w:cs="Arial"/>
                <w:sz w:val="20"/>
                <w:szCs w:val="20"/>
                <w:lang w:eastAsia="en-GB"/>
              </w:rPr>
            </w:pPr>
          </w:p>
        </w:tc>
        <w:tc>
          <w:tcPr>
            <w:tcW w:w="1985"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 xml:space="preserve">by far the highest + no concessions </w:t>
            </w:r>
          </w:p>
        </w:tc>
      </w:tr>
      <w:tr w:rsidR="00A1046F" w:rsidRPr="0017390C" w:rsidTr="00742785">
        <w:trPr>
          <w:trHeight w:val="255"/>
        </w:trPr>
        <w:tc>
          <w:tcPr>
            <w:tcW w:w="1912"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Bedford</w:t>
            </w:r>
          </w:p>
        </w:tc>
        <w:tc>
          <w:tcPr>
            <w:tcW w:w="12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102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£25.25</w:t>
            </w:r>
          </w:p>
        </w:tc>
        <w:tc>
          <w:tcPr>
            <w:tcW w:w="1020" w:type="dxa"/>
            <w:vAlign w:val="bottom"/>
          </w:tcPr>
          <w:p w:rsidR="00A1046F" w:rsidRPr="00742785" w:rsidRDefault="00A1046F" w:rsidP="005847C9">
            <w:pPr>
              <w:spacing w:after="0" w:line="240" w:lineRule="auto"/>
              <w:jc w:val="center"/>
              <w:rPr>
                <w:rFonts w:cs="Arial"/>
                <w:sz w:val="20"/>
                <w:szCs w:val="20"/>
                <w:lang w:eastAsia="en-GB"/>
              </w:rPr>
            </w:pPr>
          </w:p>
        </w:tc>
        <w:tc>
          <w:tcPr>
            <w:tcW w:w="1088" w:type="dxa"/>
            <w:vAlign w:val="bottom"/>
          </w:tcPr>
          <w:p w:rsidR="00A1046F" w:rsidRPr="00742785" w:rsidRDefault="00A1046F" w:rsidP="005847C9">
            <w:pPr>
              <w:spacing w:after="0" w:line="240" w:lineRule="auto"/>
              <w:jc w:val="center"/>
              <w:rPr>
                <w:rFonts w:cs="Arial"/>
                <w:sz w:val="20"/>
                <w:szCs w:val="20"/>
                <w:lang w:eastAsia="en-GB"/>
              </w:rPr>
            </w:pPr>
          </w:p>
        </w:tc>
        <w:tc>
          <w:tcPr>
            <w:tcW w:w="1985" w:type="dxa"/>
            <w:vAlign w:val="bottom"/>
          </w:tcPr>
          <w:p w:rsidR="00A1046F" w:rsidRPr="00742785" w:rsidRDefault="00A1046F" w:rsidP="005847C9">
            <w:pPr>
              <w:spacing w:after="0" w:line="240" w:lineRule="auto"/>
              <w:rPr>
                <w:rFonts w:cs="Arial"/>
                <w:sz w:val="20"/>
                <w:szCs w:val="20"/>
                <w:lang w:eastAsia="en-GB"/>
              </w:rPr>
            </w:pPr>
          </w:p>
        </w:tc>
      </w:tr>
      <w:tr w:rsidR="00A1046F" w:rsidRPr="0017390C" w:rsidTr="00742785">
        <w:trPr>
          <w:trHeight w:val="255"/>
        </w:trPr>
        <w:tc>
          <w:tcPr>
            <w:tcW w:w="1912"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Torbay</w:t>
            </w:r>
          </w:p>
        </w:tc>
        <w:tc>
          <w:tcPr>
            <w:tcW w:w="12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1020" w:type="dxa"/>
            <w:vAlign w:val="bottom"/>
          </w:tcPr>
          <w:p w:rsidR="00A1046F" w:rsidRPr="00742785" w:rsidRDefault="00A1046F" w:rsidP="005847C9">
            <w:pPr>
              <w:spacing w:after="0" w:line="240" w:lineRule="auto"/>
              <w:jc w:val="center"/>
              <w:rPr>
                <w:rFonts w:cs="Arial"/>
                <w:sz w:val="20"/>
                <w:szCs w:val="20"/>
                <w:lang w:eastAsia="en-GB"/>
              </w:rPr>
            </w:pPr>
          </w:p>
        </w:tc>
        <w:tc>
          <w:tcPr>
            <w:tcW w:w="1020" w:type="dxa"/>
            <w:vAlign w:val="bottom"/>
          </w:tcPr>
          <w:p w:rsidR="00A1046F" w:rsidRPr="00742785" w:rsidRDefault="00A1046F" w:rsidP="005847C9">
            <w:pPr>
              <w:spacing w:after="0" w:line="240" w:lineRule="auto"/>
              <w:jc w:val="center"/>
              <w:rPr>
                <w:rFonts w:cs="Arial"/>
                <w:sz w:val="20"/>
                <w:szCs w:val="20"/>
                <w:lang w:eastAsia="en-GB"/>
              </w:rPr>
            </w:pPr>
          </w:p>
        </w:tc>
        <w:tc>
          <w:tcPr>
            <w:tcW w:w="1088" w:type="dxa"/>
            <w:vAlign w:val="bottom"/>
          </w:tcPr>
          <w:p w:rsidR="00A1046F" w:rsidRPr="00742785" w:rsidRDefault="00A1046F" w:rsidP="005847C9">
            <w:pPr>
              <w:spacing w:after="0" w:line="240" w:lineRule="auto"/>
              <w:jc w:val="center"/>
              <w:rPr>
                <w:rFonts w:cs="Arial"/>
                <w:sz w:val="20"/>
                <w:szCs w:val="20"/>
                <w:lang w:eastAsia="en-GB"/>
              </w:rPr>
            </w:pPr>
          </w:p>
        </w:tc>
        <w:tc>
          <w:tcPr>
            <w:tcW w:w="1985" w:type="dxa"/>
            <w:vAlign w:val="bottom"/>
          </w:tcPr>
          <w:p w:rsidR="00A1046F" w:rsidRPr="00742785" w:rsidRDefault="00A1046F" w:rsidP="005847C9">
            <w:pPr>
              <w:spacing w:after="0" w:line="240" w:lineRule="auto"/>
              <w:rPr>
                <w:rFonts w:cs="Arial"/>
                <w:sz w:val="20"/>
                <w:szCs w:val="20"/>
                <w:lang w:eastAsia="en-GB"/>
              </w:rPr>
            </w:pPr>
          </w:p>
        </w:tc>
      </w:tr>
      <w:tr w:rsidR="00A1046F" w:rsidRPr="0017390C" w:rsidTr="00742785">
        <w:trPr>
          <w:trHeight w:val="255"/>
        </w:trPr>
        <w:tc>
          <w:tcPr>
            <w:tcW w:w="1912"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Sefton</w:t>
            </w:r>
          </w:p>
        </w:tc>
        <w:tc>
          <w:tcPr>
            <w:tcW w:w="12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102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£53.00</w:t>
            </w:r>
          </w:p>
        </w:tc>
        <w:tc>
          <w:tcPr>
            <w:tcW w:w="102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£76.00</w:t>
            </w:r>
          </w:p>
        </w:tc>
        <w:tc>
          <w:tcPr>
            <w:tcW w:w="1088"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water</w:t>
            </w:r>
          </w:p>
        </w:tc>
        <w:tc>
          <w:tcPr>
            <w:tcW w:w="1985"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additional water charge</w:t>
            </w:r>
          </w:p>
        </w:tc>
      </w:tr>
      <w:tr w:rsidR="00A1046F" w:rsidRPr="0017390C" w:rsidTr="00742785">
        <w:trPr>
          <w:trHeight w:val="255"/>
        </w:trPr>
        <w:tc>
          <w:tcPr>
            <w:tcW w:w="1912"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Trafford</w:t>
            </w:r>
          </w:p>
        </w:tc>
        <w:tc>
          <w:tcPr>
            <w:tcW w:w="12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102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£25.25</w:t>
            </w:r>
          </w:p>
        </w:tc>
        <w:tc>
          <w:tcPr>
            <w:tcW w:w="1020" w:type="dxa"/>
            <w:vAlign w:val="bottom"/>
          </w:tcPr>
          <w:p w:rsidR="00A1046F" w:rsidRPr="00742785" w:rsidRDefault="00A1046F" w:rsidP="005847C9">
            <w:pPr>
              <w:spacing w:after="0" w:line="240" w:lineRule="auto"/>
              <w:jc w:val="center"/>
              <w:rPr>
                <w:rFonts w:cs="Arial"/>
                <w:sz w:val="20"/>
                <w:szCs w:val="20"/>
                <w:lang w:eastAsia="en-GB"/>
              </w:rPr>
            </w:pPr>
          </w:p>
        </w:tc>
        <w:tc>
          <w:tcPr>
            <w:tcW w:w="1088" w:type="dxa"/>
            <w:vAlign w:val="bottom"/>
          </w:tcPr>
          <w:p w:rsidR="00A1046F" w:rsidRPr="00742785" w:rsidRDefault="00A1046F" w:rsidP="005847C9">
            <w:pPr>
              <w:spacing w:after="0" w:line="240" w:lineRule="auto"/>
              <w:jc w:val="center"/>
              <w:rPr>
                <w:rFonts w:cs="Arial"/>
                <w:sz w:val="20"/>
                <w:szCs w:val="20"/>
                <w:lang w:eastAsia="en-GB"/>
              </w:rPr>
            </w:pPr>
          </w:p>
        </w:tc>
        <w:tc>
          <w:tcPr>
            <w:tcW w:w="1985" w:type="dxa"/>
            <w:vAlign w:val="bottom"/>
          </w:tcPr>
          <w:p w:rsidR="00A1046F" w:rsidRPr="00742785" w:rsidRDefault="00A1046F" w:rsidP="005847C9">
            <w:pPr>
              <w:spacing w:after="0" w:line="240" w:lineRule="auto"/>
              <w:rPr>
                <w:rFonts w:cs="Arial"/>
                <w:sz w:val="20"/>
                <w:szCs w:val="20"/>
                <w:lang w:eastAsia="en-GB"/>
              </w:rPr>
            </w:pPr>
          </w:p>
        </w:tc>
      </w:tr>
      <w:tr w:rsidR="00A1046F" w:rsidRPr="0017390C" w:rsidTr="00742785">
        <w:trPr>
          <w:trHeight w:val="510"/>
        </w:trPr>
        <w:tc>
          <w:tcPr>
            <w:tcW w:w="1912" w:type="dxa"/>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Bath &amp; North East Somerset</w:t>
            </w:r>
          </w:p>
        </w:tc>
        <w:tc>
          <w:tcPr>
            <w:tcW w:w="12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880" w:type="dxa"/>
            <w:vAlign w:val="bottom"/>
          </w:tcPr>
          <w:p w:rsidR="00A1046F" w:rsidRPr="00742785" w:rsidRDefault="00A1046F" w:rsidP="005847C9">
            <w:pPr>
              <w:spacing w:after="0" w:line="240" w:lineRule="auto"/>
              <w:jc w:val="center"/>
              <w:rPr>
                <w:rFonts w:cs="Arial"/>
                <w:sz w:val="20"/>
                <w:szCs w:val="20"/>
                <w:lang w:eastAsia="en-GB"/>
              </w:rPr>
            </w:pPr>
          </w:p>
        </w:tc>
        <w:tc>
          <w:tcPr>
            <w:tcW w:w="1020" w:type="dxa"/>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£44.38</w:t>
            </w:r>
          </w:p>
        </w:tc>
        <w:tc>
          <w:tcPr>
            <w:tcW w:w="1020" w:type="dxa"/>
            <w:vAlign w:val="bottom"/>
          </w:tcPr>
          <w:p w:rsidR="00A1046F" w:rsidRPr="00742785" w:rsidRDefault="00A1046F" w:rsidP="005847C9">
            <w:pPr>
              <w:spacing w:after="0" w:line="240" w:lineRule="auto"/>
              <w:jc w:val="center"/>
              <w:rPr>
                <w:rFonts w:cs="Arial"/>
                <w:sz w:val="20"/>
                <w:szCs w:val="20"/>
                <w:lang w:eastAsia="en-GB"/>
              </w:rPr>
            </w:pPr>
          </w:p>
        </w:tc>
        <w:tc>
          <w:tcPr>
            <w:tcW w:w="1088" w:type="dxa"/>
            <w:vAlign w:val="bottom"/>
          </w:tcPr>
          <w:p w:rsidR="00A1046F" w:rsidRPr="00742785" w:rsidRDefault="00A1046F" w:rsidP="005847C9">
            <w:pPr>
              <w:spacing w:after="0" w:line="240" w:lineRule="auto"/>
              <w:jc w:val="center"/>
              <w:rPr>
                <w:rFonts w:cs="Arial"/>
                <w:sz w:val="20"/>
                <w:szCs w:val="20"/>
                <w:lang w:eastAsia="en-GB"/>
              </w:rPr>
            </w:pPr>
          </w:p>
        </w:tc>
        <w:tc>
          <w:tcPr>
            <w:tcW w:w="1985" w:type="dxa"/>
            <w:vAlign w:val="bottom"/>
          </w:tcPr>
          <w:p w:rsidR="00A1046F" w:rsidRPr="00742785" w:rsidRDefault="00A1046F" w:rsidP="005847C9">
            <w:pPr>
              <w:spacing w:after="0" w:line="240" w:lineRule="auto"/>
              <w:rPr>
                <w:rFonts w:cs="Arial"/>
                <w:sz w:val="20"/>
                <w:szCs w:val="20"/>
                <w:lang w:eastAsia="en-GB"/>
              </w:rPr>
            </w:pPr>
          </w:p>
        </w:tc>
      </w:tr>
    </w:tbl>
    <w:p w:rsidR="00A1046F" w:rsidRDefault="00A1046F" w:rsidP="005847C9">
      <w:pPr>
        <w:spacing w:line="240" w:lineRule="auto"/>
        <w:rPr>
          <w:bCs/>
          <w:szCs w:val="24"/>
        </w:rPr>
      </w:pPr>
    </w:p>
    <w:tbl>
      <w:tblPr>
        <w:tblW w:w="5964" w:type="dxa"/>
        <w:tblInd w:w="98" w:type="dxa"/>
        <w:tblLayout w:type="fixed"/>
        <w:tblLook w:val="00A0"/>
      </w:tblPr>
      <w:tblGrid>
        <w:gridCol w:w="1127"/>
        <w:gridCol w:w="1784"/>
        <w:gridCol w:w="1068"/>
        <w:gridCol w:w="993"/>
        <w:gridCol w:w="992"/>
      </w:tblGrid>
      <w:tr w:rsidR="00A1046F" w:rsidRPr="0017390C" w:rsidTr="00742785">
        <w:trPr>
          <w:trHeight w:val="255"/>
        </w:trPr>
        <w:tc>
          <w:tcPr>
            <w:tcW w:w="1127" w:type="dxa"/>
            <w:tcBorders>
              <w:top w:val="single" w:sz="4" w:space="0" w:color="auto"/>
              <w:left w:val="single" w:sz="4" w:space="0" w:color="auto"/>
              <w:bottom w:val="single" w:sz="4" w:space="0" w:color="auto"/>
              <w:right w:val="single" w:sz="4" w:space="0" w:color="auto"/>
            </w:tcBorders>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Bristol</w:t>
            </w:r>
            <w:r>
              <w:rPr>
                <w:rFonts w:cs="Arial"/>
                <w:sz w:val="20"/>
                <w:szCs w:val="20"/>
                <w:lang w:eastAsia="en-GB"/>
              </w:rPr>
              <w:t>*</w:t>
            </w:r>
          </w:p>
        </w:tc>
        <w:tc>
          <w:tcPr>
            <w:tcW w:w="1784" w:type="dxa"/>
            <w:tcBorders>
              <w:top w:val="single" w:sz="4" w:space="0" w:color="auto"/>
              <w:left w:val="nil"/>
              <w:bottom w:val="single" w:sz="4" w:space="0" w:color="auto"/>
              <w:right w:val="single" w:sz="4" w:space="0" w:color="auto"/>
            </w:tcBorders>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Rents</w:t>
            </w:r>
          </w:p>
        </w:tc>
        <w:tc>
          <w:tcPr>
            <w:tcW w:w="1068" w:type="dxa"/>
            <w:tcBorders>
              <w:top w:val="single" w:sz="4" w:space="0" w:color="auto"/>
              <w:left w:val="nil"/>
              <w:bottom w:val="single" w:sz="4" w:space="0" w:color="auto"/>
              <w:right w:val="single" w:sz="4" w:space="0" w:color="auto"/>
            </w:tcBorders>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2013-14</w:t>
            </w:r>
          </w:p>
        </w:tc>
        <w:tc>
          <w:tcPr>
            <w:tcW w:w="993" w:type="dxa"/>
            <w:tcBorders>
              <w:top w:val="single" w:sz="4" w:space="0" w:color="auto"/>
              <w:left w:val="nil"/>
              <w:bottom w:val="single" w:sz="4" w:space="0" w:color="auto"/>
              <w:right w:val="single" w:sz="4" w:space="0" w:color="auto"/>
            </w:tcBorders>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2014-15</w:t>
            </w:r>
          </w:p>
        </w:tc>
        <w:tc>
          <w:tcPr>
            <w:tcW w:w="992" w:type="dxa"/>
            <w:tcBorders>
              <w:top w:val="single" w:sz="4" w:space="0" w:color="auto"/>
              <w:left w:val="nil"/>
              <w:bottom w:val="single" w:sz="4" w:space="0" w:color="auto"/>
              <w:right w:val="single" w:sz="4" w:space="0" w:color="auto"/>
            </w:tcBorders>
            <w:vAlign w:val="bottom"/>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2015-16</w:t>
            </w:r>
          </w:p>
        </w:tc>
      </w:tr>
      <w:tr w:rsidR="00A1046F" w:rsidRPr="0017390C" w:rsidTr="00742785">
        <w:trPr>
          <w:trHeight w:val="270"/>
        </w:trPr>
        <w:tc>
          <w:tcPr>
            <w:tcW w:w="1127" w:type="dxa"/>
            <w:tcBorders>
              <w:top w:val="nil"/>
              <w:left w:val="single" w:sz="4" w:space="0" w:color="auto"/>
              <w:bottom w:val="single" w:sz="4" w:space="0" w:color="auto"/>
              <w:right w:val="single" w:sz="4" w:space="0" w:color="auto"/>
            </w:tcBorders>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 </w:t>
            </w:r>
          </w:p>
        </w:tc>
        <w:tc>
          <w:tcPr>
            <w:tcW w:w="1784" w:type="dxa"/>
            <w:tcBorders>
              <w:top w:val="nil"/>
              <w:left w:val="nil"/>
              <w:bottom w:val="single" w:sz="4" w:space="0" w:color="auto"/>
              <w:right w:val="single" w:sz="4" w:space="0" w:color="auto"/>
            </w:tcBorders>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0-74m²</w:t>
            </w:r>
          </w:p>
        </w:tc>
        <w:tc>
          <w:tcPr>
            <w:tcW w:w="1068"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£17.00</w:t>
            </w:r>
          </w:p>
        </w:tc>
        <w:tc>
          <w:tcPr>
            <w:tcW w:w="993"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£20.00 </w:t>
            </w:r>
          </w:p>
        </w:tc>
        <w:tc>
          <w:tcPr>
            <w:tcW w:w="992"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£25.00</w:t>
            </w:r>
          </w:p>
        </w:tc>
      </w:tr>
      <w:tr w:rsidR="00A1046F" w:rsidRPr="0017390C" w:rsidTr="00742785">
        <w:trPr>
          <w:trHeight w:val="285"/>
        </w:trPr>
        <w:tc>
          <w:tcPr>
            <w:tcW w:w="1127" w:type="dxa"/>
            <w:tcBorders>
              <w:top w:val="nil"/>
              <w:left w:val="single" w:sz="4" w:space="0" w:color="auto"/>
              <w:bottom w:val="single" w:sz="4" w:space="0" w:color="auto"/>
              <w:right w:val="single" w:sz="4" w:space="0" w:color="auto"/>
            </w:tcBorders>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 </w:t>
            </w:r>
          </w:p>
        </w:tc>
        <w:tc>
          <w:tcPr>
            <w:tcW w:w="1784" w:type="dxa"/>
            <w:tcBorders>
              <w:top w:val="nil"/>
              <w:left w:val="nil"/>
              <w:bottom w:val="single" w:sz="4" w:space="0" w:color="auto"/>
              <w:right w:val="single" w:sz="4" w:space="0" w:color="auto"/>
            </w:tcBorders>
          </w:tcPr>
          <w:p w:rsidR="00A1046F" w:rsidRPr="00742785" w:rsidRDefault="00A1046F" w:rsidP="005847C9">
            <w:pPr>
              <w:spacing w:after="0" w:line="240" w:lineRule="auto"/>
              <w:rPr>
                <w:rFonts w:cs="Arial"/>
                <w:b/>
                <w:bCs/>
                <w:sz w:val="20"/>
                <w:szCs w:val="20"/>
                <w:lang w:eastAsia="en-GB"/>
              </w:rPr>
            </w:pPr>
            <w:r w:rsidRPr="00742785">
              <w:rPr>
                <w:rFonts w:cs="Arial"/>
                <w:b/>
                <w:bCs/>
                <w:sz w:val="20"/>
                <w:szCs w:val="20"/>
                <w:lang w:eastAsia="en-GB"/>
              </w:rPr>
              <w:t>75-150m² </w:t>
            </w:r>
          </w:p>
        </w:tc>
        <w:tc>
          <w:tcPr>
            <w:tcW w:w="1068"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b/>
                <w:bCs/>
                <w:sz w:val="20"/>
                <w:szCs w:val="20"/>
                <w:lang w:eastAsia="en-GB"/>
              </w:rPr>
            </w:pPr>
            <w:r w:rsidRPr="00742785">
              <w:rPr>
                <w:rFonts w:cs="Arial"/>
                <w:b/>
                <w:bCs/>
                <w:sz w:val="20"/>
                <w:szCs w:val="20"/>
                <w:lang w:eastAsia="en-GB"/>
              </w:rPr>
              <w:t>£34.00</w:t>
            </w:r>
          </w:p>
        </w:tc>
        <w:tc>
          <w:tcPr>
            <w:tcW w:w="993"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b/>
                <w:bCs/>
                <w:sz w:val="20"/>
                <w:szCs w:val="20"/>
                <w:lang w:eastAsia="en-GB"/>
              </w:rPr>
            </w:pPr>
            <w:r w:rsidRPr="00742785">
              <w:rPr>
                <w:rFonts w:cs="Arial"/>
                <w:b/>
                <w:bCs/>
                <w:sz w:val="20"/>
                <w:szCs w:val="20"/>
                <w:lang w:eastAsia="en-GB"/>
              </w:rPr>
              <w:t>£40.00</w:t>
            </w:r>
          </w:p>
        </w:tc>
        <w:tc>
          <w:tcPr>
            <w:tcW w:w="992"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b/>
                <w:bCs/>
                <w:sz w:val="20"/>
                <w:szCs w:val="20"/>
                <w:lang w:eastAsia="en-GB"/>
              </w:rPr>
            </w:pPr>
            <w:r w:rsidRPr="00742785">
              <w:rPr>
                <w:rFonts w:cs="Arial"/>
                <w:b/>
                <w:bCs/>
                <w:sz w:val="20"/>
                <w:szCs w:val="20"/>
                <w:lang w:eastAsia="en-GB"/>
              </w:rPr>
              <w:t>£45.00</w:t>
            </w:r>
          </w:p>
        </w:tc>
      </w:tr>
      <w:tr w:rsidR="00A1046F" w:rsidRPr="0017390C" w:rsidTr="00742785">
        <w:trPr>
          <w:trHeight w:val="270"/>
        </w:trPr>
        <w:tc>
          <w:tcPr>
            <w:tcW w:w="1127" w:type="dxa"/>
            <w:tcBorders>
              <w:top w:val="nil"/>
              <w:left w:val="single" w:sz="4" w:space="0" w:color="auto"/>
              <w:bottom w:val="single" w:sz="4" w:space="0" w:color="auto"/>
              <w:right w:val="single" w:sz="4" w:space="0" w:color="auto"/>
            </w:tcBorders>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 </w:t>
            </w:r>
          </w:p>
        </w:tc>
        <w:tc>
          <w:tcPr>
            <w:tcW w:w="1784" w:type="dxa"/>
            <w:tcBorders>
              <w:top w:val="nil"/>
              <w:left w:val="nil"/>
              <w:bottom w:val="single" w:sz="4" w:space="0" w:color="auto"/>
              <w:right w:val="single" w:sz="4" w:space="0" w:color="auto"/>
            </w:tcBorders>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151-224m²</w:t>
            </w:r>
          </w:p>
        </w:tc>
        <w:tc>
          <w:tcPr>
            <w:tcW w:w="1068"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£51.00</w:t>
            </w:r>
          </w:p>
        </w:tc>
        <w:tc>
          <w:tcPr>
            <w:tcW w:w="993"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£60.00</w:t>
            </w:r>
          </w:p>
        </w:tc>
        <w:tc>
          <w:tcPr>
            <w:tcW w:w="992"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£65.00</w:t>
            </w:r>
          </w:p>
        </w:tc>
      </w:tr>
      <w:tr w:rsidR="00A1046F" w:rsidRPr="0017390C" w:rsidTr="00742785">
        <w:trPr>
          <w:trHeight w:val="300"/>
        </w:trPr>
        <w:tc>
          <w:tcPr>
            <w:tcW w:w="1127" w:type="dxa"/>
            <w:tcBorders>
              <w:top w:val="nil"/>
              <w:left w:val="single" w:sz="4" w:space="0" w:color="auto"/>
              <w:bottom w:val="single" w:sz="4" w:space="0" w:color="auto"/>
              <w:right w:val="single" w:sz="4" w:space="0" w:color="auto"/>
            </w:tcBorders>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 </w:t>
            </w:r>
          </w:p>
        </w:tc>
        <w:tc>
          <w:tcPr>
            <w:tcW w:w="1784" w:type="dxa"/>
            <w:tcBorders>
              <w:top w:val="nil"/>
              <w:left w:val="nil"/>
              <w:bottom w:val="single" w:sz="4" w:space="0" w:color="auto"/>
              <w:right w:val="single" w:sz="4" w:space="0" w:color="auto"/>
            </w:tcBorders>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225-351 m²</w:t>
            </w:r>
          </w:p>
        </w:tc>
        <w:tc>
          <w:tcPr>
            <w:tcW w:w="1068"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£68.50</w:t>
            </w:r>
          </w:p>
        </w:tc>
        <w:tc>
          <w:tcPr>
            <w:tcW w:w="993"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£70.00</w:t>
            </w:r>
          </w:p>
        </w:tc>
        <w:tc>
          <w:tcPr>
            <w:tcW w:w="992"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£75.00</w:t>
            </w:r>
          </w:p>
        </w:tc>
      </w:tr>
      <w:tr w:rsidR="00A1046F" w:rsidRPr="0017390C" w:rsidTr="00742785">
        <w:trPr>
          <w:trHeight w:val="315"/>
        </w:trPr>
        <w:tc>
          <w:tcPr>
            <w:tcW w:w="1127" w:type="dxa"/>
            <w:tcBorders>
              <w:top w:val="nil"/>
              <w:left w:val="single" w:sz="4" w:space="0" w:color="auto"/>
              <w:bottom w:val="single" w:sz="4" w:space="0" w:color="auto"/>
              <w:right w:val="single" w:sz="4" w:space="0" w:color="auto"/>
            </w:tcBorders>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 </w:t>
            </w:r>
          </w:p>
        </w:tc>
        <w:tc>
          <w:tcPr>
            <w:tcW w:w="1784" w:type="dxa"/>
            <w:tcBorders>
              <w:top w:val="nil"/>
              <w:left w:val="nil"/>
              <w:bottom w:val="single" w:sz="4" w:space="0" w:color="auto"/>
              <w:right w:val="single" w:sz="4" w:space="0" w:color="auto"/>
            </w:tcBorders>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352-450m²                  </w:t>
            </w:r>
          </w:p>
        </w:tc>
        <w:tc>
          <w:tcPr>
            <w:tcW w:w="1068"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£102.50</w:t>
            </w:r>
          </w:p>
        </w:tc>
        <w:tc>
          <w:tcPr>
            <w:tcW w:w="993"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£110.00</w:t>
            </w:r>
          </w:p>
        </w:tc>
        <w:tc>
          <w:tcPr>
            <w:tcW w:w="992"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£120.00</w:t>
            </w:r>
          </w:p>
        </w:tc>
      </w:tr>
      <w:tr w:rsidR="00A1046F" w:rsidRPr="0017390C" w:rsidTr="00742785">
        <w:trPr>
          <w:trHeight w:val="285"/>
        </w:trPr>
        <w:tc>
          <w:tcPr>
            <w:tcW w:w="1127" w:type="dxa"/>
            <w:tcBorders>
              <w:top w:val="nil"/>
              <w:left w:val="single" w:sz="4" w:space="0" w:color="auto"/>
              <w:bottom w:val="single" w:sz="4" w:space="0" w:color="auto"/>
              <w:right w:val="single" w:sz="4" w:space="0" w:color="auto"/>
            </w:tcBorders>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 </w:t>
            </w:r>
          </w:p>
        </w:tc>
        <w:tc>
          <w:tcPr>
            <w:tcW w:w="1784" w:type="dxa"/>
            <w:tcBorders>
              <w:top w:val="nil"/>
              <w:left w:val="nil"/>
              <w:bottom w:val="single" w:sz="4" w:space="0" w:color="auto"/>
              <w:right w:val="single" w:sz="4" w:space="0" w:color="auto"/>
            </w:tcBorders>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451-550m²                         </w:t>
            </w:r>
          </w:p>
        </w:tc>
        <w:tc>
          <w:tcPr>
            <w:tcW w:w="1068"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£137.00</w:t>
            </w:r>
          </w:p>
        </w:tc>
        <w:tc>
          <w:tcPr>
            <w:tcW w:w="993"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 £140.00</w:t>
            </w:r>
          </w:p>
        </w:tc>
        <w:tc>
          <w:tcPr>
            <w:tcW w:w="992"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£150.00 </w:t>
            </w:r>
          </w:p>
        </w:tc>
      </w:tr>
      <w:tr w:rsidR="00A1046F" w:rsidRPr="0017390C" w:rsidTr="00742785">
        <w:trPr>
          <w:trHeight w:val="315"/>
        </w:trPr>
        <w:tc>
          <w:tcPr>
            <w:tcW w:w="1127" w:type="dxa"/>
            <w:tcBorders>
              <w:top w:val="nil"/>
              <w:left w:val="single" w:sz="4" w:space="0" w:color="auto"/>
              <w:bottom w:val="single" w:sz="4" w:space="0" w:color="auto"/>
              <w:right w:val="single" w:sz="4" w:space="0" w:color="auto"/>
            </w:tcBorders>
            <w:vAlign w:val="bottom"/>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 </w:t>
            </w:r>
          </w:p>
        </w:tc>
        <w:tc>
          <w:tcPr>
            <w:tcW w:w="1784" w:type="dxa"/>
            <w:tcBorders>
              <w:top w:val="nil"/>
              <w:left w:val="nil"/>
              <w:bottom w:val="single" w:sz="4" w:space="0" w:color="auto"/>
              <w:right w:val="single" w:sz="4" w:space="0" w:color="auto"/>
            </w:tcBorders>
          </w:tcPr>
          <w:p w:rsidR="00A1046F" w:rsidRPr="00742785" w:rsidRDefault="00A1046F" w:rsidP="005847C9">
            <w:pPr>
              <w:spacing w:after="0" w:line="240" w:lineRule="auto"/>
              <w:rPr>
                <w:rFonts w:cs="Arial"/>
                <w:sz w:val="20"/>
                <w:szCs w:val="20"/>
                <w:lang w:eastAsia="en-GB"/>
              </w:rPr>
            </w:pPr>
            <w:r w:rsidRPr="00742785">
              <w:rPr>
                <w:rFonts w:cs="Arial"/>
                <w:sz w:val="20"/>
                <w:szCs w:val="20"/>
                <w:lang w:eastAsia="en-GB"/>
              </w:rPr>
              <w:t>Chalet           </w:t>
            </w:r>
          </w:p>
        </w:tc>
        <w:tc>
          <w:tcPr>
            <w:tcW w:w="1068"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£90.00</w:t>
            </w:r>
          </w:p>
        </w:tc>
        <w:tc>
          <w:tcPr>
            <w:tcW w:w="993"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£100.00</w:t>
            </w:r>
          </w:p>
        </w:tc>
        <w:tc>
          <w:tcPr>
            <w:tcW w:w="992" w:type="dxa"/>
            <w:tcBorders>
              <w:top w:val="nil"/>
              <w:left w:val="nil"/>
              <w:bottom w:val="single" w:sz="4" w:space="0" w:color="auto"/>
              <w:right w:val="single" w:sz="4" w:space="0" w:color="auto"/>
            </w:tcBorders>
          </w:tcPr>
          <w:p w:rsidR="00A1046F" w:rsidRPr="00742785" w:rsidRDefault="00A1046F" w:rsidP="005847C9">
            <w:pPr>
              <w:spacing w:after="0" w:line="240" w:lineRule="auto"/>
              <w:jc w:val="center"/>
              <w:rPr>
                <w:rFonts w:cs="Arial"/>
                <w:sz w:val="20"/>
                <w:szCs w:val="20"/>
                <w:lang w:eastAsia="en-GB"/>
              </w:rPr>
            </w:pPr>
            <w:r w:rsidRPr="00742785">
              <w:rPr>
                <w:rFonts w:cs="Arial"/>
                <w:sz w:val="20"/>
                <w:szCs w:val="20"/>
                <w:lang w:eastAsia="en-GB"/>
              </w:rPr>
              <w:t>£100.00</w:t>
            </w:r>
          </w:p>
        </w:tc>
      </w:tr>
    </w:tbl>
    <w:p w:rsidR="00A1046F" w:rsidRPr="002B440F" w:rsidRDefault="00A1046F" w:rsidP="002B440F">
      <w:pPr>
        <w:pStyle w:val="Heading1"/>
      </w:pPr>
      <w:bookmarkStart w:id="118" w:name="_Appendix_7:_Brighton"/>
      <w:bookmarkStart w:id="119" w:name="_Toc380071932"/>
      <w:bookmarkEnd w:id="118"/>
      <w:r w:rsidRPr="002B440F">
        <w:rPr>
          <w:rStyle w:val="Heading1Char"/>
          <w:b/>
          <w:bCs/>
        </w:rPr>
        <w:t>Appendix 7: Brighton &amp; Hove Allotment Federation reasons for</w:t>
      </w:r>
      <w:r w:rsidRPr="002B440F">
        <w:t xml:space="preserve"> opposing further splitting of plots</w:t>
      </w:r>
      <w:bookmarkEnd w:id="119"/>
      <w:r w:rsidRPr="002B440F">
        <w:t xml:space="preserve">  </w:t>
      </w:r>
    </w:p>
    <w:p w:rsidR="00A1046F" w:rsidRPr="00733C3A" w:rsidRDefault="00A1046F" w:rsidP="005847C9">
      <w:pPr>
        <w:spacing w:line="240" w:lineRule="auto"/>
      </w:pPr>
      <w:r>
        <w:t xml:space="preserve">This appendix provides background to the </w:t>
      </w:r>
      <w:hyperlink w:anchor="_Land_–_section" w:history="1">
        <w:r w:rsidRPr="00870E56">
          <w:rPr>
            <w:rStyle w:val="Hyperlink"/>
          </w:rPr>
          <w:t>Land, plot size and plot splitting</w:t>
        </w:r>
      </w:hyperlink>
      <w:r>
        <w:t xml:space="preserve"> section of the strategy </w:t>
      </w:r>
    </w:p>
    <w:p w:rsidR="00A1046F" w:rsidRPr="001E41D4" w:rsidRDefault="00A1046F" w:rsidP="005847C9">
      <w:pPr>
        <w:pStyle w:val="ListParagraph"/>
        <w:numPr>
          <w:ilvl w:val="0"/>
          <w:numId w:val="3"/>
        </w:numPr>
        <w:spacing w:after="0" w:line="240" w:lineRule="auto"/>
        <w:contextualSpacing w:val="0"/>
        <w:rPr>
          <w:rFonts w:cs="Arial"/>
          <w:b/>
          <w:szCs w:val="24"/>
        </w:rPr>
      </w:pPr>
      <w:r w:rsidRPr="001E41D4">
        <w:rPr>
          <w:rFonts w:cs="Arial"/>
          <w:b/>
          <w:szCs w:val="24"/>
        </w:rPr>
        <w:t>Crop Rotation.</w:t>
      </w:r>
      <w:r w:rsidRPr="001E41D4">
        <w:rPr>
          <w:rFonts w:cs="Arial"/>
          <w:szCs w:val="24"/>
        </w:rPr>
        <w:t xml:space="preserve"> The traditional and safe way of gardening on an allotment will cease. On half plots there is no room for proper crop rotation, for organic gardening, for compost heaps, or for leaving ground fallow for regeneration, all of which were very important in reducing pests and diseases and maintaining the bio diversity found on allotments. Intensifying the allotments may lead to intensive methods of gardening.</w:t>
      </w:r>
      <w:r w:rsidRPr="001E41D4">
        <w:rPr>
          <w:rFonts w:cs="Arial"/>
          <w:szCs w:val="24"/>
        </w:rPr>
        <w:br/>
      </w:r>
    </w:p>
    <w:p w:rsidR="00A1046F" w:rsidRPr="003E07D9" w:rsidRDefault="00A1046F" w:rsidP="003E07D9">
      <w:pPr>
        <w:pStyle w:val="ListParagraph"/>
        <w:numPr>
          <w:ilvl w:val="0"/>
          <w:numId w:val="3"/>
        </w:numPr>
        <w:spacing w:after="0" w:line="240" w:lineRule="auto"/>
        <w:contextualSpacing w:val="0"/>
        <w:rPr>
          <w:rFonts w:cs="Arial"/>
          <w:b/>
          <w:szCs w:val="24"/>
        </w:rPr>
      </w:pPr>
      <w:r w:rsidRPr="001E41D4">
        <w:rPr>
          <w:b/>
        </w:rPr>
        <w:t xml:space="preserve">Intensification. </w:t>
      </w:r>
      <w:r w:rsidRPr="001E41D4">
        <w:t>If this policy is continued to its ultimate conclusion, eventually all plots will be chopped in half. Doubling the number of plots means the inevitable doubling of the number sheds, doubling the number of paths, (thus actually losing growing land) doubling the amount of rubbish, doubling the ‘leisure’ areas etc.  It also doubles the pressure on amenities like water taps, haulage ways, etc. Some plots are now very thin, this will inevitably lead to more disputes over borders etc, and more problems for the allotments officer to deal with.</w:t>
      </w:r>
      <w:r>
        <w:br/>
      </w:r>
    </w:p>
    <w:p w:rsidR="00A1046F" w:rsidRPr="0094661A" w:rsidRDefault="00A1046F" w:rsidP="005847C9">
      <w:pPr>
        <w:pStyle w:val="ListParagraph"/>
        <w:numPr>
          <w:ilvl w:val="0"/>
          <w:numId w:val="3"/>
        </w:numPr>
        <w:spacing w:after="0" w:line="240" w:lineRule="auto"/>
        <w:contextualSpacing w:val="0"/>
        <w:rPr>
          <w:rFonts w:ascii="Times New Roman" w:hAnsi="Times New Roman"/>
          <w:b/>
          <w:bCs/>
          <w:szCs w:val="24"/>
        </w:rPr>
      </w:pPr>
      <w:r>
        <w:rPr>
          <w:b/>
          <w:bCs/>
        </w:rPr>
        <w:t xml:space="preserve">Food Production. </w:t>
      </w:r>
      <w:r>
        <w:t xml:space="preserve">The historical size of </w:t>
      </w:r>
      <w:r w:rsidRPr="007327FD">
        <w:rPr>
          <w:color w:val="000000"/>
        </w:rPr>
        <w:t>a standard</w:t>
      </w:r>
      <w:r>
        <w:t xml:space="preserve"> full plot is 10 Rods (250m²)</w:t>
      </w:r>
      <w:r>
        <w:rPr>
          <w:rStyle w:val="FootnoteReference"/>
        </w:rPr>
        <w:footnoteReference w:id="29"/>
      </w:r>
      <w:r>
        <w:t>. This was the size deemed sufficient for personal food production. </w:t>
      </w:r>
      <w:r w:rsidRPr="007327FD">
        <w:t xml:space="preserve">BHAF considers </w:t>
      </w:r>
      <w:r>
        <w:t>that</w:t>
      </w:r>
      <w:r>
        <w:rPr>
          <w:b/>
          <w:bCs/>
        </w:rPr>
        <w:t xml:space="preserve"> </w:t>
      </w:r>
      <w:r>
        <w:t xml:space="preserve">a half plot is not big enough to grow enough food for a family. </w:t>
      </w:r>
      <w:r w:rsidRPr="0094661A">
        <w:rPr>
          <w:rFonts w:cs="Arial"/>
          <w:szCs w:val="24"/>
        </w:rPr>
        <w:br/>
      </w:r>
    </w:p>
    <w:p w:rsidR="00A1046F" w:rsidRPr="001E41D4" w:rsidRDefault="00A1046F" w:rsidP="005847C9">
      <w:pPr>
        <w:pStyle w:val="ListParagraph"/>
        <w:numPr>
          <w:ilvl w:val="0"/>
          <w:numId w:val="3"/>
        </w:numPr>
        <w:autoSpaceDE w:val="0"/>
        <w:autoSpaceDN w:val="0"/>
        <w:adjustRightInd w:val="0"/>
        <w:spacing w:after="0" w:line="240" w:lineRule="auto"/>
        <w:rPr>
          <w:rFonts w:cs="Arial"/>
          <w:b/>
          <w:bCs/>
          <w:szCs w:val="24"/>
        </w:rPr>
      </w:pPr>
      <w:r w:rsidRPr="001E41D4">
        <w:rPr>
          <w:rFonts w:cs="Arial"/>
          <w:b/>
          <w:bCs/>
          <w:szCs w:val="24"/>
        </w:rPr>
        <w:t xml:space="preserve">Administration. </w:t>
      </w:r>
      <w:r w:rsidRPr="001E41D4">
        <w:rPr>
          <w:rFonts w:cs="Arial"/>
          <w:szCs w:val="24"/>
        </w:rPr>
        <w:t xml:space="preserve">The allotment officer and the allotment administrator’s workload increases each time a plot is halved and rented to two people. The number of plots let and the administration thereof is already up by 35% since 2009. The ‘half plot only’ policies will eventually double the administrative work for </w:t>
      </w:r>
      <w:r>
        <w:rPr>
          <w:rFonts w:cs="Arial"/>
          <w:szCs w:val="24"/>
        </w:rPr>
        <w:t>the council</w:t>
      </w:r>
      <w:r w:rsidRPr="001E41D4">
        <w:rPr>
          <w:rFonts w:cs="Arial"/>
          <w:szCs w:val="24"/>
        </w:rPr>
        <w:t xml:space="preserve">, the allotment officer and the Volunteer </w:t>
      </w:r>
      <w:r>
        <w:rPr>
          <w:rFonts w:cs="Arial"/>
          <w:szCs w:val="24"/>
        </w:rPr>
        <w:t>Site Reps</w:t>
      </w:r>
      <w:r w:rsidRPr="001E41D4">
        <w:rPr>
          <w:rFonts w:cs="Arial"/>
          <w:szCs w:val="24"/>
        </w:rPr>
        <w:t xml:space="preserve"> all for the same revenue. </w:t>
      </w:r>
    </w:p>
    <w:p w:rsidR="00A1046F" w:rsidRPr="001E41D4" w:rsidRDefault="00A1046F" w:rsidP="005847C9">
      <w:pPr>
        <w:pStyle w:val="ListParagraph"/>
        <w:autoSpaceDE w:val="0"/>
        <w:autoSpaceDN w:val="0"/>
        <w:adjustRightInd w:val="0"/>
        <w:spacing w:after="0" w:line="240" w:lineRule="auto"/>
        <w:rPr>
          <w:rFonts w:cs="Arial"/>
          <w:b/>
          <w:bCs/>
          <w:szCs w:val="24"/>
        </w:rPr>
      </w:pPr>
    </w:p>
    <w:p w:rsidR="00A1046F" w:rsidRPr="001E41D4" w:rsidRDefault="00A1046F" w:rsidP="005847C9">
      <w:pPr>
        <w:pStyle w:val="ListParagraph"/>
        <w:numPr>
          <w:ilvl w:val="0"/>
          <w:numId w:val="3"/>
        </w:numPr>
        <w:spacing w:after="0" w:line="240" w:lineRule="auto"/>
        <w:contextualSpacing w:val="0"/>
        <w:rPr>
          <w:rFonts w:ascii="Verdana" w:hAnsi="Verdana"/>
          <w:szCs w:val="24"/>
        </w:rPr>
      </w:pPr>
      <w:r w:rsidRPr="001E41D4">
        <w:rPr>
          <w:rFonts w:cs="Arial"/>
          <w:b/>
          <w:bCs/>
          <w:szCs w:val="24"/>
        </w:rPr>
        <w:t xml:space="preserve">Fairness. </w:t>
      </w:r>
      <w:r w:rsidRPr="001E41D4">
        <w:rPr>
          <w:rFonts w:cs="Arial"/>
          <w:bCs/>
          <w:szCs w:val="24"/>
        </w:rPr>
        <w:t xml:space="preserve">Traditional Allotment Gardeners who may be retired, part time or unemployed, and have more time are being denied a full plot in order to supply half plots to tenants who perhaps have less time and cannot cope with a full plot. So keen and good gardeners are being disadvantaged. </w:t>
      </w:r>
      <w:r w:rsidRPr="001E41D4">
        <w:rPr>
          <w:rFonts w:cs="Arial"/>
          <w:szCs w:val="24"/>
        </w:rPr>
        <w:t xml:space="preserve">Offering half plots as standard </w:t>
      </w:r>
      <w:r w:rsidRPr="001E41D4">
        <w:rPr>
          <w:rFonts w:cs="Arial"/>
          <w:bCs/>
          <w:szCs w:val="24"/>
        </w:rPr>
        <w:t>possibly encourages</w:t>
      </w:r>
      <w:r w:rsidRPr="001E41D4">
        <w:rPr>
          <w:rFonts w:cs="Arial"/>
          <w:szCs w:val="24"/>
        </w:rPr>
        <w:t xml:space="preserve"> those with less time or commitment. This releases latent demand that was previously suppressed by the inability of many people to cope with a full plot. While we do not object to people only taking a half plot we do not believe it should be at the expense of more traditional plot holders. </w:t>
      </w:r>
      <w:r w:rsidRPr="001E41D4">
        <w:rPr>
          <w:rFonts w:cs="Arial"/>
          <w:szCs w:val="24"/>
        </w:rPr>
        <w:br/>
      </w:r>
      <w:r w:rsidRPr="001E41D4">
        <w:rPr>
          <w:rFonts w:cs="Arial"/>
          <w:szCs w:val="24"/>
        </w:rPr>
        <w:br/>
        <w:t xml:space="preserve">It should also be noted that </w:t>
      </w:r>
      <w:r>
        <w:rPr>
          <w:rFonts w:cs="Arial"/>
          <w:szCs w:val="24"/>
        </w:rPr>
        <w:t>Site Reps</w:t>
      </w:r>
      <w:r w:rsidRPr="001E41D4">
        <w:rPr>
          <w:rFonts w:cs="Arial"/>
          <w:szCs w:val="24"/>
        </w:rPr>
        <w:t xml:space="preserve"> are still entitled to a Full Plot. A certain amount of ‘plot jealousy’ is erupting on sites between those restricted to a half plot, who want more, and those who have historic full plots. This is not helping in regards to maintaining healthy site communities. </w:t>
      </w:r>
      <w:r w:rsidRPr="001E41D4">
        <w:rPr>
          <w:rFonts w:cs="Arial"/>
          <w:szCs w:val="24"/>
        </w:rPr>
        <w:br/>
      </w:r>
    </w:p>
    <w:p w:rsidR="00A1046F" w:rsidRPr="001F00E2" w:rsidRDefault="00A1046F" w:rsidP="005847C9">
      <w:pPr>
        <w:pStyle w:val="ListParagraph"/>
        <w:numPr>
          <w:ilvl w:val="0"/>
          <w:numId w:val="3"/>
        </w:numPr>
        <w:autoSpaceDE w:val="0"/>
        <w:autoSpaceDN w:val="0"/>
        <w:adjustRightInd w:val="0"/>
        <w:spacing w:after="0" w:line="240" w:lineRule="auto"/>
        <w:contextualSpacing w:val="0"/>
        <w:rPr>
          <w:rFonts w:cs="Arial"/>
          <w:b/>
          <w:szCs w:val="24"/>
        </w:rPr>
      </w:pPr>
      <w:r w:rsidRPr="001E41D4">
        <w:rPr>
          <w:rFonts w:cs="Arial"/>
          <w:b/>
          <w:bCs/>
          <w:szCs w:val="24"/>
        </w:rPr>
        <w:t>Balance.</w:t>
      </w:r>
      <w:r w:rsidRPr="001E41D4">
        <w:rPr>
          <w:rFonts w:cs="Arial"/>
          <w:bCs/>
          <w:szCs w:val="24"/>
        </w:rPr>
        <w:t xml:space="preserve"> It should also be noted that the present policy of halving plots was bought in to alleviate the pressure of a very large waiting list. However in the 1990’s when allotments were not in demand, </w:t>
      </w:r>
      <w:r>
        <w:rPr>
          <w:rFonts w:cs="Arial"/>
          <w:bCs/>
          <w:szCs w:val="24"/>
        </w:rPr>
        <w:t>the council</w:t>
      </w:r>
      <w:r w:rsidRPr="001E41D4">
        <w:rPr>
          <w:rFonts w:cs="Arial"/>
          <w:bCs/>
          <w:szCs w:val="24"/>
        </w:rPr>
        <w:t xml:space="preserve"> had a policy of allowing people to rent up to 4 Full size plots, (to ensure allotments were kept in use and generating revenue). However if the current popularity trends were to change and allotments fell ‘out of fashion’ this would lead to numerous vacant half plots falling into disuse. Trying to rent lots of separate half plots to the remaining people would be very problematic. We believe this is another reason why maintaining a provision of Full plots is sensible.</w:t>
      </w:r>
    </w:p>
    <w:p w:rsidR="00A1046F" w:rsidRDefault="00A1046F" w:rsidP="005847C9">
      <w:pPr>
        <w:autoSpaceDE w:val="0"/>
        <w:autoSpaceDN w:val="0"/>
        <w:adjustRightInd w:val="0"/>
        <w:spacing w:after="0" w:line="240" w:lineRule="auto"/>
        <w:rPr>
          <w:rFonts w:cs="Arial"/>
          <w:b/>
          <w:szCs w:val="24"/>
        </w:rPr>
      </w:pPr>
    </w:p>
    <w:p w:rsidR="00A1046F" w:rsidRDefault="00A1046F" w:rsidP="005847C9">
      <w:pPr>
        <w:autoSpaceDE w:val="0"/>
        <w:autoSpaceDN w:val="0"/>
        <w:adjustRightInd w:val="0"/>
        <w:spacing w:after="0" w:line="240" w:lineRule="auto"/>
        <w:jc w:val="right"/>
        <w:rPr>
          <w:rFonts w:cs="Arial"/>
          <w:b/>
          <w:szCs w:val="24"/>
        </w:rPr>
      </w:pPr>
      <w:r>
        <w:rPr>
          <w:rFonts w:cs="Arial"/>
          <w:b/>
          <w:szCs w:val="24"/>
        </w:rPr>
        <w:t xml:space="preserve">From 2013 paper by the Brighton &amp; Hove Allotment </w:t>
      </w:r>
    </w:p>
    <w:p w:rsidR="00A1046F" w:rsidRDefault="00A1046F" w:rsidP="005847C9">
      <w:pPr>
        <w:autoSpaceDE w:val="0"/>
        <w:autoSpaceDN w:val="0"/>
        <w:adjustRightInd w:val="0"/>
        <w:spacing w:after="0" w:line="240" w:lineRule="auto"/>
        <w:jc w:val="right"/>
        <w:rPr>
          <w:rFonts w:cs="Arial"/>
          <w:b/>
          <w:szCs w:val="24"/>
        </w:rPr>
      </w:pPr>
      <w:r>
        <w:rPr>
          <w:rFonts w:cs="Arial"/>
          <w:b/>
          <w:szCs w:val="24"/>
        </w:rPr>
        <w:t>Federation prior to the Strategy Development</w:t>
      </w:r>
    </w:p>
    <w:p w:rsidR="00A1046F" w:rsidRPr="003E07D9" w:rsidRDefault="00A1046F" w:rsidP="003E07D9">
      <w:pPr>
        <w:spacing w:line="240" w:lineRule="auto"/>
        <w:rPr>
          <w:rStyle w:val="Heading1Char"/>
          <w:rFonts w:eastAsia="Calibri"/>
          <w:b w:val="0"/>
          <w:bCs w:val="0"/>
          <w:color w:val="7030A0"/>
        </w:rPr>
      </w:pPr>
      <w:r w:rsidRPr="003E07D9">
        <w:rPr>
          <w:b/>
          <w:sz w:val="36"/>
          <w:szCs w:val="36"/>
        </w:rPr>
        <w:br w:type="page"/>
      </w:r>
      <w:bookmarkStart w:id="120" w:name="_Appendix_8:_More"/>
      <w:bookmarkStart w:id="121" w:name="_Appendix_9:_a"/>
      <w:bookmarkStart w:id="122" w:name="_Appendix_8:_a"/>
      <w:bookmarkStart w:id="123" w:name="_Toc380071933"/>
      <w:bookmarkEnd w:id="120"/>
      <w:bookmarkEnd w:id="121"/>
      <w:bookmarkEnd w:id="122"/>
      <w:r w:rsidRPr="003E07D9">
        <w:rPr>
          <w:b/>
          <w:sz w:val="36"/>
          <w:szCs w:val="36"/>
        </w:rPr>
        <w:t>Appendix 8: a closer look at land and plot sizes</w:t>
      </w:r>
      <w:bookmarkEnd w:id="123"/>
      <w:r w:rsidRPr="003E07D9">
        <w:rPr>
          <w:rStyle w:val="Heading1Char"/>
          <w:rFonts w:eastAsia="Calibri"/>
          <w:b w:val="0"/>
        </w:rPr>
        <w:t xml:space="preserve">  </w:t>
      </w:r>
    </w:p>
    <w:p w:rsidR="00A1046F" w:rsidRDefault="00A1046F" w:rsidP="005847C9">
      <w:pPr>
        <w:spacing w:line="240" w:lineRule="auto"/>
      </w:pPr>
      <w:r>
        <w:t xml:space="preserve">This background information relates to the section on </w:t>
      </w:r>
      <w:hyperlink w:anchor="_Land_–_section" w:history="1">
        <w:r w:rsidRPr="008B54D5">
          <w:rPr>
            <w:rStyle w:val="Hyperlink"/>
          </w:rPr>
          <w:t>Land, plot size and plot splitting</w:t>
        </w:r>
      </w:hyperlink>
    </w:p>
    <w:p w:rsidR="00A1046F" w:rsidRDefault="00A1046F" w:rsidP="005847C9">
      <w:pPr>
        <w:pStyle w:val="Heading4"/>
        <w:spacing w:line="240" w:lineRule="auto"/>
      </w:pPr>
    </w:p>
    <w:p w:rsidR="00A1046F" w:rsidRDefault="00A1046F" w:rsidP="005847C9">
      <w:pPr>
        <w:pStyle w:val="Heading4"/>
        <w:spacing w:line="240" w:lineRule="auto"/>
      </w:pPr>
      <w:r>
        <w:t>How far away people live from allotments in Brighton &amp; Hove</w:t>
      </w:r>
    </w:p>
    <w:p w:rsidR="00A1046F" w:rsidRPr="006B76B6" w:rsidRDefault="00A1046F" w:rsidP="005847C9">
      <w:pPr>
        <w:spacing w:line="240" w:lineRule="auto"/>
      </w:pPr>
      <w:r>
        <w:t>This was calculated as part of the development of the strategy in November 2013 using data supplied by the City council’s allotments service. The data relates to site location only, and does not take into account availability at the different sites.</w:t>
      </w:r>
    </w:p>
    <w:p w:rsidR="00A1046F" w:rsidRDefault="00A1046F" w:rsidP="005847C9">
      <w:pPr>
        <w:spacing w:line="240" w:lineRule="auto"/>
        <w:rPr>
          <w:lang w:val="en-US"/>
        </w:rPr>
      </w:pPr>
      <w:r>
        <w:rPr>
          <w:lang w:val="en-US"/>
        </w:rPr>
        <w:t>Population within 10min walk             139811      51%</w:t>
      </w:r>
    </w:p>
    <w:p w:rsidR="00A1046F" w:rsidRDefault="00A1046F" w:rsidP="005847C9">
      <w:pPr>
        <w:spacing w:line="240" w:lineRule="auto"/>
        <w:rPr>
          <w:lang w:val="en-US"/>
        </w:rPr>
      </w:pPr>
      <w:r>
        <w:rPr>
          <w:lang w:val="en-US"/>
        </w:rPr>
        <w:t xml:space="preserve">Population within 11-20min walk       </w:t>
      </w:r>
      <w:bookmarkStart w:id="124" w:name="_GoBack"/>
      <w:bookmarkEnd w:id="124"/>
      <w:r>
        <w:rPr>
          <w:lang w:val="en-US"/>
        </w:rPr>
        <w:t xml:space="preserve">   91319      33%</w:t>
      </w:r>
    </w:p>
    <w:p w:rsidR="00A1046F" w:rsidRDefault="00A1046F" w:rsidP="005847C9">
      <w:pPr>
        <w:spacing w:line="240" w:lineRule="auto"/>
        <w:rPr>
          <w:lang w:val="en-US"/>
        </w:rPr>
      </w:pPr>
      <w:r>
        <w:rPr>
          <w:lang w:val="en-US"/>
        </w:rPr>
        <w:t>Population within 21- 30min walk        37722      14%</w:t>
      </w:r>
    </w:p>
    <w:p w:rsidR="00A1046F" w:rsidRDefault="00A1046F" w:rsidP="005847C9">
      <w:pPr>
        <w:spacing w:line="240" w:lineRule="auto"/>
        <w:rPr>
          <w:lang w:val="en-US"/>
        </w:rPr>
      </w:pPr>
      <w:r>
        <w:rPr>
          <w:lang w:val="en-US"/>
        </w:rPr>
        <w:t>Population beyond 30min walk               4101      2%</w:t>
      </w:r>
    </w:p>
    <w:p w:rsidR="00A1046F" w:rsidRDefault="00A1046F" w:rsidP="005847C9">
      <w:pPr>
        <w:pStyle w:val="Heading4"/>
        <w:spacing w:line="240" w:lineRule="auto"/>
      </w:pPr>
      <w:r>
        <w:t>Survey Findings on Plot sizes and plot splitting</w:t>
      </w:r>
    </w:p>
    <w:p w:rsidR="00A1046F" w:rsidRPr="003C5837" w:rsidRDefault="00A1046F" w:rsidP="005847C9">
      <w:pPr>
        <w:spacing w:line="240" w:lineRule="auto"/>
        <w:rPr>
          <w:b/>
          <w:u w:val="single"/>
        </w:rPr>
      </w:pPr>
      <w:r w:rsidRPr="003C5837">
        <w:rPr>
          <w:b/>
        </w:rPr>
        <w:t xml:space="preserve">From the </w:t>
      </w:r>
      <w:r w:rsidRPr="003C5837">
        <w:rPr>
          <w:b/>
          <w:u w:val="single"/>
        </w:rPr>
        <w:t xml:space="preserve">plot holders’ survey:  </w:t>
      </w:r>
      <w:r w:rsidRPr="003C5837">
        <w:rPr>
          <w:b/>
        </w:rPr>
        <w:t>Plot size, current and future needs</w:t>
      </w:r>
    </w:p>
    <w:p w:rsidR="00A1046F" w:rsidRPr="00190BF6" w:rsidRDefault="00A1046F" w:rsidP="005847C9">
      <w:pPr>
        <w:spacing w:line="240" w:lineRule="auto"/>
        <w:rPr>
          <w:szCs w:val="24"/>
        </w:rPr>
      </w:pPr>
      <w:r w:rsidRPr="00190BF6">
        <w:rPr>
          <w:szCs w:val="24"/>
        </w:rPr>
        <w:t>All data from here on are based on the survey sample. To show how the findings vary, a summary of the ove</w:t>
      </w:r>
      <w:r>
        <w:rPr>
          <w:szCs w:val="24"/>
        </w:rPr>
        <w:t>rall responses are shown first.</w:t>
      </w:r>
    </w:p>
    <w:p w:rsidR="00A1046F" w:rsidRPr="003C5837" w:rsidRDefault="00A1046F" w:rsidP="005847C9">
      <w:pPr>
        <w:spacing w:line="240" w:lineRule="auto"/>
        <w:rPr>
          <w:b/>
          <w:bCs/>
          <w:szCs w:val="24"/>
        </w:rPr>
      </w:pPr>
      <w:r w:rsidRPr="00190BF6">
        <w:rPr>
          <w:b/>
          <w:bCs/>
          <w:szCs w:val="24"/>
        </w:rPr>
        <w:t>a) Plot size: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0"/>
        <w:gridCol w:w="2160"/>
      </w:tblGrid>
      <w:tr w:rsidR="00A1046F" w:rsidRPr="0017390C" w:rsidTr="002A0B19">
        <w:tc>
          <w:tcPr>
            <w:tcW w:w="3080" w:type="dxa"/>
          </w:tcPr>
          <w:p w:rsidR="00A1046F" w:rsidRPr="0017390C" w:rsidRDefault="00A1046F" w:rsidP="005847C9">
            <w:pPr>
              <w:spacing w:line="240" w:lineRule="auto"/>
              <w:rPr>
                <w:b/>
                <w:bCs/>
              </w:rPr>
            </w:pPr>
            <w:r w:rsidRPr="0017390C">
              <w:rPr>
                <w:b/>
                <w:bCs/>
              </w:rPr>
              <w:t>Plot size</w:t>
            </w:r>
          </w:p>
        </w:tc>
        <w:tc>
          <w:tcPr>
            <w:tcW w:w="2160" w:type="dxa"/>
          </w:tcPr>
          <w:p w:rsidR="00A1046F" w:rsidRPr="0017390C" w:rsidRDefault="00A1046F" w:rsidP="005847C9">
            <w:pPr>
              <w:spacing w:line="240" w:lineRule="auto"/>
              <w:rPr>
                <w:b/>
                <w:bCs/>
              </w:rPr>
            </w:pPr>
            <w:r w:rsidRPr="0017390C">
              <w:rPr>
                <w:b/>
                <w:bCs/>
              </w:rPr>
              <w:t>Survey sample – holders with full or half plots</w:t>
            </w:r>
          </w:p>
        </w:tc>
      </w:tr>
      <w:tr w:rsidR="00A1046F" w:rsidRPr="0017390C" w:rsidTr="002A0B19">
        <w:tc>
          <w:tcPr>
            <w:tcW w:w="3080" w:type="dxa"/>
          </w:tcPr>
          <w:p w:rsidR="00A1046F" w:rsidRPr="0017390C" w:rsidRDefault="00A1046F" w:rsidP="005847C9">
            <w:pPr>
              <w:spacing w:line="240" w:lineRule="auto"/>
            </w:pPr>
            <w:r w:rsidRPr="0017390C">
              <w:t>125 (half)</w:t>
            </w:r>
          </w:p>
        </w:tc>
        <w:tc>
          <w:tcPr>
            <w:tcW w:w="2160" w:type="dxa"/>
          </w:tcPr>
          <w:p w:rsidR="00A1046F" w:rsidRPr="0017390C" w:rsidRDefault="00A1046F" w:rsidP="005847C9">
            <w:pPr>
              <w:spacing w:line="240" w:lineRule="auto"/>
            </w:pPr>
            <w:r w:rsidRPr="0017390C">
              <w:t xml:space="preserve">64.5% </w:t>
            </w:r>
          </w:p>
        </w:tc>
      </w:tr>
      <w:tr w:rsidR="00A1046F" w:rsidRPr="0017390C" w:rsidTr="002A0B19">
        <w:tc>
          <w:tcPr>
            <w:tcW w:w="3080" w:type="dxa"/>
          </w:tcPr>
          <w:p w:rsidR="00A1046F" w:rsidRPr="0017390C" w:rsidRDefault="00A1046F" w:rsidP="005847C9">
            <w:pPr>
              <w:spacing w:line="240" w:lineRule="auto"/>
            </w:pPr>
            <w:r w:rsidRPr="0017390C">
              <w:t>250 (full)</w:t>
            </w:r>
          </w:p>
        </w:tc>
        <w:tc>
          <w:tcPr>
            <w:tcW w:w="2160" w:type="dxa"/>
          </w:tcPr>
          <w:p w:rsidR="00A1046F" w:rsidRPr="0017390C" w:rsidRDefault="00A1046F" w:rsidP="005847C9">
            <w:pPr>
              <w:spacing w:line="240" w:lineRule="auto"/>
            </w:pPr>
            <w:r w:rsidRPr="0017390C">
              <w:t xml:space="preserve">35.5% </w:t>
            </w:r>
          </w:p>
        </w:tc>
      </w:tr>
      <w:tr w:rsidR="00A1046F" w:rsidRPr="0017390C" w:rsidTr="002A0B19">
        <w:tc>
          <w:tcPr>
            <w:tcW w:w="3080" w:type="dxa"/>
          </w:tcPr>
          <w:p w:rsidR="00A1046F" w:rsidRPr="0017390C" w:rsidRDefault="00A1046F" w:rsidP="005847C9">
            <w:pPr>
              <w:spacing w:line="240" w:lineRule="auto"/>
              <w:rPr>
                <w:b/>
                <w:bCs/>
              </w:rPr>
            </w:pPr>
            <w:r w:rsidRPr="0017390C">
              <w:rPr>
                <w:b/>
                <w:bCs/>
              </w:rPr>
              <w:t>Total %</w:t>
            </w:r>
          </w:p>
        </w:tc>
        <w:tc>
          <w:tcPr>
            <w:tcW w:w="2160" w:type="dxa"/>
          </w:tcPr>
          <w:p w:rsidR="00A1046F" w:rsidRPr="0017390C" w:rsidRDefault="00A1046F" w:rsidP="005847C9">
            <w:pPr>
              <w:spacing w:line="240" w:lineRule="auto"/>
              <w:rPr>
                <w:b/>
                <w:bCs/>
              </w:rPr>
            </w:pPr>
            <w:r w:rsidRPr="0017390C">
              <w:rPr>
                <w:b/>
                <w:bCs/>
              </w:rPr>
              <w:t>100.0%</w:t>
            </w:r>
          </w:p>
        </w:tc>
      </w:tr>
      <w:tr w:rsidR="00A1046F" w:rsidRPr="0017390C" w:rsidTr="002A0B19">
        <w:tc>
          <w:tcPr>
            <w:tcW w:w="3080" w:type="dxa"/>
          </w:tcPr>
          <w:p w:rsidR="00A1046F" w:rsidRPr="0017390C" w:rsidRDefault="00A1046F" w:rsidP="005847C9">
            <w:pPr>
              <w:spacing w:line="240" w:lineRule="auto"/>
              <w:rPr>
                <w:b/>
                <w:bCs/>
              </w:rPr>
            </w:pPr>
            <w:r w:rsidRPr="0017390C">
              <w:rPr>
                <w:b/>
                <w:bCs/>
              </w:rPr>
              <w:t>Total</w:t>
            </w:r>
            <w:r w:rsidRPr="0017390C">
              <w:rPr>
                <w:b/>
                <w:bCs/>
                <w:color w:val="000000"/>
              </w:rPr>
              <w:t xml:space="preserve"> number</w:t>
            </w:r>
          </w:p>
        </w:tc>
        <w:tc>
          <w:tcPr>
            <w:tcW w:w="2160" w:type="dxa"/>
          </w:tcPr>
          <w:p w:rsidR="00A1046F" w:rsidRPr="0017390C" w:rsidRDefault="00A1046F" w:rsidP="005847C9">
            <w:pPr>
              <w:spacing w:line="240" w:lineRule="auto"/>
              <w:rPr>
                <w:b/>
                <w:bCs/>
              </w:rPr>
            </w:pPr>
            <w:r w:rsidRPr="0017390C">
              <w:rPr>
                <w:b/>
                <w:bCs/>
              </w:rPr>
              <w:t>705</w:t>
            </w:r>
          </w:p>
        </w:tc>
      </w:tr>
    </w:tbl>
    <w:p w:rsidR="00A1046F" w:rsidRPr="00190BF6" w:rsidRDefault="00A1046F" w:rsidP="005847C9">
      <w:pPr>
        <w:spacing w:line="240" w:lineRule="auto"/>
        <w:rPr>
          <w:szCs w:val="24"/>
        </w:rPr>
      </w:pPr>
      <w:r w:rsidRPr="00190BF6">
        <w:rPr>
          <w:szCs w:val="24"/>
        </w:rPr>
        <w:t>As noted earlier, the survey showed that 6</w:t>
      </w:r>
      <w:r>
        <w:rPr>
          <w:szCs w:val="24"/>
        </w:rPr>
        <w:t>4</w:t>
      </w:r>
      <w:r w:rsidRPr="00190BF6">
        <w:rPr>
          <w:szCs w:val="24"/>
        </w:rPr>
        <w:t>.5% had half plots.</w:t>
      </w:r>
    </w:p>
    <w:p w:rsidR="00A1046F" w:rsidRPr="00190BF6" w:rsidRDefault="00A1046F" w:rsidP="005847C9">
      <w:pPr>
        <w:keepNext/>
        <w:spacing w:line="240" w:lineRule="auto"/>
        <w:rPr>
          <w:b/>
          <w:bCs/>
          <w:szCs w:val="24"/>
        </w:rPr>
      </w:pPr>
      <w:r w:rsidRPr="00190BF6">
        <w:rPr>
          <w:b/>
          <w:bCs/>
          <w:szCs w:val="24"/>
        </w:rPr>
        <w:t>b) Current needs:</w:t>
      </w:r>
    </w:p>
    <w:tbl>
      <w:tblPr>
        <w:tblW w:w="6382"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4965"/>
        <w:gridCol w:w="1417"/>
      </w:tblGrid>
      <w:tr w:rsidR="00A1046F" w:rsidRPr="0017390C" w:rsidTr="002A0B19">
        <w:trPr>
          <w:cantSplit/>
        </w:trPr>
        <w:tc>
          <w:tcPr>
            <w:tcW w:w="4965" w:type="dxa"/>
            <w:shd w:val="clear" w:color="auto" w:fill="FFFFFF"/>
            <w:vAlign w:val="center"/>
          </w:tcPr>
          <w:p w:rsidR="00A1046F" w:rsidRPr="0017390C" w:rsidRDefault="00A1046F" w:rsidP="005847C9">
            <w:pPr>
              <w:autoSpaceDE w:val="0"/>
              <w:autoSpaceDN w:val="0"/>
              <w:adjustRightInd w:val="0"/>
              <w:spacing w:line="240" w:lineRule="auto"/>
              <w:ind w:left="62" w:right="62"/>
              <w:rPr>
                <w:b/>
                <w:bCs/>
                <w:color w:val="000000"/>
              </w:rPr>
            </w:pPr>
            <w:r w:rsidRPr="0017390C">
              <w:rPr>
                <w:b/>
                <w:bCs/>
                <w:color w:val="000000"/>
              </w:rPr>
              <w:t>How would you rate the amount of land you have for your current needs?</w:t>
            </w:r>
          </w:p>
        </w:tc>
        <w:tc>
          <w:tcPr>
            <w:tcW w:w="1417" w:type="dxa"/>
            <w:shd w:val="clear" w:color="auto" w:fill="FFFFFF"/>
            <w:vAlign w:val="center"/>
          </w:tcPr>
          <w:p w:rsidR="00A1046F" w:rsidRPr="0017390C" w:rsidRDefault="00A1046F" w:rsidP="005847C9">
            <w:pPr>
              <w:autoSpaceDE w:val="0"/>
              <w:autoSpaceDN w:val="0"/>
              <w:adjustRightInd w:val="0"/>
              <w:spacing w:line="240" w:lineRule="auto"/>
              <w:ind w:left="62" w:right="62"/>
              <w:rPr>
                <w:b/>
                <w:bCs/>
                <w:color w:val="000000"/>
              </w:rPr>
            </w:pPr>
            <w:r w:rsidRPr="0017390C">
              <w:rPr>
                <w:b/>
                <w:bCs/>
                <w:color w:val="000000"/>
              </w:rPr>
              <w:t>%</w:t>
            </w:r>
          </w:p>
        </w:tc>
      </w:tr>
      <w:tr w:rsidR="00A1046F" w:rsidRPr="0017390C" w:rsidTr="002A0B19">
        <w:trPr>
          <w:cantSplit/>
        </w:trPr>
        <w:tc>
          <w:tcPr>
            <w:tcW w:w="4965"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Too big</w:t>
            </w:r>
          </w:p>
        </w:tc>
        <w:tc>
          <w:tcPr>
            <w:tcW w:w="1417"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 xml:space="preserve">1.8% </w:t>
            </w:r>
          </w:p>
        </w:tc>
      </w:tr>
      <w:tr w:rsidR="00A1046F" w:rsidRPr="0017390C" w:rsidTr="002A0B19">
        <w:trPr>
          <w:cantSplit/>
        </w:trPr>
        <w:tc>
          <w:tcPr>
            <w:tcW w:w="4965"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Too small</w:t>
            </w:r>
          </w:p>
        </w:tc>
        <w:tc>
          <w:tcPr>
            <w:tcW w:w="1417"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 xml:space="preserve">15.8% </w:t>
            </w:r>
          </w:p>
        </w:tc>
      </w:tr>
      <w:tr w:rsidR="00A1046F" w:rsidRPr="0017390C" w:rsidTr="002A0B19">
        <w:trPr>
          <w:cantSplit/>
        </w:trPr>
        <w:tc>
          <w:tcPr>
            <w:tcW w:w="4965"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Right amount</w:t>
            </w:r>
          </w:p>
        </w:tc>
        <w:tc>
          <w:tcPr>
            <w:tcW w:w="1417"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 xml:space="preserve">82.4% </w:t>
            </w:r>
          </w:p>
        </w:tc>
      </w:tr>
      <w:tr w:rsidR="00A1046F" w:rsidRPr="0017390C" w:rsidTr="002A0B19">
        <w:trPr>
          <w:cantSplit/>
        </w:trPr>
        <w:tc>
          <w:tcPr>
            <w:tcW w:w="4965" w:type="dxa"/>
            <w:shd w:val="clear" w:color="auto" w:fill="FFFFFF"/>
            <w:vAlign w:val="center"/>
          </w:tcPr>
          <w:p w:rsidR="00A1046F" w:rsidRPr="0017390C" w:rsidRDefault="00A1046F" w:rsidP="005847C9">
            <w:pPr>
              <w:autoSpaceDE w:val="0"/>
              <w:autoSpaceDN w:val="0"/>
              <w:adjustRightInd w:val="0"/>
              <w:spacing w:line="240" w:lineRule="auto"/>
              <w:ind w:left="60" w:right="60"/>
              <w:rPr>
                <w:b/>
                <w:bCs/>
                <w:color w:val="000000"/>
              </w:rPr>
            </w:pPr>
            <w:r w:rsidRPr="0017390C">
              <w:rPr>
                <w:b/>
                <w:bCs/>
                <w:color w:val="000000"/>
              </w:rPr>
              <w:t>Total %</w:t>
            </w:r>
          </w:p>
        </w:tc>
        <w:tc>
          <w:tcPr>
            <w:tcW w:w="1417" w:type="dxa"/>
            <w:shd w:val="clear" w:color="auto" w:fill="FFFFFF"/>
            <w:vAlign w:val="center"/>
          </w:tcPr>
          <w:p w:rsidR="00A1046F" w:rsidRPr="0017390C" w:rsidRDefault="00A1046F" w:rsidP="005847C9">
            <w:pPr>
              <w:autoSpaceDE w:val="0"/>
              <w:autoSpaceDN w:val="0"/>
              <w:adjustRightInd w:val="0"/>
              <w:spacing w:line="240" w:lineRule="auto"/>
              <w:ind w:left="60" w:right="60"/>
              <w:rPr>
                <w:b/>
                <w:bCs/>
                <w:color w:val="000000"/>
              </w:rPr>
            </w:pPr>
            <w:r w:rsidRPr="0017390C">
              <w:rPr>
                <w:b/>
                <w:bCs/>
                <w:color w:val="000000"/>
              </w:rPr>
              <w:t>100.0%</w:t>
            </w:r>
          </w:p>
        </w:tc>
      </w:tr>
      <w:tr w:rsidR="00A1046F" w:rsidRPr="0017390C" w:rsidTr="002A0B19">
        <w:trPr>
          <w:cantSplit/>
        </w:trPr>
        <w:tc>
          <w:tcPr>
            <w:tcW w:w="4965" w:type="dxa"/>
            <w:shd w:val="clear" w:color="auto" w:fill="FFFFFF"/>
            <w:vAlign w:val="center"/>
          </w:tcPr>
          <w:p w:rsidR="00A1046F" w:rsidRPr="0017390C" w:rsidRDefault="00A1046F" w:rsidP="005847C9">
            <w:pPr>
              <w:autoSpaceDE w:val="0"/>
              <w:autoSpaceDN w:val="0"/>
              <w:adjustRightInd w:val="0"/>
              <w:spacing w:line="240" w:lineRule="auto"/>
              <w:ind w:left="60" w:right="60"/>
              <w:rPr>
                <w:b/>
                <w:bCs/>
                <w:color w:val="000000"/>
              </w:rPr>
            </w:pPr>
            <w:r w:rsidRPr="0017390C">
              <w:rPr>
                <w:b/>
                <w:bCs/>
              </w:rPr>
              <w:t>Total</w:t>
            </w:r>
            <w:r w:rsidRPr="0017390C">
              <w:rPr>
                <w:b/>
                <w:bCs/>
                <w:color w:val="000000"/>
              </w:rPr>
              <w:t xml:space="preserve"> number</w:t>
            </w:r>
          </w:p>
        </w:tc>
        <w:tc>
          <w:tcPr>
            <w:tcW w:w="1417" w:type="dxa"/>
            <w:shd w:val="clear" w:color="auto" w:fill="FFFFFF"/>
            <w:vAlign w:val="center"/>
          </w:tcPr>
          <w:p w:rsidR="00A1046F" w:rsidRPr="0017390C" w:rsidRDefault="00A1046F" w:rsidP="005847C9">
            <w:pPr>
              <w:autoSpaceDE w:val="0"/>
              <w:autoSpaceDN w:val="0"/>
              <w:adjustRightInd w:val="0"/>
              <w:spacing w:line="240" w:lineRule="auto"/>
              <w:ind w:left="60" w:right="60"/>
              <w:rPr>
                <w:b/>
                <w:bCs/>
                <w:color w:val="000000"/>
              </w:rPr>
            </w:pPr>
            <w:r w:rsidRPr="0017390C">
              <w:rPr>
                <w:b/>
                <w:bCs/>
                <w:color w:val="000000"/>
              </w:rPr>
              <w:t>791</w:t>
            </w:r>
          </w:p>
        </w:tc>
      </w:tr>
    </w:tbl>
    <w:p w:rsidR="00A1046F" w:rsidRDefault="00A1046F" w:rsidP="005847C9">
      <w:pPr>
        <w:autoSpaceDE w:val="0"/>
        <w:autoSpaceDN w:val="0"/>
        <w:adjustRightInd w:val="0"/>
        <w:spacing w:line="240" w:lineRule="auto"/>
        <w:rPr>
          <w:rFonts w:ascii="Times New Roman" w:hAnsi="Times New Roman"/>
          <w:szCs w:val="24"/>
        </w:rPr>
      </w:pPr>
    </w:p>
    <w:p w:rsidR="00A1046F" w:rsidRPr="00190BF6" w:rsidRDefault="00A1046F" w:rsidP="005847C9">
      <w:pPr>
        <w:spacing w:line="240" w:lineRule="auto"/>
        <w:rPr>
          <w:szCs w:val="24"/>
        </w:rPr>
      </w:pPr>
      <w:r w:rsidRPr="00190BF6">
        <w:rPr>
          <w:szCs w:val="24"/>
        </w:rPr>
        <w:t xml:space="preserve">The majority of people (82.4%) thought their current land needs were of the ‘right amount’. A notable 15.8% thought their land was ‘too small’. </w:t>
      </w:r>
    </w:p>
    <w:p w:rsidR="00A1046F" w:rsidRPr="00190BF6" w:rsidRDefault="00A1046F" w:rsidP="005847C9">
      <w:pPr>
        <w:spacing w:line="240" w:lineRule="auto"/>
        <w:rPr>
          <w:b/>
          <w:bCs/>
          <w:szCs w:val="24"/>
        </w:rPr>
      </w:pPr>
      <w:r w:rsidRPr="00190BF6">
        <w:rPr>
          <w:b/>
          <w:bCs/>
          <w:szCs w:val="24"/>
        </w:rPr>
        <w:t>c) Needs to change in next 5 years:</w:t>
      </w:r>
    </w:p>
    <w:p w:rsidR="00A1046F" w:rsidRPr="00190BF6" w:rsidRDefault="00A1046F" w:rsidP="005847C9">
      <w:pPr>
        <w:spacing w:line="240" w:lineRule="auto"/>
        <w:rPr>
          <w:szCs w:val="24"/>
        </w:rPr>
      </w:pPr>
      <w:r w:rsidRPr="00190BF6">
        <w:rPr>
          <w:szCs w:val="24"/>
        </w:rPr>
        <w:t xml:space="preserve">Multiple selections were allowed here so the percentages do not add up to 100%.  </w:t>
      </w:r>
    </w:p>
    <w:tbl>
      <w:tblPr>
        <w:tblW w:w="5957"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4965"/>
        <w:gridCol w:w="992"/>
      </w:tblGrid>
      <w:tr w:rsidR="00A1046F" w:rsidRPr="0017390C" w:rsidTr="002A0B19">
        <w:trPr>
          <w:cantSplit/>
        </w:trPr>
        <w:tc>
          <w:tcPr>
            <w:tcW w:w="4965" w:type="dxa"/>
            <w:shd w:val="clear" w:color="auto" w:fill="FFFFFF"/>
            <w:vAlign w:val="center"/>
          </w:tcPr>
          <w:p w:rsidR="00A1046F" w:rsidRPr="0017390C" w:rsidRDefault="00A1046F" w:rsidP="005847C9">
            <w:pPr>
              <w:autoSpaceDE w:val="0"/>
              <w:autoSpaceDN w:val="0"/>
              <w:adjustRightInd w:val="0"/>
              <w:spacing w:line="240" w:lineRule="auto"/>
              <w:ind w:left="62" w:right="62"/>
              <w:rPr>
                <w:b/>
                <w:bCs/>
                <w:color w:val="000000"/>
              </w:rPr>
            </w:pPr>
            <w:r w:rsidRPr="0017390C">
              <w:rPr>
                <w:b/>
                <w:bCs/>
                <w:color w:val="000000"/>
              </w:rPr>
              <w:t>Do you expect your needs to change over the next 5 years?</w:t>
            </w:r>
          </w:p>
        </w:tc>
        <w:tc>
          <w:tcPr>
            <w:tcW w:w="992" w:type="dxa"/>
            <w:shd w:val="clear" w:color="auto" w:fill="FFFFFF"/>
            <w:vAlign w:val="center"/>
          </w:tcPr>
          <w:p w:rsidR="00A1046F" w:rsidRPr="0017390C" w:rsidRDefault="00A1046F" w:rsidP="005847C9">
            <w:pPr>
              <w:autoSpaceDE w:val="0"/>
              <w:autoSpaceDN w:val="0"/>
              <w:adjustRightInd w:val="0"/>
              <w:spacing w:line="240" w:lineRule="auto"/>
              <w:ind w:left="62" w:right="62"/>
              <w:rPr>
                <w:b/>
                <w:bCs/>
                <w:color w:val="000000"/>
              </w:rPr>
            </w:pPr>
            <w:r w:rsidRPr="0017390C">
              <w:rPr>
                <w:b/>
                <w:bCs/>
                <w:color w:val="000000"/>
              </w:rPr>
              <w:t>%</w:t>
            </w:r>
          </w:p>
        </w:tc>
      </w:tr>
      <w:tr w:rsidR="00A1046F" w:rsidRPr="0017390C" w:rsidTr="002A0B19">
        <w:trPr>
          <w:cantSplit/>
        </w:trPr>
        <w:tc>
          <w:tcPr>
            <w:tcW w:w="4965"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No</w:t>
            </w:r>
          </w:p>
        </w:tc>
        <w:tc>
          <w:tcPr>
            <w:tcW w:w="992"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63.7%</w:t>
            </w:r>
          </w:p>
        </w:tc>
      </w:tr>
      <w:tr w:rsidR="00A1046F" w:rsidRPr="0017390C" w:rsidTr="002A0B19">
        <w:trPr>
          <w:cantSplit/>
        </w:trPr>
        <w:tc>
          <w:tcPr>
            <w:tcW w:w="4965"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Yes – bigger space</w:t>
            </w:r>
          </w:p>
        </w:tc>
        <w:tc>
          <w:tcPr>
            <w:tcW w:w="992"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27.5%</w:t>
            </w:r>
          </w:p>
        </w:tc>
      </w:tr>
      <w:tr w:rsidR="00A1046F" w:rsidRPr="0017390C" w:rsidTr="002A0B19">
        <w:trPr>
          <w:cantSplit/>
        </w:trPr>
        <w:tc>
          <w:tcPr>
            <w:tcW w:w="4965"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Yes – smaller space</w:t>
            </w:r>
          </w:p>
        </w:tc>
        <w:tc>
          <w:tcPr>
            <w:tcW w:w="992"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3.3%</w:t>
            </w:r>
          </w:p>
        </w:tc>
      </w:tr>
      <w:tr w:rsidR="00A1046F" w:rsidRPr="0017390C" w:rsidTr="002A0B19">
        <w:trPr>
          <w:cantSplit/>
        </w:trPr>
        <w:tc>
          <w:tcPr>
            <w:tcW w:w="4965"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Yes – limited mobility</w:t>
            </w:r>
          </w:p>
        </w:tc>
        <w:tc>
          <w:tcPr>
            <w:tcW w:w="992"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0.9%</w:t>
            </w:r>
          </w:p>
        </w:tc>
      </w:tr>
      <w:tr w:rsidR="00A1046F" w:rsidRPr="0017390C" w:rsidTr="002A0B19">
        <w:trPr>
          <w:cantSplit/>
        </w:trPr>
        <w:tc>
          <w:tcPr>
            <w:tcW w:w="4965" w:type="dxa"/>
            <w:shd w:val="clear" w:color="auto" w:fill="FFFFFF"/>
            <w:vAlign w:val="center"/>
          </w:tcPr>
          <w:p w:rsidR="00A1046F" w:rsidRPr="0017390C" w:rsidRDefault="00A1046F" w:rsidP="005847C9">
            <w:pPr>
              <w:autoSpaceDE w:val="0"/>
              <w:autoSpaceDN w:val="0"/>
              <w:adjustRightInd w:val="0"/>
              <w:spacing w:line="240" w:lineRule="auto"/>
              <w:ind w:left="60" w:right="60"/>
            </w:pPr>
            <w:r w:rsidRPr="0017390C">
              <w:t>Yes – co-worker</w:t>
            </w:r>
          </w:p>
        </w:tc>
        <w:tc>
          <w:tcPr>
            <w:tcW w:w="992" w:type="dxa"/>
            <w:shd w:val="clear" w:color="auto" w:fill="FFFFFF"/>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5.6%</w:t>
            </w:r>
          </w:p>
        </w:tc>
      </w:tr>
      <w:tr w:rsidR="00A1046F" w:rsidRPr="0017390C" w:rsidTr="002A0B19">
        <w:trPr>
          <w:cantSplit/>
        </w:trPr>
        <w:tc>
          <w:tcPr>
            <w:tcW w:w="4965" w:type="dxa"/>
            <w:shd w:val="clear" w:color="auto" w:fill="FFFFFF"/>
            <w:vAlign w:val="center"/>
          </w:tcPr>
          <w:p w:rsidR="00A1046F" w:rsidRPr="0017390C" w:rsidRDefault="00A1046F" w:rsidP="005847C9">
            <w:pPr>
              <w:autoSpaceDE w:val="0"/>
              <w:autoSpaceDN w:val="0"/>
              <w:adjustRightInd w:val="0"/>
              <w:spacing w:line="240" w:lineRule="auto"/>
              <w:ind w:left="60" w:right="60"/>
              <w:rPr>
                <w:b/>
                <w:bCs/>
                <w:color w:val="000000"/>
              </w:rPr>
            </w:pPr>
            <w:r w:rsidRPr="0017390C">
              <w:rPr>
                <w:b/>
                <w:bCs/>
              </w:rPr>
              <w:t>Total</w:t>
            </w:r>
            <w:r w:rsidRPr="0017390C">
              <w:rPr>
                <w:b/>
                <w:bCs/>
                <w:color w:val="000000"/>
              </w:rPr>
              <w:t xml:space="preserve"> number</w:t>
            </w:r>
          </w:p>
        </w:tc>
        <w:tc>
          <w:tcPr>
            <w:tcW w:w="992" w:type="dxa"/>
            <w:shd w:val="clear" w:color="auto" w:fill="FFFFFF"/>
            <w:vAlign w:val="center"/>
          </w:tcPr>
          <w:p w:rsidR="00A1046F" w:rsidRPr="0017390C" w:rsidRDefault="00A1046F" w:rsidP="005847C9">
            <w:pPr>
              <w:autoSpaceDE w:val="0"/>
              <w:autoSpaceDN w:val="0"/>
              <w:adjustRightInd w:val="0"/>
              <w:spacing w:line="240" w:lineRule="auto"/>
              <w:ind w:left="60" w:right="60"/>
              <w:rPr>
                <w:b/>
                <w:bCs/>
                <w:color w:val="000000"/>
              </w:rPr>
            </w:pPr>
            <w:r w:rsidRPr="0017390C">
              <w:rPr>
                <w:b/>
                <w:bCs/>
                <w:color w:val="000000"/>
              </w:rPr>
              <w:t>808</w:t>
            </w:r>
          </w:p>
        </w:tc>
      </w:tr>
    </w:tbl>
    <w:p w:rsidR="00A1046F" w:rsidRPr="009E2A22" w:rsidRDefault="00A1046F" w:rsidP="005847C9">
      <w:pPr>
        <w:autoSpaceDE w:val="0"/>
        <w:autoSpaceDN w:val="0"/>
        <w:adjustRightInd w:val="0"/>
        <w:spacing w:line="240" w:lineRule="auto"/>
      </w:pPr>
    </w:p>
    <w:p w:rsidR="00A1046F" w:rsidRPr="00190BF6" w:rsidRDefault="00A1046F" w:rsidP="005847C9">
      <w:pPr>
        <w:autoSpaceDE w:val="0"/>
        <w:autoSpaceDN w:val="0"/>
        <w:adjustRightInd w:val="0"/>
        <w:spacing w:line="240" w:lineRule="auto"/>
        <w:rPr>
          <w:szCs w:val="24"/>
        </w:rPr>
      </w:pPr>
      <w:r w:rsidRPr="00190BF6">
        <w:rPr>
          <w:szCs w:val="24"/>
        </w:rPr>
        <w:t>In conjunction with current needs, the majority (63.7%) thought their land needs would not change in the next five years. However 27.5% thought th</w:t>
      </w:r>
      <w:r>
        <w:rPr>
          <w:szCs w:val="24"/>
        </w:rPr>
        <w:t xml:space="preserve">ey may require a bigger space. </w:t>
      </w:r>
    </w:p>
    <w:p w:rsidR="00A1046F" w:rsidRPr="00190BF6" w:rsidRDefault="00A1046F" w:rsidP="005847C9">
      <w:pPr>
        <w:autoSpaceDE w:val="0"/>
        <w:autoSpaceDN w:val="0"/>
        <w:adjustRightInd w:val="0"/>
        <w:spacing w:line="240" w:lineRule="auto"/>
        <w:rPr>
          <w:szCs w:val="24"/>
        </w:rPr>
      </w:pPr>
      <w:r w:rsidRPr="00190BF6">
        <w:rPr>
          <w:szCs w:val="24"/>
        </w:rPr>
        <w:t>The next section show how these overall f</w:t>
      </w:r>
      <w:r>
        <w:rPr>
          <w:szCs w:val="24"/>
        </w:rPr>
        <w:t>indings vary across the sample.</w:t>
      </w:r>
    </w:p>
    <w:p w:rsidR="00A1046F" w:rsidRPr="003C5837" w:rsidRDefault="00A1046F" w:rsidP="005847C9">
      <w:pPr>
        <w:keepNext/>
        <w:spacing w:line="240" w:lineRule="auto"/>
        <w:rPr>
          <w:b/>
          <w:bCs/>
          <w:szCs w:val="24"/>
        </w:rPr>
      </w:pPr>
      <w:r w:rsidRPr="00190BF6">
        <w:rPr>
          <w:b/>
          <w:bCs/>
          <w:szCs w:val="24"/>
        </w:rPr>
        <w:t xml:space="preserve">d) </w:t>
      </w:r>
      <w:r>
        <w:rPr>
          <w:b/>
          <w:bCs/>
          <w:szCs w:val="24"/>
        </w:rPr>
        <w:t>C</w:t>
      </w:r>
      <w:r w:rsidRPr="00190BF6">
        <w:rPr>
          <w:b/>
          <w:bCs/>
          <w:szCs w:val="24"/>
        </w:rPr>
        <w:t>urrent and future needs by plot size (no change, bigger</w:t>
      </w:r>
      <w:r>
        <w:rPr>
          <w:b/>
          <w:bCs/>
          <w:szCs w:val="24"/>
        </w:rPr>
        <w:t>/smaller space needs):</w:t>
      </w:r>
    </w:p>
    <w:tbl>
      <w:tblPr>
        <w:tblW w:w="804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8"/>
        <w:gridCol w:w="1848"/>
        <w:gridCol w:w="1848"/>
        <w:gridCol w:w="2502"/>
      </w:tblGrid>
      <w:tr w:rsidR="00A1046F" w:rsidRPr="0017390C" w:rsidTr="002A0B19">
        <w:tc>
          <w:tcPr>
            <w:tcW w:w="1848" w:type="dxa"/>
          </w:tcPr>
          <w:p w:rsidR="00A1046F" w:rsidRPr="0017390C" w:rsidRDefault="00A1046F" w:rsidP="005847C9">
            <w:pPr>
              <w:spacing w:line="240" w:lineRule="auto"/>
              <w:rPr>
                <w:b/>
                <w:bCs/>
              </w:rPr>
            </w:pPr>
            <w:r w:rsidRPr="0017390C">
              <w:rPr>
                <w:b/>
                <w:bCs/>
              </w:rPr>
              <w:t>Current needs</w:t>
            </w:r>
          </w:p>
        </w:tc>
        <w:tc>
          <w:tcPr>
            <w:tcW w:w="1848" w:type="dxa"/>
          </w:tcPr>
          <w:p w:rsidR="00A1046F" w:rsidRPr="0017390C" w:rsidRDefault="00A1046F" w:rsidP="005847C9">
            <w:pPr>
              <w:spacing w:line="240" w:lineRule="auto"/>
              <w:rPr>
                <w:b/>
                <w:bCs/>
              </w:rPr>
            </w:pPr>
            <w:r w:rsidRPr="0017390C">
              <w:rPr>
                <w:b/>
                <w:bCs/>
              </w:rPr>
              <w:t>Holders with Full plot</w:t>
            </w:r>
          </w:p>
        </w:tc>
        <w:tc>
          <w:tcPr>
            <w:tcW w:w="1848" w:type="dxa"/>
          </w:tcPr>
          <w:p w:rsidR="00A1046F" w:rsidRPr="0017390C" w:rsidRDefault="00A1046F" w:rsidP="005847C9">
            <w:pPr>
              <w:spacing w:line="240" w:lineRule="auto"/>
              <w:rPr>
                <w:b/>
                <w:bCs/>
              </w:rPr>
            </w:pPr>
            <w:r w:rsidRPr="0017390C">
              <w:rPr>
                <w:b/>
                <w:bCs/>
              </w:rPr>
              <w:t>Holders with Half plot</w:t>
            </w:r>
          </w:p>
        </w:tc>
        <w:tc>
          <w:tcPr>
            <w:tcW w:w="2502" w:type="dxa"/>
          </w:tcPr>
          <w:p w:rsidR="00A1046F" w:rsidRPr="0017390C" w:rsidRDefault="00A1046F" w:rsidP="005847C9">
            <w:pPr>
              <w:spacing w:line="240" w:lineRule="auto"/>
              <w:rPr>
                <w:b/>
                <w:bCs/>
              </w:rPr>
            </w:pPr>
            <w:r w:rsidRPr="0017390C">
              <w:rPr>
                <w:b/>
                <w:bCs/>
              </w:rPr>
              <w:t>Total sample (not just full/half plot holders)</w:t>
            </w:r>
          </w:p>
        </w:tc>
      </w:tr>
      <w:tr w:rsidR="00A1046F" w:rsidRPr="0017390C" w:rsidTr="002A0B19">
        <w:tc>
          <w:tcPr>
            <w:tcW w:w="1848" w:type="dxa"/>
          </w:tcPr>
          <w:p w:rsidR="00A1046F" w:rsidRPr="0017390C" w:rsidRDefault="00A1046F" w:rsidP="005847C9">
            <w:pPr>
              <w:spacing w:line="240" w:lineRule="auto"/>
            </w:pPr>
            <w:r w:rsidRPr="0017390C">
              <w:t>Too big</w:t>
            </w:r>
          </w:p>
        </w:tc>
        <w:tc>
          <w:tcPr>
            <w:tcW w:w="1848" w:type="dxa"/>
          </w:tcPr>
          <w:p w:rsidR="00A1046F" w:rsidRPr="0017390C" w:rsidRDefault="00A1046F" w:rsidP="005847C9">
            <w:pPr>
              <w:tabs>
                <w:tab w:val="left" w:pos="984"/>
              </w:tabs>
              <w:spacing w:line="240" w:lineRule="auto"/>
            </w:pPr>
            <w:r w:rsidRPr="0017390C">
              <w:t xml:space="preserve">2.0%  </w:t>
            </w:r>
          </w:p>
        </w:tc>
        <w:tc>
          <w:tcPr>
            <w:tcW w:w="1848" w:type="dxa"/>
          </w:tcPr>
          <w:p w:rsidR="00A1046F" w:rsidRPr="0017390C" w:rsidRDefault="00A1046F" w:rsidP="005847C9">
            <w:pPr>
              <w:spacing w:line="240" w:lineRule="auto"/>
            </w:pPr>
            <w:r w:rsidRPr="0017390C">
              <w:t xml:space="preserve">1.8%  </w:t>
            </w:r>
          </w:p>
        </w:tc>
        <w:tc>
          <w:tcPr>
            <w:tcW w:w="2502" w:type="dxa"/>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1.8%</w:t>
            </w:r>
          </w:p>
        </w:tc>
      </w:tr>
      <w:tr w:rsidR="00A1046F" w:rsidRPr="0017390C" w:rsidTr="002A0B19">
        <w:tc>
          <w:tcPr>
            <w:tcW w:w="1848" w:type="dxa"/>
          </w:tcPr>
          <w:p w:rsidR="00A1046F" w:rsidRPr="0017390C" w:rsidRDefault="00A1046F" w:rsidP="005847C9">
            <w:pPr>
              <w:spacing w:line="240" w:lineRule="auto"/>
            </w:pPr>
            <w:r w:rsidRPr="0017390C">
              <w:t>Too small</w:t>
            </w:r>
          </w:p>
        </w:tc>
        <w:tc>
          <w:tcPr>
            <w:tcW w:w="1848" w:type="dxa"/>
          </w:tcPr>
          <w:p w:rsidR="00A1046F" w:rsidRPr="0017390C" w:rsidRDefault="00A1046F" w:rsidP="005847C9">
            <w:pPr>
              <w:spacing w:line="240" w:lineRule="auto"/>
            </w:pPr>
            <w:r w:rsidRPr="0017390C">
              <w:t xml:space="preserve">4.4%  </w:t>
            </w:r>
          </w:p>
        </w:tc>
        <w:tc>
          <w:tcPr>
            <w:tcW w:w="1848" w:type="dxa"/>
          </w:tcPr>
          <w:p w:rsidR="00A1046F" w:rsidRPr="0017390C" w:rsidRDefault="00A1046F" w:rsidP="005847C9">
            <w:pPr>
              <w:spacing w:line="240" w:lineRule="auto"/>
            </w:pPr>
            <w:r w:rsidRPr="0017390C">
              <w:t xml:space="preserve">22.2%  </w:t>
            </w:r>
          </w:p>
        </w:tc>
        <w:tc>
          <w:tcPr>
            <w:tcW w:w="2502" w:type="dxa"/>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15.8%</w:t>
            </w:r>
          </w:p>
        </w:tc>
      </w:tr>
      <w:tr w:rsidR="00A1046F" w:rsidRPr="0017390C" w:rsidTr="002A0B19">
        <w:tc>
          <w:tcPr>
            <w:tcW w:w="1848" w:type="dxa"/>
          </w:tcPr>
          <w:p w:rsidR="00A1046F" w:rsidRPr="0017390C" w:rsidRDefault="00A1046F" w:rsidP="005847C9">
            <w:pPr>
              <w:spacing w:line="240" w:lineRule="auto"/>
            </w:pPr>
            <w:r w:rsidRPr="0017390C">
              <w:t>Right amount</w:t>
            </w:r>
          </w:p>
        </w:tc>
        <w:tc>
          <w:tcPr>
            <w:tcW w:w="1848" w:type="dxa"/>
          </w:tcPr>
          <w:p w:rsidR="00A1046F" w:rsidRPr="0017390C" w:rsidRDefault="00A1046F" w:rsidP="005847C9">
            <w:pPr>
              <w:spacing w:line="240" w:lineRule="auto"/>
            </w:pPr>
            <w:r w:rsidRPr="0017390C">
              <w:t xml:space="preserve">93.6% </w:t>
            </w:r>
          </w:p>
        </w:tc>
        <w:tc>
          <w:tcPr>
            <w:tcW w:w="1848" w:type="dxa"/>
          </w:tcPr>
          <w:p w:rsidR="00A1046F" w:rsidRPr="0017390C" w:rsidRDefault="00A1046F" w:rsidP="005847C9">
            <w:pPr>
              <w:spacing w:line="240" w:lineRule="auto"/>
            </w:pPr>
            <w:r w:rsidRPr="0017390C">
              <w:t xml:space="preserve">75.7%  </w:t>
            </w:r>
          </w:p>
        </w:tc>
        <w:tc>
          <w:tcPr>
            <w:tcW w:w="2502" w:type="dxa"/>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82.4%</w:t>
            </w:r>
          </w:p>
        </w:tc>
      </w:tr>
      <w:tr w:rsidR="00A1046F" w:rsidRPr="0017390C" w:rsidTr="002A0B19">
        <w:tc>
          <w:tcPr>
            <w:tcW w:w="1848" w:type="dxa"/>
          </w:tcPr>
          <w:p w:rsidR="00A1046F" w:rsidRPr="0017390C" w:rsidRDefault="00A1046F" w:rsidP="005847C9">
            <w:pPr>
              <w:spacing w:line="240" w:lineRule="auto"/>
              <w:rPr>
                <w:b/>
                <w:bCs/>
              </w:rPr>
            </w:pPr>
            <w:r w:rsidRPr="0017390C">
              <w:rPr>
                <w:b/>
                <w:bCs/>
              </w:rPr>
              <w:t>Total %</w:t>
            </w:r>
          </w:p>
        </w:tc>
        <w:tc>
          <w:tcPr>
            <w:tcW w:w="1848" w:type="dxa"/>
          </w:tcPr>
          <w:p w:rsidR="00A1046F" w:rsidRPr="0017390C" w:rsidRDefault="00A1046F" w:rsidP="005847C9">
            <w:pPr>
              <w:spacing w:line="240" w:lineRule="auto"/>
              <w:rPr>
                <w:b/>
                <w:bCs/>
              </w:rPr>
            </w:pPr>
            <w:r w:rsidRPr="0017390C">
              <w:rPr>
                <w:b/>
                <w:bCs/>
              </w:rPr>
              <w:t>100.0%</w:t>
            </w:r>
          </w:p>
        </w:tc>
        <w:tc>
          <w:tcPr>
            <w:tcW w:w="1848" w:type="dxa"/>
          </w:tcPr>
          <w:p w:rsidR="00A1046F" w:rsidRPr="0017390C" w:rsidRDefault="00A1046F" w:rsidP="005847C9">
            <w:pPr>
              <w:spacing w:line="240" w:lineRule="auto"/>
              <w:rPr>
                <w:b/>
                <w:bCs/>
              </w:rPr>
            </w:pPr>
            <w:r w:rsidRPr="0017390C">
              <w:rPr>
                <w:b/>
                <w:bCs/>
              </w:rPr>
              <w:t>100.0%</w:t>
            </w:r>
          </w:p>
        </w:tc>
        <w:tc>
          <w:tcPr>
            <w:tcW w:w="2502" w:type="dxa"/>
          </w:tcPr>
          <w:p w:rsidR="00A1046F" w:rsidRPr="0017390C" w:rsidRDefault="00A1046F" w:rsidP="005847C9">
            <w:pPr>
              <w:spacing w:line="240" w:lineRule="auto"/>
              <w:rPr>
                <w:b/>
                <w:bCs/>
              </w:rPr>
            </w:pPr>
            <w:r w:rsidRPr="0017390C">
              <w:rPr>
                <w:b/>
                <w:bCs/>
              </w:rPr>
              <w:t>100.0%</w:t>
            </w:r>
          </w:p>
        </w:tc>
      </w:tr>
      <w:tr w:rsidR="00A1046F" w:rsidRPr="0017390C" w:rsidTr="002A0B19">
        <w:tc>
          <w:tcPr>
            <w:tcW w:w="1848" w:type="dxa"/>
          </w:tcPr>
          <w:p w:rsidR="00A1046F" w:rsidRPr="0017390C" w:rsidRDefault="00A1046F" w:rsidP="005847C9">
            <w:pPr>
              <w:spacing w:line="240" w:lineRule="auto"/>
              <w:rPr>
                <w:b/>
                <w:bCs/>
              </w:rPr>
            </w:pPr>
            <w:r w:rsidRPr="0017390C">
              <w:rPr>
                <w:b/>
                <w:bCs/>
              </w:rPr>
              <w:t>Total number</w:t>
            </w:r>
          </w:p>
        </w:tc>
        <w:tc>
          <w:tcPr>
            <w:tcW w:w="1848" w:type="dxa"/>
          </w:tcPr>
          <w:p w:rsidR="00A1046F" w:rsidRPr="0017390C" w:rsidRDefault="00A1046F" w:rsidP="005847C9">
            <w:pPr>
              <w:spacing w:line="240" w:lineRule="auto"/>
              <w:rPr>
                <w:b/>
                <w:bCs/>
              </w:rPr>
            </w:pPr>
            <w:r w:rsidRPr="0017390C">
              <w:rPr>
                <w:b/>
                <w:bCs/>
              </w:rPr>
              <w:t>250</w:t>
            </w:r>
          </w:p>
        </w:tc>
        <w:tc>
          <w:tcPr>
            <w:tcW w:w="1848" w:type="dxa"/>
          </w:tcPr>
          <w:p w:rsidR="00A1046F" w:rsidRPr="0017390C" w:rsidRDefault="00A1046F" w:rsidP="005847C9">
            <w:pPr>
              <w:spacing w:line="240" w:lineRule="auto"/>
              <w:rPr>
                <w:b/>
                <w:bCs/>
              </w:rPr>
            </w:pPr>
            <w:r w:rsidRPr="0017390C">
              <w:rPr>
                <w:b/>
                <w:bCs/>
              </w:rPr>
              <w:t>455</w:t>
            </w:r>
          </w:p>
        </w:tc>
        <w:tc>
          <w:tcPr>
            <w:tcW w:w="2502" w:type="dxa"/>
          </w:tcPr>
          <w:p w:rsidR="00A1046F" w:rsidRPr="0017390C" w:rsidRDefault="00A1046F" w:rsidP="005847C9">
            <w:pPr>
              <w:spacing w:line="240" w:lineRule="auto"/>
              <w:rPr>
                <w:b/>
                <w:bCs/>
              </w:rPr>
            </w:pPr>
            <w:r w:rsidRPr="0017390C">
              <w:rPr>
                <w:b/>
                <w:bCs/>
              </w:rPr>
              <w:t>791</w:t>
            </w:r>
          </w:p>
        </w:tc>
      </w:tr>
    </w:tbl>
    <w:p w:rsidR="00A1046F" w:rsidRDefault="00A1046F" w:rsidP="005847C9">
      <w:pPr>
        <w:spacing w:line="240" w:lineRule="auto"/>
        <w:rPr>
          <w:b/>
          <w:bCs/>
        </w:rPr>
      </w:pPr>
    </w:p>
    <w:p w:rsidR="00A1046F" w:rsidRDefault="00A1046F" w:rsidP="005847C9">
      <w:pPr>
        <w:spacing w:line="240" w:lineRule="auto"/>
        <w:rPr>
          <w:szCs w:val="24"/>
        </w:rPr>
      </w:pPr>
      <w:r w:rsidRPr="00190BF6">
        <w:rPr>
          <w:szCs w:val="24"/>
        </w:rPr>
        <w:t xml:space="preserve">Those with a full plot mostly felt that their current needs were about right (93.6%) and that they would require no change in the next five years (82.7% - see below). </w:t>
      </w:r>
    </w:p>
    <w:p w:rsidR="00A1046F" w:rsidRDefault="00A1046F" w:rsidP="005847C9">
      <w:pPr>
        <w:spacing w:line="240" w:lineRule="auto"/>
        <w:rPr>
          <w:szCs w:val="24"/>
        </w:rPr>
      </w:pPr>
      <w:r w:rsidRPr="00190BF6">
        <w:rPr>
          <w:szCs w:val="24"/>
        </w:rPr>
        <w:t xml:space="preserve">Although most of the half plot holders viewed their current needs as about right (75.7%), 22.2% viewed their land as too small (compared to 4.4% of full plot holders). </w:t>
      </w:r>
    </w:p>
    <w:tbl>
      <w:tblPr>
        <w:tblW w:w="804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8"/>
        <w:gridCol w:w="1848"/>
        <w:gridCol w:w="1848"/>
        <w:gridCol w:w="2502"/>
      </w:tblGrid>
      <w:tr w:rsidR="00A1046F" w:rsidRPr="0017390C" w:rsidTr="002A0B19">
        <w:tc>
          <w:tcPr>
            <w:tcW w:w="1848" w:type="dxa"/>
          </w:tcPr>
          <w:p w:rsidR="00A1046F" w:rsidRPr="0017390C" w:rsidRDefault="00A1046F" w:rsidP="005847C9">
            <w:pPr>
              <w:spacing w:line="240" w:lineRule="auto"/>
              <w:rPr>
                <w:b/>
                <w:bCs/>
              </w:rPr>
            </w:pPr>
            <w:r w:rsidRPr="0017390C">
              <w:rPr>
                <w:b/>
                <w:bCs/>
              </w:rPr>
              <w:t>Future needs</w:t>
            </w:r>
          </w:p>
        </w:tc>
        <w:tc>
          <w:tcPr>
            <w:tcW w:w="1848" w:type="dxa"/>
          </w:tcPr>
          <w:p w:rsidR="00A1046F" w:rsidRPr="0017390C" w:rsidRDefault="00A1046F" w:rsidP="005847C9">
            <w:pPr>
              <w:spacing w:line="240" w:lineRule="auto"/>
              <w:rPr>
                <w:b/>
                <w:bCs/>
              </w:rPr>
            </w:pPr>
            <w:r w:rsidRPr="0017390C">
              <w:rPr>
                <w:b/>
                <w:bCs/>
              </w:rPr>
              <w:t>Full plot</w:t>
            </w:r>
          </w:p>
        </w:tc>
        <w:tc>
          <w:tcPr>
            <w:tcW w:w="1848" w:type="dxa"/>
          </w:tcPr>
          <w:p w:rsidR="00A1046F" w:rsidRPr="0017390C" w:rsidRDefault="00A1046F" w:rsidP="005847C9">
            <w:pPr>
              <w:spacing w:line="240" w:lineRule="auto"/>
              <w:rPr>
                <w:b/>
                <w:bCs/>
              </w:rPr>
            </w:pPr>
            <w:r w:rsidRPr="0017390C">
              <w:rPr>
                <w:b/>
                <w:bCs/>
              </w:rPr>
              <w:t>Half plot</w:t>
            </w:r>
          </w:p>
        </w:tc>
        <w:tc>
          <w:tcPr>
            <w:tcW w:w="2502" w:type="dxa"/>
          </w:tcPr>
          <w:p w:rsidR="00A1046F" w:rsidRPr="0017390C" w:rsidRDefault="00A1046F" w:rsidP="005847C9">
            <w:pPr>
              <w:spacing w:line="240" w:lineRule="auto"/>
              <w:rPr>
                <w:b/>
                <w:bCs/>
              </w:rPr>
            </w:pPr>
            <w:r w:rsidRPr="0017390C">
              <w:rPr>
                <w:b/>
                <w:bCs/>
              </w:rPr>
              <w:t>Total sample (not just full/half plot holders)</w:t>
            </w:r>
          </w:p>
        </w:tc>
      </w:tr>
      <w:tr w:rsidR="00A1046F" w:rsidRPr="0017390C" w:rsidTr="002A0B19">
        <w:tc>
          <w:tcPr>
            <w:tcW w:w="1848" w:type="dxa"/>
          </w:tcPr>
          <w:p w:rsidR="00A1046F" w:rsidRPr="0017390C" w:rsidRDefault="00A1046F" w:rsidP="005847C9">
            <w:pPr>
              <w:spacing w:line="240" w:lineRule="auto"/>
            </w:pPr>
            <w:r w:rsidRPr="0017390C">
              <w:t>No change</w:t>
            </w:r>
          </w:p>
        </w:tc>
        <w:tc>
          <w:tcPr>
            <w:tcW w:w="1848" w:type="dxa"/>
          </w:tcPr>
          <w:p w:rsidR="00A1046F" w:rsidRPr="0017390C" w:rsidRDefault="00A1046F" w:rsidP="005847C9">
            <w:pPr>
              <w:spacing w:line="240" w:lineRule="auto"/>
            </w:pPr>
            <w:r w:rsidRPr="0017390C">
              <w:t xml:space="preserve">82.7% </w:t>
            </w:r>
          </w:p>
        </w:tc>
        <w:tc>
          <w:tcPr>
            <w:tcW w:w="1848" w:type="dxa"/>
          </w:tcPr>
          <w:p w:rsidR="00A1046F" w:rsidRPr="0017390C" w:rsidRDefault="00A1046F" w:rsidP="005847C9">
            <w:pPr>
              <w:spacing w:line="240" w:lineRule="auto"/>
            </w:pPr>
            <w:r w:rsidRPr="0017390C">
              <w:t xml:space="preserve">56.5% </w:t>
            </w:r>
          </w:p>
        </w:tc>
        <w:tc>
          <w:tcPr>
            <w:tcW w:w="2502" w:type="dxa"/>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63.7%</w:t>
            </w:r>
          </w:p>
        </w:tc>
      </w:tr>
      <w:tr w:rsidR="00A1046F" w:rsidRPr="0017390C" w:rsidTr="002A0B19">
        <w:tc>
          <w:tcPr>
            <w:tcW w:w="1848" w:type="dxa"/>
          </w:tcPr>
          <w:p w:rsidR="00A1046F" w:rsidRPr="0017390C" w:rsidRDefault="00A1046F" w:rsidP="005847C9">
            <w:pPr>
              <w:spacing w:line="240" w:lineRule="auto"/>
            </w:pPr>
            <w:r w:rsidRPr="0017390C">
              <w:t>Bigger</w:t>
            </w:r>
          </w:p>
        </w:tc>
        <w:tc>
          <w:tcPr>
            <w:tcW w:w="1848" w:type="dxa"/>
          </w:tcPr>
          <w:p w:rsidR="00A1046F" w:rsidRPr="0017390C" w:rsidRDefault="00A1046F" w:rsidP="005847C9">
            <w:pPr>
              <w:spacing w:line="240" w:lineRule="auto"/>
            </w:pPr>
            <w:r w:rsidRPr="0017390C">
              <w:t xml:space="preserve">11.5% </w:t>
            </w:r>
          </w:p>
        </w:tc>
        <w:tc>
          <w:tcPr>
            <w:tcW w:w="1848" w:type="dxa"/>
          </w:tcPr>
          <w:p w:rsidR="00A1046F" w:rsidRPr="0017390C" w:rsidRDefault="00A1046F" w:rsidP="005847C9">
            <w:pPr>
              <w:spacing w:line="240" w:lineRule="auto"/>
            </w:pPr>
            <w:r w:rsidRPr="0017390C">
              <w:t xml:space="preserve">38.0% </w:t>
            </w:r>
          </w:p>
        </w:tc>
        <w:tc>
          <w:tcPr>
            <w:tcW w:w="2502" w:type="dxa"/>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27.5%</w:t>
            </w:r>
          </w:p>
        </w:tc>
      </w:tr>
      <w:tr w:rsidR="00A1046F" w:rsidRPr="0017390C" w:rsidTr="002A0B19">
        <w:tc>
          <w:tcPr>
            <w:tcW w:w="1848" w:type="dxa"/>
          </w:tcPr>
          <w:p w:rsidR="00A1046F" w:rsidRPr="0017390C" w:rsidRDefault="00A1046F" w:rsidP="005847C9">
            <w:pPr>
              <w:spacing w:line="240" w:lineRule="auto"/>
            </w:pPr>
            <w:r w:rsidRPr="0017390C">
              <w:t>Smaller</w:t>
            </w:r>
          </w:p>
        </w:tc>
        <w:tc>
          <w:tcPr>
            <w:tcW w:w="1848" w:type="dxa"/>
          </w:tcPr>
          <w:p w:rsidR="00A1046F" w:rsidRPr="0017390C" w:rsidRDefault="00A1046F" w:rsidP="005847C9">
            <w:pPr>
              <w:spacing w:line="240" w:lineRule="auto"/>
            </w:pPr>
            <w:r w:rsidRPr="0017390C">
              <w:t xml:space="preserve">6.5% </w:t>
            </w:r>
          </w:p>
        </w:tc>
        <w:tc>
          <w:tcPr>
            <w:tcW w:w="1848" w:type="dxa"/>
          </w:tcPr>
          <w:p w:rsidR="00A1046F" w:rsidRPr="0017390C" w:rsidRDefault="00A1046F" w:rsidP="005847C9">
            <w:pPr>
              <w:spacing w:line="240" w:lineRule="auto"/>
            </w:pPr>
            <w:r w:rsidRPr="0017390C">
              <w:t xml:space="preserve">1.0% </w:t>
            </w:r>
          </w:p>
        </w:tc>
        <w:tc>
          <w:tcPr>
            <w:tcW w:w="2502" w:type="dxa"/>
            <w:vAlign w:val="center"/>
          </w:tcPr>
          <w:p w:rsidR="00A1046F" w:rsidRPr="0017390C" w:rsidRDefault="00A1046F" w:rsidP="005847C9">
            <w:pPr>
              <w:autoSpaceDE w:val="0"/>
              <w:autoSpaceDN w:val="0"/>
              <w:adjustRightInd w:val="0"/>
              <w:spacing w:line="240" w:lineRule="auto"/>
              <w:ind w:left="60" w:right="60"/>
              <w:rPr>
                <w:color w:val="000000"/>
              </w:rPr>
            </w:pPr>
            <w:r w:rsidRPr="0017390C">
              <w:rPr>
                <w:color w:val="000000"/>
              </w:rPr>
              <w:t>3.3%</w:t>
            </w:r>
          </w:p>
        </w:tc>
      </w:tr>
      <w:tr w:rsidR="00A1046F" w:rsidRPr="0017390C" w:rsidTr="002A0B19">
        <w:tc>
          <w:tcPr>
            <w:tcW w:w="1848" w:type="dxa"/>
          </w:tcPr>
          <w:p w:rsidR="00A1046F" w:rsidRPr="0017390C" w:rsidRDefault="00A1046F" w:rsidP="005847C9">
            <w:pPr>
              <w:spacing w:line="240" w:lineRule="auto"/>
            </w:pPr>
            <w:r w:rsidRPr="0017390C">
              <w:t>Total %</w:t>
            </w:r>
          </w:p>
        </w:tc>
        <w:tc>
          <w:tcPr>
            <w:tcW w:w="1848" w:type="dxa"/>
          </w:tcPr>
          <w:p w:rsidR="00A1046F" w:rsidRPr="0017390C" w:rsidRDefault="00A1046F" w:rsidP="005847C9">
            <w:pPr>
              <w:spacing w:line="240" w:lineRule="auto"/>
            </w:pPr>
            <w:r w:rsidRPr="0017390C">
              <w:t>100.0%</w:t>
            </w:r>
          </w:p>
        </w:tc>
        <w:tc>
          <w:tcPr>
            <w:tcW w:w="1848" w:type="dxa"/>
          </w:tcPr>
          <w:p w:rsidR="00A1046F" w:rsidRPr="0017390C" w:rsidRDefault="00A1046F" w:rsidP="005847C9">
            <w:pPr>
              <w:spacing w:line="240" w:lineRule="auto"/>
            </w:pPr>
            <w:r w:rsidRPr="0017390C">
              <w:t>100.0%</w:t>
            </w:r>
          </w:p>
        </w:tc>
        <w:tc>
          <w:tcPr>
            <w:tcW w:w="2502" w:type="dxa"/>
          </w:tcPr>
          <w:p w:rsidR="00A1046F" w:rsidRPr="0017390C" w:rsidRDefault="00A1046F" w:rsidP="005847C9">
            <w:pPr>
              <w:spacing w:line="240" w:lineRule="auto"/>
            </w:pPr>
            <w:r w:rsidRPr="0017390C">
              <w:t>100.0%</w:t>
            </w:r>
          </w:p>
        </w:tc>
      </w:tr>
      <w:tr w:rsidR="00A1046F" w:rsidRPr="0017390C" w:rsidTr="002A0B19">
        <w:tc>
          <w:tcPr>
            <w:tcW w:w="1848" w:type="dxa"/>
          </w:tcPr>
          <w:p w:rsidR="00A1046F" w:rsidRPr="0017390C" w:rsidRDefault="00A1046F" w:rsidP="005847C9">
            <w:pPr>
              <w:spacing w:line="240" w:lineRule="auto"/>
              <w:rPr>
                <w:b/>
                <w:bCs/>
              </w:rPr>
            </w:pPr>
            <w:r w:rsidRPr="0017390C">
              <w:rPr>
                <w:b/>
                <w:bCs/>
              </w:rPr>
              <w:t>Total number</w:t>
            </w:r>
            <w:r w:rsidRPr="0017390C">
              <w:rPr>
                <w:rStyle w:val="FootnoteReference"/>
                <w:b/>
                <w:bCs/>
              </w:rPr>
              <w:footnoteReference w:id="30"/>
            </w:r>
          </w:p>
        </w:tc>
        <w:tc>
          <w:tcPr>
            <w:tcW w:w="1848" w:type="dxa"/>
          </w:tcPr>
          <w:p w:rsidR="00A1046F" w:rsidRPr="0017390C" w:rsidRDefault="00A1046F" w:rsidP="005847C9">
            <w:pPr>
              <w:spacing w:line="240" w:lineRule="auto"/>
              <w:rPr>
                <w:b/>
                <w:bCs/>
              </w:rPr>
            </w:pPr>
            <w:r w:rsidRPr="0017390C">
              <w:rPr>
                <w:b/>
                <w:bCs/>
              </w:rPr>
              <w:t>250</w:t>
            </w:r>
          </w:p>
        </w:tc>
        <w:tc>
          <w:tcPr>
            <w:tcW w:w="1848" w:type="dxa"/>
          </w:tcPr>
          <w:p w:rsidR="00A1046F" w:rsidRPr="0017390C" w:rsidRDefault="00A1046F" w:rsidP="005847C9">
            <w:pPr>
              <w:spacing w:line="240" w:lineRule="auto"/>
              <w:rPr>
                <w:b/>
                <w:bCs/>
              </w:rPr>
            </w:pPr>
            <w:r w:rsidRPr="0017390C">
              <w:rPr>
                <w:b/>
                <w:bCs/>
              </w:rPr>
              <w:t>455</w:t>
            </w:r>
          </w:p>
        </w:tc>
        <w:tc>
          <w:tcPr>
            <w:tcW w:w="2502" w:type="dxa"/>
          </w:tcPr>
          <w:p w:rsidR="00A1046F" w:rsidRPr="0017390C" w:rsidRDefault="00A1046F" w:rsidP="005847C9">
            <w:pPr>
              <w:spacing w:line="240" w:lineRule="auto"/>
              <w:rPr>
                <w:b/>
                <w:bCs/>
              </w:rPr>
            </w:pPr>
            <w:r w:rsidRPr="0017390C">
              <w:rPr>
                <w:b/>
                <w:bCs/>
              </w:rPr>
              <w:t>808</w:t>
            </w:r>
          </w:p>
        </w:tc>
      </w:tr>
    </w:tbl>
    <w:p w:rsidR="00A1046F" w:rsidRDefault="00A1046F" w:rsidP="005847C9">
      <w:pPr>
        <w:spacing w:line="240" w:lineRule="auto"/>
        <w:rPr>
          <w:b/>
          <w:bCs/>
        </w:rPr>
      </w:pPr>
    </w:p>
    <w:p w:rsidR="00A1046F" w:rsidRPr="003C5837" w:rsidRDefault="00A1046F" w:rsidP="005847C9">
      <w:pPr>
        <w:spacing w:line="240" w:lineRule="auto"/>
        <w:rPr>
          <w:szCs w:val="24"/>
        </w:rPr>
      </w:pPr>
      <w:r w:rsidRPr="00190BF6">
        <w:rPr>
          <w:szCs w:val="24"/>
        </w:rPr>
        <w:t>Over the next five years, half plot holders were more likely to want a bigger space (38.0%) compared to full plot holders (11.5%). However, perhaps surprisingly, over one-half (56.5%) of half plot holders did not view any change in land needs over the next five years, compared</w:t>
      </w:r>
      <w:r>
        <w:rPr>
          <w:szCs w:val="24"/>
        </w:rPr>
        <w:t xml:space="preserve"> to 82.7% of full plot holders.</w:t>
      </w:r>
    </w:p>
    <w:p w:rsidR="00A1046F" w:rsidRPr="00190BF6" w:rsidRDefault="00A1046F" w:rsidP="005847C9">
      <w:pPr>
        <w:spacing w:line="240" w:lineRule="auto"/>
        <w:rPr>
          <w:b/>
          <w:bCs/>
          <w:szCs w:val="24"/>
        </w:rPr>
      </w:pPr>
      <w:r w:rsidRPr="00190BF6">
        <w:rPr>
          <w:b/>
          <w:bCs/>
          <w:szCs w:val="24"/>
        </w:rPr>
        <w:t>e) Current and future needs for individuals (</w:t>
      </w:r>
      <w:r>
        <w:rPr>
          <w:b/>
          <w:bCs/>
          <w:szCs w:val="24"/>
        </w:rPr>
        <w:t xml:space="preserve">no change, </w:t>
      </w:r>
      <w:r w:rsidRPr="00190BF6">
        <w:rPr>
          <w:b/>
          <w:bCs/>
          <w:szCs w:val="24"/>
        </w:rPr>
        <w:t>bigger</w:t>
      </w:r>
      <w:r>
        <w:rPr>
          <w:b/>
          <w:bCs/>
          <w:szCs w:val="24"/>
        </w:rPr>
        <w:t>/smaller space needs):</w:t>
      </w:r>
    </w:p>
    <w:p w:rsidR="00A1046F" w:rsidRPr="00190BF6" w:rsidRDefault="00A1046F" w:rsidP="005847C9">
      <w:pPr>
        <w:spacing w:line="240" w:lineRule="auto"/>
        <w:rPr>
          <w:szCs w:val="24"/>
        </w:rPr>
      </w:pPr>
      <w:r w:rsidRPr="00190BF6">
        <w:rPr>
          <w:szCs w:val="24"/>
        </w:rPr>
        <w:t xml:space="preserve">In this test we looked at individuals rather than sample comparisons. We looked at people’s current needs and how these may change in the next five years. By looking at individuals, this provides a greater insight compared to the whole sample comparisons shown earlier. The most notable findings were that 61.0% were broadly satisfied that their current land needs were met and envisaged no change in these needs over the next five years. </w:t>
      </w:r>
    </w:p>
    <w:p w:rsidR="00A1046F" w:rsidRPr="003C5837" w:rsidRDefault="00A1046F" w:rsidP="005847C9">
      <w:pPr>
        <w:spacing w:line="240" w:lineRule="auto"/>
        <w:rPr>
          <w:szCs w:val="24"/>
        </w:rPr>
      </w:pPr>
      <w:r w:rsidRPr="00190BF6">
        <w:rPr>
          <w:szCs w:val="24"/>
        </w:rPr>
        <w:t xml:space="preserve">13.2% thought that their land needs were currently too small and wanted bigger space in the next five years – comparable to those that were currently the ‘right size’ now but wanted more land </w:t>
      </w:r>
      <w:r>
        <w:rPr>
          <w:szCs w:val="24"/>
        </w:rPr>
        <w:t>in the next five years (14.0%).</w:t>
      </w:r>
    </w:p>
    <w:p w:rsidR="00A1046F" w:rsidRPr="003C5837" w:rsidRDefault="00A1046F" w:rsidP="005847C9">
      <w:pPr>
        <w:spacing w:line="240" w:lineRule="auto"/>
        <w:rPr>
          <w:szCs w:val="24"/>
        </w:rPr>
      </w:pPr>
      <w:r w:rsidRPr="00190BF6">
        <w:rPr>
          <w:szCs w:val="24"/>
        </w:rPr>
        <w:t>Note that people could tick more than one option for their needs over the next five years, hence the p</w:t>
      </w:r>
      <w:r>
        <w:rPr>
          <w:szCs w:val="24"/>
        </w:rPr>
        <w:t>ercentages do not total 100.0%.</w:t>
      </w:r>
    </w:p>
    <w:tbl>
      <w:tblPr>
        <w:tblW w:w="71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3827"/>
      </w:tblGrid>
      <w:tr w:rsidR="00A1046F" w:rsidRPr="0017390C" w:rsidTr="002A0B19">
        <w:tc>
          <w:tcPr>
            <w:tcW w:w="3369" w:type="dxa"/>
          </w:tcPr>
          <w:p w:rsidR="00A1046F" w:rsidRPr="0017390C" w:rsidRDefault="00A1046F" w:rsidP="005847C9">
            <w:pPr>
              <w:spacing w:line="240" w:lineRule="auto"/>
              <w:rPr>
                <w:b/>
                <w:bCs/>
              </w:rPr>
            </w:pPr>
            <w:r w:rsidRPr="0017390C">
              <w:rPr>
                <w:b/>
                <w:bCs/>
              </w:rPr>
              <w:t>Needs</w:t>
            </w:r>
          </w:p>
        </w:tc>
        <w:tc>
          <w:tcPr>
            <w:tcW w:w="3827" w:type="dxa"/>
          </w:tcPr>
          <w:p w:rsidR="00A1046F" w:rsidRPr="0017390C" w:rsidRDefault="00A1046F" w:rsidP="005847C9">
            <w:pPr>
              <w:spacing w:line="240" w:lineRule="auto"/>
              <w:rPr>
                <w:b/>
                <w:bCs/>
              </w:rPr>
            </w:pPr>
            <w:r w:rsidRPr="0017390C">
              <w:rPr>
                <w:b/>
                <w:bCs/>
              </w:rPr>
              <w:t>% expressing change</w:t>
            </w:r>
          </w:p>
        </w:tc>
      </w:tr>
      <w:tr w:rsidR="00A1046F" w:rsidRPr="0017390C" w:rsidTr="002A0B19">
        <w:tc>
          <w:tcPr>
            <w:tcW w:w="3369" w:type="dxa"/>
          </w:tcPr>
          <w:p w:rsidR="00A1046F" w:rsidRPr="0017390C" w:rsidRDefault="00A1046F" w:rsidP="005847C9">
            <w:pPr>
              <w:spacing w:line="240" w:lineRule="auto"/>
            </w:pPr>
            <w:r w:rsidRPr="0017390C">
              <w:t>Too small now to bigger in next 5 years</w:t>
            </w:r>
          </w:p>
        </w:tc>
        <w:tc>
          <w:tcPr>
            <w:tcW w:w="3827" w:type="dxa"/>
          </w:tcPr>
          <w:p w:rsidR="00A1046F" w:rsidRPr="0017390C" w:rsidRDefault="00A1046F" w:rsidP="005847C9">
            <w:pPr>
              <w:spacing w:line="240" w:lineRule="auto"/>
            </w:pPr>
            <w:r w:rsidRPr="0017390C">
              <w:t xml:space="preserve">13.2% </w:t>
            </w:r>
          </w:p>
        </w:tc>
      </w:tr>
      <w:tr w:rsidR="00A1046F" w:rsidRPr="0017390C" w:rsidTr="002A0B19">
        <w:tc>
          <w:tcPr>
            <w:tcW w:w="3369" w:type="dxa"/>
          </w:tcPr>
          <w:p w:rsidR="00A1046F" w:rsidRPr="0017390C" w:rsidRDefault="00A1046F" w:rsidP="005847C9">
            <w:pPr>
              <w:spacing w:line="240" w:lineRule="auto"/>
            </w:pPr>
            <w:r w:rsidRPr="0017390C">
              <w:t>Too small now to smaller in next 5 years</w:t>
            </w:r>
          </w:p>
        </w:tc>
        <w:tc>
          <w:tcPr>
            <w:tcW w:w="3827" w:type="dxa"/>
          </w:tcPr>
          <w:p w:rsidR="00A1046F" w:rsidRPr="0017390C" w:rsidRDefault="00A1046F" w:rsidP="005847C9">
            <w:pPr>
              <w:spacing w:line="240" w:lineRule="auto"/>
            </w:pPr>
            <w:r w:rsidRPr="0017390C">
              <w:t xml:space="preserve">0.0% </w:t>
            </w:r>
          </w:p>
        </w:tc>
      </w:tr>
      <w:tr w:rsidR="00A1046F" w:rsidRPr="0017390C" w:rsidTr="002A0B19">
        <w:tc>
          <w:tcPr>
            <w:tcW w:w="3369" w:type="dxa"/>
          </w:tcPr>
          <w:p w:rsidR="00A1046F" w:rsidRPr="0017390C" w:rsidRDefault="00A1046F" w:rsidP="005847C9">
            <w:pPr>
              <w:spacing w:line="240" w:lineRule="auto"/>
            </w:pPr>
            <w:r w:rsidRPr="0017390C">
              <w:t>Too big now to bigger in next 5 years</w:t>
            </w:r>
          </w:p>
        </w:tc>
        <w:tc>
          <w:tcPr>
            <w:tcW w:w="3827" w:type="dxa"/>
          </w:tcPr>
          <w:p w:rsidR="00A1046F" w:rsidRPr="0017390C" w:rsidRDefault="00A1046F" w:rsidP="005847C9">
            <w:pPr>
              <w:spacing w:line="240" w:lineRule="auto"/>
            </w:pPr>
            <w:r w:rsidRPr="0017390C">
              <w:t xml:space="preserve">0.0% </w:t>
            </w:r>
          </w:p>
        </w:tc>
      </w:tr>
      <w:tr w:rsidR="00A1046F" w:rsidRPr="0017390C" w:rsidTr="002A0B19">
        <w:tc>
          <w:tcPr>
            <w:tcW w:w="3369" w:type="dxa"/>
          </w:tcPr>
          <w:p w:rsidR="00A1046F" w:rsidRPr="0017390C" w:rsidRDefault="00A1046F" w:rsidP="005847C9">
            <w:pPr>
              <w:spacing w:line="240" w:lineRule="auto"/>
            </w:pPr>
            <w:r w:rsidRPr="0017390C">
              <w:t>Too big now to smaller in next 5 years</w:t>
            </w:r>
          </w:p>
        </w:tc>
        <w:tc>
          <w:tcPr>
            <w:tcW w:w="3827" w:type="dxa"/>
          </w:tcPr>
          <w:p w:rsidR="00A1046F" w:rsidRPr="0017390C" w:rsidRDefault="00A1046F" w:rsidP="005847C9">
            <w:pPr>
              <w:spacing w:line="240" w:lineRule="auto"/>
            </w:pPr>
            <w:r w:rsidRPr="0017390C">
              <w:t xml:space="preserve">0.6% </w:t>
            </w:r>
          </w:p>
        </w:tc>
      </w:tr>
      <w:tr w:rsidR="00A1046F" w:rsidRPr="0017390C" w:rsidTr="002A0B19">
        <w:tc>
          <w:tcPr>
            <w:tcW w:w="3369" w:type="dxa"/>
          </w:tcPr>
          <w:p w:rsidR="00A1046F" w:rsidRPr="0017390C" w:rsidRDefault="00A1046F" w:rsidP="005847C9">
            <w:pPr>
              <w:spacing w:line="240" w:lineRule="auto"/>
            </w:pPr>
            <w:r w:rsidRPr="0017390C">
              <w:t>Right size now to smaller</w:t>
            </w:r>
          </w:p>
        </w:tc>
        <w:tc>
          <w:tcPr>
            <w:tcW w:w="3827" w:type="dxa"/>
          </w:tcPr>
          <w:p w:rsidR="00A1046F" w:rsidRPr="0017390C" w:rsidRDefault="00A1046F" w:rsidP="005847C9">
            <w:pPr>
              <w:spacing w:line="240" w:lineRule="auto"/>
            </w:pPr>
            <w:r w:rsidRPr="0017390C">
              <w:t xml:space="preserve">2.7% </w:t>
            </w:r>
          </w:p>
        </w:tc>
      </w:tr>
      <w:tr w:rsidR="00A1046F" w:rsidRPr="0017390C" w:rsidTr="002A0B19">
        <w:tc>
          <w:tcPr>
            <w:tcW w:w="3369" w:type="dxa"/>
          </w:tcPr>
          <w:p w:rsidR="00A1046F" w:rsidRPr="0017390C" w:rsidRDefault="00A1046F" w:rsidP="005847C9">
            <w:pPr>
              <w:spacing w:line="240" w:lineRule="auto"/>
            </w:pPr>
            <w:r w:rsidRPr="0017390C">
              <w:t>Right size now to bigger</w:t>
            </w:r>
          </w:p>
        </w:tc>
        <w:tc>
          <w:tcPr>
            <w:tcW w:w="3827" w:type="dxa"/>
          </w:tcPr>
          <w:p w:rsidR="00A1046F" w:rsidRPr="0017390C" w:rsidRDefault="00A1046F" w:rsidP="005847C9">
            <w:pPr>
              <w:spacing w:line="240" w:lineRule="auto"/>
            </w:pPr>
            <w:r w:rsidRPr="0017390C">
              <w:t xml:space="preserve">14.0% </w:t>
            </w:r>
          </w:p>
        </w:tc>
      </w:tr>
      <w:tr w:rsidR="00A1046F" w:rsidRPr="0017390C" w:rsidTr="002A0B19">
        <w:tc>
          <w:tcPr>
            <w:tcW w:w="3369" w:type="dxa"/>
          </w:tcPr>
          <w:p w:rsidR="00A1046F" w:rsidRPr="0017390C" w:rsidRDefault="00A1046F" w:rsidP="005847C9">
            <w:pPr>
              <w:spacing w:line="240" w:lineRule="auto"/>
            </w:pPr>
            <w:r w:rsidRPr="0017390C">
              <w:t>Right size now to no change</w:t>
            </w:r>
          </w:p>
        </w:tc>
        <w:tc>
          <w:tcPr>
            <w:tcW w:w="3827" w:type="dxa"/>
          </w:tcPr>
          <w:p w:rsidR="00A1046F" w:rsidRPr="0017390C" w:rsidRDefault="00A1046F" w:rsidP="005847C9">
            <w:pPr>
              <w:spacing w:line="240" w:lineRule="auto"/>
            </w:pPr>
            <w:r w:rsidRPr="0017390C">
              <w:t xml:space="preserve">61.0% </w:t>
            </w:r>
          </w:p>
        </w:tc>
      </w:tr>
      <w:tr w:rsidR="00A1046F" w:rsidRPr="0017390C" w:rsidTr="002A0B19">
        <w:tc>
          <w:tcPr>
            <w:tcW w:w="3369" w:type="dxa"/>
          </w:tcPr>
          <w:p w:rsidR="00A1046F" w:rsidRPr="0017390C" w:rsidRDefault="00A1046F" w:rsidP="005847C9">
            <w:pPr>
              <w:spacing w:line="240" w:lineRule="auto"/>
              <w:rPr>
                <w:b/>
                <w:bCs/>
              </w:rPr>
            </w:pPr>
            <w:r w:rsidRPr="0017390C">
              <w:rPr>
                <w:b/>
                <w:bCs/>
              </w:rPr>
              <w:t>Total number</w:t>
            </w:r>
            <w:r w:rsidRPr="0017390C">
              <w:rPr>
                <w:rStyle w:val="FootnoteReference"/>
                <w:b/>
                <w:bCs/>
              </w:rPr>
              <w:footnoteReference w:id="31"/>
            </w:r>
          </w:p>
        </w:tc>
        <w:tc>
          <w:tcPr>
            <w:tcW w:w="3827" w:type="dxa"/>
          </w:tcPr>
          <w:p w:rsidR="00A1046F" w:rsidRPr="0017390C" w:rsidRDefault="00A1046F" w:rsidP="005847C9">
            <w:pPr>
              <w:spacing w:line="240" w:lineRule="auto"/>
              <w:rPr>
                <w:b/>
                <w:bCs/>
              </w:rPr>
            </w:pPr>
            <w:r w:rsidRPr="0017390C">
              <w:rPr>
                <w:b/>
                <w:bCs/>
              </w:rPr>
              <w:t>808</w:t>
            </w:r>
          </w:p>
        </w:tc>
      </w:tr>
    </w:tbl>
    <w:p w:rsidR="00A1046F" w:rsidRPr="003C5837" w:rsidRDefault="00A1046F" w:rsidP="005847C9">
      <w:pPr>
        <w:spacing w:line="240" w:lineRule="auto"/>
        <w:rPr>
          <w:b/>
          <w:bCs/>
          <w:sz w:val="28"/>
          <w:szCs w:val="28"/>
        </w:rPr>
      </w:pPr>
    </w:p>
    <w:p w:rsidR="00A1046F" w:rsidRPr="00B326C5" w:rsidRDefault="00A1046F" w:rsidP="005847C9">
      <w:pPr>
        <w:autoSpaceDE w:val="0"/>
        <w:autoSpaceDN w:val="0"/>
        <w:adjustRightInd w:val="0"/>
        <w:spacing w:after="0" w:line="240" w:lineRule="auto"/>
        <w:rPr>
          <w:rFonts w:cs="Arial"/>
          <w:b/>
          <w:bCs/>
          <w:szCs w:val="24"/>
          <w:u w:val="single"/>
        </w:rPr>
      </w:pPr>
      <w:r w:rsidRPr="003C5837">
        <w:rPr>
          <w:rFonts w:cs="Arial"/>
          <w:b/>
          <w:bCs/>
          <w:szCs w:val="24"/>
          <w:u w:val="single"/>
        </w:rPr>
        <w:t>from the waiting list survey.</w:t>
      </w:r>
      <w:r w:rsidRPr="003C5837">
        <w:rPr>
          <w:rFonts w:cs="Arial"/>
          <w:b/>
          <w:bCs/>
          <w:szCs w:val="24"/>
          <w:u w:val="single"/>
        </w:rPr>
        <w:br/>
      </w:r>
    </w:p>
    <w:p w:rsidR="00A1046F" w:rsidRDefault="00A1046F" w:rsidP="005847C9">
      <w:pPr>
        <w:autoSpaceDE w:val="0"/>
        <w:autoSpaceDN w:val="0"/>
        <w:adjustRightInd w:val="0"/>
        <w:spacing w:after="0" w:line="240" w:lineRule="auto"/>
        <w:rPr>
          <w:rFonts w:cs="Arial"/>
          <w:b/>
          <w:bCs/>
          <w:szCs w:val="24"/>
        </w:rPr>
      </w:pPr>
    </w:p>
    <w:p w:rsidR="00A1046F" w:rsidRPr="00895E7F" w:rsidRDefault="00A1046F" w:rsidP="005847C9">
      <w:pPr>
        <w:autoSpaceDE w:val="0"/>
        <w:autoSpaceDN w:val="0"/>
        <w:adjustRightInd w:val="0"/>
        <w:spacing w:after="0" w:line="240" w:lineRule="auto"/>
        <w:rPr>
          <w:rFonts w:cs="Arial"/>
          <w:bCs/>
          <w:szCs w:val="24"/>
        </w:rPr>
      </w:pPr>
      <w:r>
        <w:rPr>
          <w:rFonts w:cs="Arial"/>
          <w:bCs/>
          <w:szCs w:val="24"/>
        </w:rPr>
        <w:t xml:space="preserve">When asked </w:t>
      </w:r>
      <w:r w:rsidRPr="00895E7F">
        <w:rPr>
          <w:rFonts w:cs="Arial"/>
          <w:bCs/>
          <w:szCs w:val="24"/>
        </w:rPr>
        <w:t xml:space="preserve"> “If you could choose an allotment size, what size would you pick?”</w:t>
      </w:r>
      <w:r>
        <w:rPr>
          <w:rFonts w:cs="Arial"/>
          <w:bCs/>
          <w:szCs w:val="24"/>
        </w:rPr>
        <w:t>, people on the waiting list responded as follows:</w:t>
      </w:r>
    </w:p>
    <w:p w:rsidR="00A1046F" w:rsidRPr="00895E7F" w:rsidRDefault="00A1046F" w:rsidP="005847C9">
      <w:pPr>
        <w:autoSpaceDE w:val="0"/>
        <w:autoSpaceDN w:val="0"/>
        <w:adjustRightInd w:val="0"/>
        <w:spacing w:after="0" w:line="240" w:lineRule="auto"/>
        <w:rPr>
          <w:rFonts w:cs="Arial"/>
          <w:bCs/>
          <w:szCs w:val="24"/>
        </w:rPr>
      </w:pPr>
    </w:p>
    <w:p w:rsidR="00A1046F" w:rsidRPr="00895E7F" w:rsidRDefault="00A1046F" w:rsidP="005847C9">
      <w:pPr>
        <w:autoSpaceDE w:val="0"/>
        <w:autoSpaceDN w:val="0"/>
        <w:adjustRightInd w:val="0"/>
        <w:spacing w:after="0" w:line="240" w:lineRule="auto"/>
        <w:rPr>
          <w:rFonts w:cs="Arial"/>
          <w:bCs/>
          <w:szCs w:val="24"/>
        </w:rPr>
      </w:pPr>
      <w:r w:rsidRPr="00895E7F">
        <w:rPr>
          <w:rFonts w:cs="Arial"/>
          <w:b/>
          <w:bCs/>
          <w:szCs w:val="24"/>
        </w:rPr>
        <w:t>18%</w:t>
      </w:r>
      <w:r w:rsidRPr="00895E7F">
        <w:rPr>
          <w:rFonts w:cs="Arial"/>
          <w:bCs/>
          <w:szCs w:val="24"/>
        </w:rPr>
        <w:t xml:space="preserve"> said ‘full size’ plot </w:t>
      </w:r>
    </w:p>
    <w:p w:rsidR="00A1046F" w:rsidRPr="00895E7F" w:rsidRDefault="00A1046F" w:rsidP="005847C9">
      <w:pPr>
        <w:autoSpaceDE w:val="0"/>
        <w:autoSpaceDN w:val="0"/>
        <w:adjustRightInd w:val="0"/>
        <w:spacing w:after="0" w:line="240" w:lineRule="auto"/>
        <w:rPr>
          <w:rFonts w:cs="Arial"/>
          <w:bCs/>
          <w:szCs w:val="24"/>
        </w:rPr>
      </w:pPr>
      <w:r w:rsidRPr="00895E7F">
        <w:rPr>
          <w:rFonts w:cs="Arial"/>
          <w:b/>
          <w:bCs/>
          <w:szCs w:val="24"/>
        </w:rPr>
        <w:t>55%</w:t>
      </w:r>
      <w:r w:rsidRPr="00895E7F">
        <w:rPr>
          <w:rFonts w:cs="Arial"/>
          <w:bCs/>
          <w:szCs w:val="24"/>
        </w:rPr>
        <w:t xml:space="preserve"> said ‘half plot’</w:t>
      </w:r>
    </w:p>
    <w:p w:rsidR="00A1046F" w:rsidRPr="00895E7F" w:rsidRDefault="00A1046F" w:rsidP="005847C9">
      <w:pPr>
        <w:autoSpaceDE w:val="0"/>
        <w:autoSpaceDN w:val="0"/>
        <w:adjustRightInd w:val="0"/>
        <w:spacing w:after="0" w:line="240" w:lineRule="auto"/>
        <w:rPr>
          <w:rFonts w:cs="Arial"/>
          <w:bCs/>
          <w:szCs w:val="24"/>
        </w:rPr>
      </w:pPr>
      <w:r w:rsidRPr="00895E7F">
        <w:rPr>
          <w:rFonts w:cs="Arial"/>
          <w:b/>
          <w:bCs/>
          <w:szCs w:val="24"/>
        </w:rPr>
        <w:t>22%</w:t>
      </w:r>
      <w:r w:rsidRPr="00895E7F">
        <w:rPr>
          <w:rFonts w:cs="Arial"/>
          <w:bCs/>
          <w:szCs w:val="24"/>
        </w:rPr>
        <w:t xml:space="preserve"> said ‘a compact </w:t>
      </w:r>
      <w:r>
        <w:rPr>
          <w:rFonts w:cs="Arial"/>
          <w:bCs/>
          <w:szCs w:val="24"/>
        </w:rPr>
        <w:t xml:space="preserve">(individual) </w:t>
      </w:r>
      <w:r w:rsidRPr="00895E7F">
        <w:rPr>
          <w:rFonts w:cs="Arial"/>
          <w:bCs/>
          <w:szCs w:val="24"/>
        </w:rPr>
        <w:t xml:space="preserve">bed’. (For example 4m x 5m) </w:t>
      </w:r>
    </w:p>
    <w:p w:rsidR="00A1046F" w:rsidRDefault="00A1046F" w:rsidP="005847C9">
      <w:pPr>
        <w:autoSpaceDE w:val="0"/>
        <w:autoSpaceDN w:val="0"/>
        <w:adjustRightInd w:val="0"/>
        <w:spacing w:after="0" w:line="240" w:lineRule="auto"/>
        <w:rPr>
          <w:rFonts w:cs="Arial"/>
          <w:bCs/>
          <w:szCs w:val="24"/>
        </w:rPr>
      </w:pPr>
    </w:p>
    <w:p w:rsidR="00A1046F" w:rsidRDefault="00A1046F" w:rsidP="005847C9">
      <w:pPr>
        <w:autoSpaceDE w:val="0"/>
        <w:autoSpaceDN w:val="0"/>
        <w:adjustRightInd w:val="0"/>
        <w:spacing w:after="0" w:line="240" w:lineRule="auto"/>
        <w:rPr>
          <w:szCs w:val="24"/>
        </w:rPr>
      </w:pPr>
      <w:r>
        <w:rPr>
          <w:rFonts w:cs="Arial"/>
          <w:bCs/>
          <w:szCs w:val="24"/>
        </w:rPr>
        <w:t xml:space="preserve">Further analysis of the survey related people’s potential choice of plot size with their gardening experience. </w:t>
      </w:r>
      <w:r>
        <w:rPr>
          <w:szCs w:val="24"/>
        </w:rPr>
        <w:t>The overall findings for growing experience were as follows:</w:t>
      </w:r>
    </w:p>
    <w:p w:rsidR="00A1046F" w:rsidRDefault="00A1046F" w:rsidP="005847C9">
      <w:pPr>
        <w:pStyle w:val="ListParagraph"/>
        <w:spacing w:line="240" w:lineRule="auto"/>
        <w:ind w:left="0"/>
        <w:rPr>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1"/>
        <w:gridCol w:w="1247"/>
      </w:tblGrid>
      <w:tr w:rsidR="00A1046F" w:rsidRPr="0017390C" w:rsidTr="002A0B19">
        <w:tc>
          <w:tcPr>
            <w:tcW w:w="4621" w:type="dxa"/>
          </w:tcPr>
          <w:p w:rsidR="00A1046F" w:rsidRPr="0017390C" w:rsidRDefault="00A1046F" w:rsidP="005847C9">
            <w:pPr>
              <w:pStyle w:val="ListParagraph"/>
              <w:spacing w:line="240" w:lineRule="auto"/>
              <w:ind w:left="0"/>
              <w:rPr>
                <w:b/>
                <w:bCs/>
                <w:szCs w:val="24"/>
              </w:rPr>
            </w:pPr>
            <w:r w:rsidRPr="0017390C">
              <w:rPr>
                <w:b/>
                <w:bCs/>
                <w:szCs w:val="24"/>
              </w:rPr>
              <w:t>Growing experience</w:t>
            </w:r>
          </w:p>
        </w:tc>
        <w:tc>
          <w:tcPr>
            <w:tcW w:w="1247" w:type="dxa"/>
          </w:tcPr>
          <w:p w:rsidR="00A1046F" w:rsidRPr="0017390C" w:rsidRDefault="00A1046F" w:rsidP="005847C9">
            <w:pPr>
              <w:pStyle w:val="ListParagraph"/>
              <w:spacing w:line="240" w:lineRule="auto"/>
              <w:ind w:left="0"/>
              <w:rPr>
                <w:b/>
                <w:bCs/>
                <w:szCs w:val="24"/>
              </w:rPr>
            </w:pPr>
            <w:r w:rsidRPr="0017390C">
              <w:rPr>
                <w:b/>
                <w:bCs/>
                <w:szCs w:val="24"/>
              </w:rPr>
              <w:t>%</w:t>
            </w:r>
          </w:p>
        </w:tc>
      </w:tr>
      <w:tr w:rsidR="00A1046F" w:rsidRPr="0017390C" w:rsidTr="002A0B19">
        <w:tc>
          <w:tcPr>
            <w:tcW w:w="4621" w:type="dxa"/>
          </w:tcPr>
          <w:p w:rsidR="00A1046F" w:rsidRPr="0017390C" w:rsidRDefault="00A1046F" w:rsidP="005847C9">
            <w:pPr>
              <w:pStyle w:val="ListParagraph"/>
              <w:spacing w:line="240" w:lineRule="auto"/>
              <w:ind w:left="0"/>
              <w:rPr>
                <w:szCs w:val="24"/>
              </w:rPr>
            </w:pPr>
            <w:r w:rsidRPr="0017390C">
              <w:rPr>
                <w:szCs w:val="24"/>
              </w:rPr>
              <w:t>Complete beginner</w:t>
            </w:r>
          </w:p>
        </w:tc>
        <w:tc>
          <w:tcPr>
            <w:tcW w:w="1247" w:type="dxa"/>
          </w:tcPr>
          <w:p w:rsidR="00A1046F" w:rsidRPr="0017390C" w:rsidRDefault="00A1046F" w:rsidP="005847C9">
            <w:pPr>
              <w:pStyle w:val="ListParagraph"/>
              <w:spacing w:line="240" w:lineRule="auto"/>
              <w:ind w:left="0"/>
              <w:rPr>
                <w:szCs w:val="24"/>
              </w:rPr>
            </w:pPr>
            <w:r w:rsidRPr="0017390C">
              <w:rPr>
                <w:szCs w:val="24"/>
              </w:rPr>
              <w:t>9.5%</w:t>
            </w:r>
          </w:p>
        </w:tc>
      </w:tr>
      <w:tr w:rsidR="00A1046F" w:rsidRPr="0017390C" w:rsidTr="002A0B19">
        <w:tc>
          <w:tcPr>
            <w:tcW w:w="4621" w:type="dxa"/>
          </w:tcPr>
          <w:p w:rsidR="00A1046F" w:rsidRPr="0017390C" w:rsidRDefault="00A1046F" w:rsidP="005847C9">
            <w:pPr>
              <w:pStyle w:val="ListParagraph"/>
              <w:spacing w:line="240" w:lineRule="auto"/>
              <w:ind w:left="0"/>
              <w:rPr>
                <w:szCs w:val="24"/>
              </w:rPr>
            </w:pPr>
            <w:r w:rsidRPr="0017390C">
              <w:rPr>
                <w:szCs w:val="24"/>
              </w:rPr>
              <w:t>Some experience</w:t>
            </w:r>
          </w:p>
        </w:tc>
        <w:tc>
          <w:tcPr>
            <w:tcW w:w="1247" w:type="dxa"/>
          </w:tcPr>
          <w:p w:rsidR="00A1046F" w:rsidRPr="0017390C" w:rsidRDefault="00A1046F" w:rsidP="005847C9">
            <w:pPr>
              <w:pStyle w:val="ListParagraph"/>
              <w:spacing w:line="240" w:lineRule="auto"/>
              <w:ind w:left="0"/>
              <w:rPr>
                <w:szCs w:val="24"/>
              </w:rPr>
            </w:pPr>
            <w:r w:rsidRPr="0017390C">
              <w:rPr>
                <w:szCs w:val="24"/>
              </w:rPr>
              <w:t>75.5%</w:t>
            </w:r>
          </w:p>
        </w:tc>
      </w:tr>
      <w:tr w:rsidR="00A1046F" w:rsidRPr="0017390C" w:rsidTr="002A0B19">
        <w:tc>
          <w:tcPr>
            <w:tcW w:w="4621" w:type="dxa"/>
          </w:tcPr>
          <w:p w:rsidR="00A1046F" w:rsidRPr="0017390C" w:rsidRDefault="00A1046F" w:rsidP="005847C9">
            <w:pPr>
              <w:pStyle w:val="ListParagraph"/>
              <w:spacing w:line="240" w:lineRule="auto"/>
              <w:ind w:left="0"/>
              <w:rPr>
                <w:szCs w:val="24"/>
              </w:rPr>
            </w:pPr>
            <w:r w:rsidRPr="0017390C">
              <w:rPr>
                <w:szCs w:val="24"/>
              </w:rPr>
              <w:t>Experienced gardener</w:t>
            </w:r>
          </w:p>
        </w:tc>
        <w:tc>
          <w:tcPr>
            <w:tcW w:w="1247" w:type="dxa"/>
          </w:tcPr>
          <w:p w:rsidR="00A1046F" w:rsidRPr="0017390C" w:rsidRDefault="00A1046F" w:rsidP="005847C9">
            <w:pPr>
              <w:pStyle w:val="ListParagraph"/>
              <w:spacing w:line="240" w:lineRule="auto"/>
              <w:ind w:left="0"/>
              <w:rPr>
                <w:szCs w:val="24"/>
              </w:rPr>
            </w:pPr>
            <w:r w:rsidRPr="0017390C">
              <w:rPr>
                <w:szCs w:val="24"/>
              </w:rPr>
              <w:t>15.7%</w:t>
            </w:r>
          </w:p>
        </w:tc>
      </w:tr>
      <w:tr w:rsidR="00A1046F" w:rsidRPr="0017390C" w:rsidTr="002A0B19">
        <w:tc>
          <w:tcPr>
            <w:tcW w:w="4621" w:type="dxa"/>
          </w:tcPr>
          <w:p w:rsidR="00A1046F" w:rsidRPr="0017390C" w:rsidRDefault="00A1046F" w:rsidP="005847C9">
            <w:pPr>
              <w:pStyle w:val="ListParagraph"/>
              <w:spacing w:line="240" w:lineRule="auto"/>
              <w:ind w:left="0"/>
              <w:rPr>
                <w:szCs w:val="24"/>
              </w:rPr>
            </w:pPr>
            <w:r w:rsidRPr="0017390C">
              <w:rPr>
                <w:szCs w:val="24"/>
              </w:rPr>
              <w:t xml:space="preserve">Total number </w:t>
            </w:r>
          </w:p>
        </w:tc>
        <w:tc>
          <w:tcPr>
            <w:tcW w:w="1247" w:type="dxa"/>
          </w:tcPr>
          <w:p w:rsidR="00A1046F" w:rsidRPr="0017390C" w:rsidRDefault="00A1046F" w:rsidP="005847C9">
            <w:pPr>
              <w:pStyle w:val="ListParagraph"/>
              <w:spacing w:line="240" w:lineRule="auto"/>
              <w:ind w:left="0"/>
              <w:rPr>
                <w:szCs w:val="24"/>
              </w:rPr>
            </w:pPr>
            <w:r w:rsidRPr="0017390C">
              <w:rPr>
                <w:szCs w:val="24"/>
              </w:rPr>
              <w:t>693</w:t>
            </w:r>
            <w:r w:rsidRPr="0017390C">
              <w:rPr>
                <w:rStyle w:val="FootnoteReference"/>
                <w:szCs w:val="24"/>
              </w:rPr>
              <w:footnoteReference w:id="32"/>
            </w:r>
          </w:p>
        </w:tc>
      </w:tr>
    </w:tbl>
    <w:p w:rsidR="00A1046F" w:rsidRDefault="00A1046F" w:rsidP="005847C9">
      <w:pPr>
        <w:pStyle w:val="ListParagraph"/>
        <w:spacing w:line="240" w:lineRule="auto"/>
        <w:ind w:left="0"/>
        <w:rPr>
          <w:szCs w:val="24"/>
        </w:rPr>
      </w:pPr>
    </w:p>
    <w:p w:rsidR="00A1046F" w:rsidRDefault="00A1046F" w:rsidP="005847C9">
      <w:pPr>
        <w:pStyle w:val="ListParagraph"/>
        <w:spacing w:line="240" w:lineRule="auto"/>
        <w:ind w:left="0"/>
        <w:rPr>
          <w:szCs w:val="24"/>
        </w:rPr>
      </w:pPr>
      <w:r>
        <w:rPr>
          <w:szCs w:val="24"/>
        </w:rPr>
        <w:t xml:space="preserve">The comparative findings, between the two preferred plot sizes and growing experience are as follows: </w:t>
      </w:r>
    </w:p>
    <w:p w:rsidR="00A1046F" w:rsidRDefault="00A1046F" w:rsidP="005847C9">
      <w:pPr>
        <w:pStyle w:val="ListParagraph"/>
        <w:spacing w:line="240" w:lineRule="auto"/>
        <w:ind w:left="0"/>
        <w:rPr>
          <w:szCs w:val="24"/>
        </w:rPr>
      </w:pPr>
    </w:p>
    <w:tbl>
      <w:tblPr>
        <w:tblpPr w:leftFromText="180" w:rightFromText="180" w:vertAnchor="page" w:horzAnchor="margin" w:tblpY="7456"/>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4"/>
        <w:gridCol w:w="1252"/>
        <w:gridCol w:w="1321"/>
        <w:gridCol w:w="1185"/>
        <w:gridCol w:w="1097"/>
        <w:gridCol w:w="1979"/>
      </w:tblGrid>
      <w:tr w:rsidR="00A1046F" w:rsidRPr="0017390C" w:rsidTr="00BA7357">
        <w:tc>
          <w:tcPr>
            <w:tcW w:w="2274" w:type="dxa"/>
            <w:tcBorders>
              <w:right w:val="double" w:sz="4" w:space="0" w:color="auto"/>
            </w:tcBorders>
          </w:tcPr>
          <w:p w:rsidR="00A1046F" w:rsidRPr="0017390C" w:rsidRDefault="00A1046F" w:rsidP="005847C9">
            <w:pPr>
              <w:pStyle w:val="ListParagraph"/>
              <w:spacing w:line="240" w:lineRule="auto"/>
              <w:ind w:left="0"/>
              <w:rPr>
                <w:b/>
                <w:bCs/>
                <w:szCs w:val="24"/>
              </w:rPr>
            </w:pPr>
            <w:r w:rsidRPr="0017390C">
              <w:rPr>
                <w:b/>
                <w:bCs/>
                <w:szCs w:val="24"/>
              </w:rPr>
              <w:t>Growing experience</w:t>
            </w:r>
          </w:p>
        </w:tc>
        <w:tc>
          <w:tcPr>
            <w:tcW w:w="1252" w:type="dxa"/>
            <w:tcBorders>
              <w:left w:val="double" w:sz="4" w:space="0" w:color="auto"/>
            </w:tcBorders>
          </w:tcPr>
          <w:p w:rsidR="00A1046F" w:rsidRPr="0017390C" w:rsidRDefault="00A1046F" w:rsidP="005847C9">
            <w:pPr>
              <w:pStyle w:val="ListParagraph"/>
              <w:spacing w:line="240" w:lineRule="auto"/>
              <w:ind w:left="0" w:right="-108"/>
              <w:rPr>
                <w:b/>
                <w:bCs/>
                <w:szCs w:val="24"/>
              </w:rPr>
            </w:pPr>
            <w:r w:rsidRPr="0017390C">
              <w:rPr>
                <w:b/>
                <w:bCs/>
                <w:szCs w:val="24"/>
              </w:rPr>
              <w:t>Half plot %</w:t>
            </w:r>
          </w:p>
        </w:tc>
        <w:tc>
          <w:tcPr>
            <w:tcW w:w="1321" w:type="dxa"/>
            <w:tcBorders>
              <w:right w:val="double" w:sz="4" w:space="0" w:color="auto"/>
            </w:tcBorders>
          </w:tcPr>
          <w:p w:rsidR="00A1046F" w:rsidRPr="0017390C" w:rsidRDefault="00A1046F" w:rsidP="005847C9">
            <w:pPr>
              <w:pStyle w:val="ListParagraph"/>
              <w:spacing w:line="240" w:lineRule="auto"/>
              <w:ind w:left="0"/>
              <w:rPr>
                <w:b/>
                <w:bCs/>
                <w:szCs w:val="24"/>
              </w:rPr>
            </w:pPr>
            <w:r w:rsidRPr="0017390C">
              <w:rPr>
                <w:b/>
                <w:bCs/>
                <w:szCs w:val="24"/>
              </w:rPr>
              <w:t>Half plot number</w:t>
            </w:r>
          </w:p>
        </w:tc>
        <w:tc>
          <w:tcPr>
            <w:tcW w:w="1185" w:type="dxa"/>
            <w:tcBorders>
              <w:left w:val="double" w:sz="4" w:space="0" w:color="auto"/>
            </w:tcBorders>
          </w:tcPr>
          <w:p w:rsidR="00A1046F" w:rsidRPr="0017390C" w:rsidRDefault="00A1046F" w:rsidP="005847C9">
            <w:pPr>
              <w:pStyle w:val="ListParagraph"/>
              <w:spacing w:line="240" w:lineRule="auto"/>
              <w:ind w:left="0" w:right="-120"/>
              <w:rPr>
                <w:b/>
                <w:bCs/>
                <w:szCs w:val="24"/>
              </w:rPr>
            </w:pPr>
            <w:r w:rsidRPr="0017390C">
              <w:rPr>
                <w:b/>
                <w:bCs/>
                <w:szCs w:val="24"/>
              </w:rPr>
              <w:t>Full plot %</w:t>
            </w:r>
          </w:p>
        </w:tc>
        <w:tc>
          <w:tcPr>
            <w:tcW w:w="1097" w:type="dxa"/>
          </w:tcPr>
          <w:p w:rsidR="00A1046F" w:rsidRPr="0017390C" w:rsidRDefault="00A1046F" w:rsidP="005847C9">
            <w:pPr>
              <w:pStyle w:val="ListParagraph"/>
              <w:spacing w:line="240" w:lineRule="auto"/>
              <w:ind w:left="0"/>
              <w:rPr>
                <w:b/>
                <w:bCs/>
                <w:szCs w:val="24"/>
              </w:rPr>
            </w:pPr>
            <w:r w:rsidRPr="0017390C">
              <w:rPr>
                <w:b/>
                <w:bCs/>
                <w:szCs w:val="24"/>
              </w:rPr>
              <w:t>Full plot number</w:t>
            </w:r>
          </w:p>
        </w:tc>
        <w:tc>
          <w:tcPr>
            <w:tcW w:w="1979" w:type="dxa"/>
          </w:tcPr>
          <w:p w:rsidR="00A1046F" w:rsidRPr="0017390C" w:rsidRDefault="00A1046F" w:rsidP="005847C9">
            <w:pPr>
              <w:pStyle w:val="ListParagraph"/>
              <w:spacing w:line="240" w:lineRule="auto"/>
              <w:ind w:left="0"/>
              <w:rPr>
                <w:b/>
                <w:bCs/>
                <w:szCs w:val="24"/>
              </w:rPr>
            </w:pPr>
            <w:r w:rsidRPr="0017390C">
              <w:rPr>
                <w:b/>
                <w:bCs/>
                <w:szCs w:val="24"/>
              </w:rPr>
              <w:t>Total number (all plot preferences)</w:t>
            </w:r>
          </w:p>
        </w:tc>
      </w:tr>
      <w:tr w:rsidR="00A1046F" w:rsidRPr="0017390C" w:rsidTr="00BA7357">
        <w:tc>
          <w:tcPr>
            <w:tcW w:w="2274" w:type="dxa"/>
            <w:tcBorders>
              <w:right w:val="double" w:sz="4" w:space="0" w:color="auto"/>
            </w:tcBorders>
          </w:tcPr>
          <w:p w:rsidR="00A1046F" w:rsidRPr="0017390C" w:rsidRDefault="00A1046F" w:rsidP="005847C9">
            <w:pPr>
              <w:pStyle w:val="ListParagraph"/>
              <w:spacing w:line="240" w:lineRule="auto"/>
              <w:ind w:left="0"/>
              <w:rPr>
                <w:szCs w:val="24"/>
              </w:rPr>
            </w:pPr>
            <w:r w:rsidRPr="0017390C">
              <w:rPr>
                <w:szCs w:val="24"/>
              </w:rPr>
              <w:t>Complete beginner</w:t>
            </w:r>
          </w:p>
        </w:tc>
        <w:tc>
          <w:tcPr>
            <w:tcW w:w="1252" w:type="dxa"/>
            <w:tcBorders>
              <w:left w:val="double" w:sz="4" w:space="0" w:color="auto"/>
            </w:tcBorders>
          </w:tcPr>
          <w:p w:rsidR="00A1046F" w:rsidRPr="0017390C" w:rsidRDefault="00A1046F" w:rsidP="005847C9">
            <w:pPr>
              <w:pStyle w:val="ListParagraph"/>
              <w:spacing w:line="240" w:lineRule="auto"/>
              <w:ind w:left="0"/>
              <w:rPr>
                <w:szCs w:val="24"/>
              </w:rPr>
            </w:pPr>
            <w:r w:rsidRPr="0017390C">
              <w:rPr>
                <w:szCs w:val="24"/>
              </w:rPr>
              <w:t>7.6%</w:t>
            </w:r>
          </w:p>
        </w:tc>
        <w:tc>
          <w:tcPr>
            <w:tcW w:w="1321" w:type="dxa"/>
            <w:tcBorders>
              <w:right w:val="double" w:sz="4" w:space="0" w:color="auto"/>
            </w:tcBorders>
          </w:tcPr>
          <w:p w:rsidR="00A1046F" w:rsidRPr="0017390C" w:rsidRDefault="00A1046F" w:rsidP="005847C9">
            <w:pPr>
              <w:pStyle w:val="ListParagraph"/>
              <w:spacing w:line="240" w:lineRule="auto"/>
              <w:ind w:left="0"/>
              <w:rPr>
                <w:szCs w:val="24"/>
              </w:rPr>
            </w:pPr>
            <w:r w:rsidRPr="0017390C">
              <w:rPr>
                <w:szCs w:val="24"/>
              </w:rPr>
              <w:t>29</w:t>
            </w:r>
          </w:p>
        </w:tc>
        <w:tc>
          <w:tcPr>
            <w:tcW w:w="1185" w:type="dxa"/>
            <w:tcBorders>
              <w:left w:val="double" w:sz="4" w:space="0" w:color="auto"/>
            </w:tcBorders>
          </w:tcPr>
          <w:p w:rsidR="00A1046F" w:rsidRPr="0017390C" w:rsidRDefault="00A1046F" w:rsidP="005847C9">
            <w:pPr>
              <w:pStyle w:val="ListParagraph"/>
              <w:spacing w:line="240" w:lineRule="auto"/>
              <w:ind w:left="0"/>
              <w:rPr>
                <w:szCs w:val="24"/>
              </w:rPr>
            </w:pPr>
            <w:r w:rsidRPr="0017390C">
              <w:rPr>
                <w:szCs w:val="24"/>
              </w:rPr>
              <w:t>5.7%</w:t>
            </w:r>
          </w:p>
        </w:tc>
        <w:tc>
          <w:tcPr>
            <w:tcW w:w="1097" w:type="dxa"/>
          </w:tcPr>
          <w:p w:rsidR="00A1046F" w:rsidRPr="0017390C" w:rsidRDefault="00A1046F" w:rsidP="005847C9">
            <w:pPr>
              <w:pStyle w:val="ListParagraph"/>
              <w:spacing w:line="240" w:lineRule="auto"/>
              <w:ind w:left="0"/>
              <w:rPr>
                <w:szCs w:val="24"/>
              </w:rPr>
            </w:pPr>
            <w:r w:rsidRPr="0017390C">
              <w:rPr>
                <w:szCs w:val="24"/>
              </w:rPr>
              <w:t>7</w:t>
            </w:r>
          </w:p>
        </w:tc>
        <w:tc>
          <w:tcPr>
            <w:tcW w:w="1979" w:type="dxa"/>
          </w:tcPr>
          <w:p w:rsidR="00A1046F" w:rsidRPr="0017390C" w:rsidRDefault="00A1046F" w:rsidP="005847C9">
            <w:pPr>
              <w:pStyle w:val="ListParagraph"/>
              <w:spacing w:line="240" w:lineRule="auto"/>
              <w:ind w:left="0"/>
              <w:rPr>
                <w:szCs w:val="24"/>
              </w:rPr>
            </w:pPr>
            <w:r w:rsidRPr="0017390C">
              <w:rPr>
                <w:szCs w:val="24"/>
              </w:rPr>
              <w:t>66</w:t>
            </w:r>
          </w:p>
        </w:tc>
      </w:tr>
      <w:tr w:rsidR="00A1046F" w:rsidRPr="0017390C" w:rsidTr="00BA7357">
        <w:tc>
          <w:tcPr>
            <w:tcW w:w="2274" w:type="dxa"/>
            <w:tcBorders>
              <w:right w:val="double" w:sz="4" w:space="0" w:color="auto"/>
            </w:tcBorders>
          </w:tcPr>
          <w:p w:rsidR="00A1046F" w:rsidRPr="0017390C" w:rsidRDefault="00A1046F" w:rsidP="005847C9">
            <w:pPr>
              <w:pStyle w:val="ListParagraph"/>
              <w:spacing w:line="240" w:lineRule="auto"/>
              <w:ind w:left="0"/>
              <w:rPr>
                <w:szCs w:val="24"/>
              </w:rPr>
            </w:pPr>
            <w:r w:rsidRPr="0017390C">
              <w:rPr>
                <w:szCs w:val="24"/>
              </w:rPr>
              <w:t>Some experience</w:t>
            </w:r>
          </w:p>
        </w:tc>
        <w:tc>
          <w:tcPr>
            <w:tcW w:w="1252" w:type="dxa"/>
            <w:tcBorders>
              <w:left w:val="double" w:sz="4" w:space="0" w:color="auto"/>
            </w:tcBorders>
          </w:tcPr>
          <w:p w:rsidR="00A1046F" w:rsidRPr="0017390C" w:rsidRDefault="00A1046F" w:rsidP="005847C9">
            <w:pPr>
              <w:pStyle w:val="ListParagraph"/>
              <w:spacing w:line="240" w:lineRule="auto"/>
              <w:ind w:left="0"/>
              <w:rPr>
                <w:szCs w:val="24"/>
              </w:rPr>
            </w:pPr>
            <w:r w:rsidRPr="0017390C">
              <w:rPr>
                <w:szCs w:val="24"/>
              </w:rPr>
              <w:t>76.4%</w:t>
            </w:r>
          </w:p>
        </w:tc>
        <w:tc>
          <w:tcPr>
            <w:tcW w:w="1321" w:type="dxa"/>
            <w:tcBorders>
              <w:right w:val="double" w:sz="4" w:space="0" w:color="auto"/>
            </w:tcBorders>
          </w:tcPr>
          <w:p w:rsidR="00A1046F" w:rsidRPr="0017390C" w:rsidRDefault="00A1046F" w:rsidP="005847C9">
            <w:pPr>
              <w:pStyle w:val="ListParagraph"/>
              <w:spacing w:line="240" w:lineRule="auto"/>
              <w:ind w:left="0"/>
              <w:rPr>
                <w:szCs w:val="24"/>
              </w:rPr>
            </w:pPr>
            <w:r w:rsidRPr="0017390C">
              <w:rPr>
                <w:szCs w:val="24"/>
              </w:rPr>
              <w:t>292</w:t>
            </w:r>
          </w:p>
        </w:tc>
        <w:tc>
          <w:tcPr>
            <w:tcW w:w="1185" w:type="dxa"/>
            <w:tcBorders>
              <w:left w:val="double" w:sz="4" w:space="0" w:color="auto"/>
            </w:tcBorders>
          </w:tcPr>
          <w:p w:rsidR="00A1046F" w:rsidRPr="0017390C" w:rsidRDefault="00A1046F" w:rsidP="005847C9">
            <w:pPr>
              <w:pStyle w:val="ListParagraph"/>
              <w:spacing w:line="240" w:lineRule="auto"/>
              <w:ind w:left="0"/>
              <w:rPr>
                <w:szCs w:val="24"/>
              </w:rPr>
            </w:pPr>
            <w:r w:rsidRPr="0017390C">
              <w:rPr>
                <w:szCs w:val="24"/>
              </w:rPr>
              <w:t>65.9%</w:t>
            </w:r>
          </w:p>
        </w:tc>
        <w:tc>
          <w:tcPr>
            <w:tcW w:w="1097" w:type="dxa"/>
          </w:tcPr>
          <w:p w:rsidR="00A1046F" w:rsidRPr="0017390C" w:rsidRDefault="00A1046F" w:rsidP="005847C9">
            <w:pPr>
              <w:pStyle w:val="ListParagraph"/>
              <w:spacing w:line="240" w:lineRule="auto"/>
              <w:ind w:left="0"/>
              <w:rPr>
                <w:szCs w:val="24"/>
              </w:rPr>
            </w:pPr>
            <w:r w:rsidRPr="0017390C">
              <w:rPr>
                <w:szCs w:val="24"/>
              </w:rPr>
              <w:t>81</w:t>
            </w:r>
          </w:p>
        </w:tc>
        <w:tc>
          <w:tcPr>
            <w:tcW w:w="1979" w:type="dxa"/>
          </w:tcPr>
          <w:p w:rsidR="00A1046F" w:rsidRPr="0017390C" w:rsidRDefault="00A1046F" w:rsidP="005847C9">
            <w:pPr>
              <w:pStyle w:val="ListParagraph"/>
              <w:spacing w:line="240" w:lineRule="auto"/>
              <w:ind w:left="0"/>
              <w:rPr>
                <w:szCs w:val="24"/>
              </w:rPr>
            </w:pPr>
            <w:r w:rsidRPr="0017390C">
              <w:rPr>
                <w:szCs w:val="24"/>
              </w:rPr>
              <w:t>523</w:t>
            </w:r>
          </w:p>
        </w:tc>
      </w:tr>
      <w:tr w:rsidR="00A1046F" w:rsidRPr="0017390C" w:rsidTr="00BA7357">
        <w:tc>
          <w:tcPr>
            <w:tcW w:w="2274" w:type="dxa"/>
            <w:tcBorders>
              <w:right w:val="double" w:sz="4" w:space="0" w:color="auto"/>
            </w:tcBorders>
          </w:tcPr>
          <w:p w:rsidR="00A1046F" w:rsidRPr="0017390C" w:rsidRDefault="00A1046F" w:rsidP="005847C9">
            <w:pPr>
              <w:pStyle w:val="ListParagraph"/>
              <w:spacing w:line="240" w:lineRule="auto"/>
              <w:ind w:left="0"/>
              <w:rPr>
                <w:szCs w:val="24"/>
              </w:rPr>
            </w:pPr>
            <w:r w:rsidRPr="0017390C">
              <w:rPr>
                <w:szCs w:val="24"/>
              </w:rPr>
              <w:t>Experienced gardener</w:t>
            </w:r>
          </w:p>
        </w:tc>
        <w:tc>
          <w:tcPr>
            <w:tcW w:w="1252" w:type="dxa"/>
            <w:tcBorders>
              <w:left w:val="double" w:sz="4" w:space="0" w:color="auto"/>
            </w:tcBorders>
          </w:tcPr>
          <w:p w:rsidR="00A1046F" w:rsidRPr="0017390C" w:rsidRDefault="00A1046F" w:rsidP="005847C9">
            <w:pPr>
              <w:pStyle w:val="ListParagraph"/>
              <w:spacing w:line="240" w:lineRule="auto"/>
              <w:ind w:left="0"/>
              <w:rPr>
                <w:szCs w:val="24"/>
              </w:rPr>
            </w:pPr>
            <w:r w:rsidRPr="0017390C">
              <w:rPr>
                <w:szCs w:val="24"/>
              </w:rPr>
              <w:t>16.0%</w:t>
            </w:r>
          </w:p>
        </w:tc>
        <w:tc>
          <w:tcPr>
            <w:tcW w:w="1321" w:type="dxa"/>
            <w:tcBorders>
              <w:right w:val="double" w:sz="4" w:space="0" w:color="auto"/>
            </w:tcBorders>
          </w:tcPr>
          <w:p w:rsidR="00A1046F" w:rsidRPr="0017390C" w:rsidRDefault="00A1046F" w:rsidP="005847C9">
            <w:pPr>
              <w:pStyle w:val="ListParagraph"/>
              <w:spacing w:line="240" w:lineRule="auto"/>
              <w:ind w:left="0"/>
              <w:rPr>
                <w:szCs w:val="24"/>
              </w:rPr>
            </w:pPr>
            <w:r w:rsidRPr="0017390C">
              <w:rPr>
                <w:szCs w:val="24"/>
              </w:rPr>
              <w:t>61</w:t>
            </w:r>
          </w:p>
        </w:tc>
        <w:tc>
          <w:tcPr>
            <w:tcW w:w="1185" w:type="dxa"/>
            <w:tcBorders>
              <w:left w:val="double" w:sz="4" w:space="0" w:color="auto"/>
            </w:tcBorders>
          </w:tcPr>
          <w:p w:rsidR="00A1046F" w:rsidRPr="0017390C" w:rsidRDefault="00A1046F" w:rsidP="005847C9">
            <w:pPr>
              <w:pStyle w:val="ListParagraph"/>
              <w:spacing w:line="240" w:lineRule="auto"/>
              <w:ind w:left="0"/>
              <w:rPr>
                <w:szCs w:val="24"/>
              </w:rPr>
            </w:pPr>
            <w:r w:rsidRPr="0017390C">
              <w:rPr>
                <w:szCs w:val="24"/>
              </w:rPr>
              <w:t>26.8%</w:t>
            </w:r>
          </w:p>
        </w:tc>
        <w:tc>
          <w:tcPr>
            <w:tcW w:w="1097" w:type="dxa"/>
          </w:tcPr>
          <w:p w:rsidR="00A1046F" w:rsidRPr="0017390C" w:rsidRDefault="00A1046F" w:rsidP="005847C9">
            <w:pPr>
              <w:pStyle w:val="ListParagraph"/>
              <w:spacing w:line="240" w:lineRule="auto"/>
              <w:ind w:left="0"/>
              <w:rPr>
                <w:szCs w:val="24"/>
              </w:rPr>
            </w:pPr>
            <w:r w:rsidRPr="0017390C">
              <w:rPr>
                <w:szCs w:val="24"/>
              </w:rPr>
              <w:t>33</w:t>
            </w:r>
          </w:p>
        </w:tc>
        <w:tc>
          <w:tcPr>
            <w:tcW w:w="1979" w:type="dxa"/>
          </w:tcPr>
          <w:p w:rsidR="00A1046F" w:rsidRPr="0017390C" w:rsidRDefault="00A1046F" w:rsidP="005847C9">
            <w:pPr>
              <w:pStyle w:val="ListParagraph"/>
              <w:spacing w:line="240" w:lineRule="auto"/>
              <w:ind w:left="0"/>
              <w:rPr>
                <w:szCs w:val="24"/>
              </w:rPr>
            </w:pPr>
            <w:r w:rsidRPr="0017390C">
              <w:rPr>
                <w:szCs w:val="24"/>
              </w:rPr>
              <w:t>109</w:t>
            </w:r>
          </w:p>
        </w:tc>
      </w:tr>
      <w:tr w:rsidR="00A1046F" w:rsidRPr="0017390C" w:rsidTr="00BA7357">
        <w:tc>
          <w:tcPr>
            <w:tcW w:w="2274" w:type="dxa"/>
            <w:tcBorders>
              <w:right w:val="double" w:sz="4" w:space="0" w:color="auto"/>
            </w:tcBorders>
          </w:tcPr>
          <w:p w:rsidR="00A1046F" w:rsidRPr="0017390C" w:rsidRDefault="00A1046F" w:rsidP="005847C9">
            <w:pPr>
              <w:pStyle w:val="ListParagraph"/>
              <w:spacing w:line="240" w:lineRule="auto"/>
              <w:ind w:left="0"/>
              <w:rPr>
                <w:b/>
                <w:bCs/>
                <w:szCs w:val="24"/>
              </w:rPr>
            </w:pPr>
            <w:r w:rsidRPr="0017390C">
              <w:rPr>
                <w:b/>
                <w:bCs/>
                <w:szCs w:val="24"/>
              </w:rPr>
              <w:t xml:space="preserve">Total number </w:t>
            </w:r>
          </w:p>
        </w:tc>
        <w:tc>
          <w:tcPr>
            <w:tcW w:w="1252" w:type="dxa"/>
            <w:tcBorders>
              <w:left w:val="double" w:sz="4" w:space="0" w:color="auto"/>
            </w:tcBorders>
          </w:tcPr>
          <w:p w:rsidR="00A1046F" w:rsidRPr="0017390C" w:rsidRDefault="00A1046F" w:rsidP="005847C9">
            <w:pPr>
              <w:pStyle w:val="ListParagraph"/>
              <w:spacing w:line="240" w:lineRule="auto"/>
              <w:ind w:left="0"/>
              <w:rPr>
                <w:szCs w:val="24"/>
              </w:rPr>
            </w:pPr>
          </w:p>
        </w:tc>
        <w:tc>
          <w:tcPr>
            <w:tcW w:w="1321" w:type="dxa"/>
            <w:tcBorders>
              <w:right w:val="double" w:sz="4" w:space="0" w:color="auto"/>
            </w:tcBorders>
          </w:tcPr>
          <w:p w:rsidR="00A1046F" w:rsidRPr="0017390C" w:rsidRDefault="00A1046F" w:rsidP="005847C9">
            <w:pPr>
              <w:pStyle w:val="ListParagraph"/>
              <w:spacing w:line="240" w:lineRule="auto"/>
              <w:ind w:left="0"/>
              <w:rPr>
                <w:szCs w:val="24"/>
              </w:rPr>
            </w:pPr>
            <w:r w:rsidRPr="0017390C">
              <w:rPr>
                <w:szCs w:val="24"/>
              </w:rPr>
              <w:t>382</w:t>
            </w:r>
          </w:p>
        </w:tc>
        <w:tc>
          <w:tcPr>
            <w:tcW w:w="1185" w:type="dxa"/>
            <w:tcBorders>
              <w:left w:val="double" w:sz="4" w:space="0" w:color="auto"/>
            </w:tcBorders>
          </w:tcPr>
          <w:p w:rsidR="00A1046F" w:rsidRPr="0017390C" w:rsidRDefault="00A1046F" w:rsidP="005847C9">
            <w:pPr>
              <w:pStyle w:val="ListParagraph"/>
              <w:spacing w:line="240" w:lineRule="auto"/>
              <w:ind w:left="0"/>
              <w:rPr>
                <w:szCs w:val="24"/>
              </w:rPr>
            </w:pPr>
          </w:p>
        </w:tc>
        <w:tc>
          <w:tcPr>
            <w:tcW w:w="1097" w:type="dxa"/>
          </w:tcPr>
          <w:p w:rsidR="00A1046F" w:rsidRPr="0017390C" w:rsidRDefault="00A1046F" w:rsidP="005847C9">
            <w:pPr>
              <w:pStyle w:val="ListParagraph"/>
              <w:spacing w:line="240" w:lineRule="auto"/>
              <w:ind w:left="0"/>
              <w:rPr>
                <w:szCs w:val="24"/>
              </w:rPr>
            </w:pPr>
            <w:r w:rsidRPr="0017390C">
              <w:rPr>
                <w:szCs w:val="24"/>
              </w:rPr>
              <w:t>121</w:t>
            </w:r>
            <w:r w:rsidRPr="0017390C">
              <w:rPr>
                <w:rStyle w:val="FootnoteReference"/>
                <w:szCs w:val="24"/>
              </w:rPr>
              <w:footnoteReference w:id="33"/>
            </w:r>
          </w:p>
        </w:tc>
        <w:tc>
          <w:tcPr>
            <w:tcW w:w="1979" w:type="dxa"/>
          </w:tcPr>
          <w:p w:rsidR="00A1046F" w:rsidRPr="0017390C" w:rsidRDefault="00A1046F" w:rsidP="005847C9">
            <w:pPr>
              <w:pStyle w:val="ListParagraph"/>
              <w:spacing w:line="240" w:lineRule="auto"/>
              <w:ind w:left="0"/>
              <w:rPr>
                <w:szCs w:val="24"/>
              </w:rPr>
            </w:pPr>
            <w:r w:rsidRPr="0017390C">
              <w:rPr>
                <w:szCs w:val="24"/>
              </w:rPr>
              <w:t>668</w:t>
            </w:r>
          </w:p>
        </w:tc>
      </w:tr>
    </w:tbl>
    <w:p w:rsidR="00A1046F" w:rsidRDefault="00A1046F" w:rsidP="005847C9">
      <w:pPr>
        <w:pStyle w:val="ListParagraph"/>
        <w:spacing w:line="240" w:lineRule="auto"/>
        <w:ind w:left="0"/>
        <w:rPr>
          <w:szCs w:val="24"/>
        </w:rPr>
      </w:pPr>
    </w:p>
    <w:p w:rsidR="00A1046F" w:rsidRDefault="00A1046F" w:rsidP="005847C9">
      <w:pPr>
        <w:pStyle w:val="ListParagraph"/>
        <w:spacing w:line="240" w:lineRule="auto"/>
        <w:ind w:left="0"/>
        <w:rPr>
          <w:szCs w:val="24"/>
        </w:rPr>
      </w:pPr>
      <w:r>
        <w:rPr>
          <w:szCs w:val="24"/>
        </w:rPr>
        <w:t>It appears that preferred plot size choice would  reflect previous experience of growing. For those preferring a full plot, there was a clear pattern of greater experience. Just over a quarter (26.8%) of those preferring a full plot considered themselves an experienced gardener, compared to 16.0% of those preferring a half plot. Of those intending to take on a full plot, only 5.7% were starting from scratch as a complete beginner (compared to 7.6% of those preferring a half plot).</w:t>
      </w:r>
    </w:p>
    <w:p w:rsidR="00A1046F" w:rsidRDefault="00A1046F" w:rsidP="005847C9">
      <w:pPr>
        <w:pStyle w:val="ListParagraph"/>
        <w:spacing w:line="240" w:lineRule="auto"/>
        <w:ind w:left="0"/>
        <w:rPr>
          <w:szCs w:val="24"/>
        </w:rPr>
      </w:pPr>
      <w:r>
        <w:rPr>
          <w:szCs w:val="24"/>
        </w:rPr>
        <w:t>Whereas complete beginner is an obvious statement to interpret, it should be recognised that the distinction between ‘some experience’ and ‘experienced gardener’ are more subjective statements that are open to different interpretation.</w:t>
      </w:r>
    </w:p>
    <w:p w:rsidR="00A1046F" w:rsidRPr="00895E7F" w:rsidRDefault="00A1046F" w:rsidP="005847C9">
      <w:pPr>
        <w:autoSpaceDE w:val="0"/>
        <w:autoSpaceDN w:val="0"/>
        <w:adjustRightInd w:val="0"/>
        <w:spacing w:after="0" w:line="240" w:lineRule="auto"/>
        <w:rPr>
          <w:rFonts w:cs="Arial"/>
          <w:b/>
          <w:bCs/>
          <w:szCs w:val="24"/>
          <w:u w:val="single"/>
        </w:rPr>
      </w:pPr>
    </w:p>
    <w:p w:rsidR="00A1046F" w:rsidRPr="00895E7F" w:rsidRDefault="00A1046F" w:rsidP="005847C9">
      <w:pPr>
        <w:autoSpaceDE w:val="0"/>
        <w:autoSpaceDN w:val="0"/>
        <w:adjustRightInd w:val="0"/>
        <w:spacing w:after="0" w:line="240" w:lineRule="auto"/>
        <w:rPr>
          <w:rFonts w:cs="Arial"/>
          <w:bCs/>
          <w:szCs w:val="24"/>
        </w:rPr>
      </w:pPr>
      <w:r w:rsidRPr="00895E7F">
        <w:rPr>
          <w:rFonts w:cs="Arial"/>
          <w:bCs/>
          <w:szCs w:val="24"/>
        </w:rPr>
        <w:t xml:space="preserve">. </w:t>
      </w:r>
    </w:p>
    <w:p w:rsidR="00A1046F" w:rsidRPr="00895E7F" w:rsidRDefault="00A1046F" w:rsidP="005847C9">
      <w:pPr>
        <w:autoSpaceDE w:val="0"/>
        <w:autoSpaceDN w:val="0"/>
        <w:adjustRightInd w:val="0"/>
        <w:spacing w:after="0" w:line="240" w:lineRule="auto"/>
        <w:rPr>
          <w:rFonts w:cs="Arial"/>
          <w:b/>
          <w:bCs/>
          <w:szCs w:val="24"/>
          <w:u w:val="single"/>
        </w:rPr>
      </w:pPr>
      <w:r w:rsidRPr="00895E7F">
        <w:rPr>
          <w:rFonts w:cs="Arial"/>
          <w:b/>
          <w:bCs/>
          <w:szCs w:val="24"/>
          <w:u w:val="single"/>
        </w:rPr>
        <w:t>Should</w:t>
      </w:r>
      <w:r>
        <w:rPr>
          <w:rFonts w:cs="Arial"/>
          <w:b/>
          <w:bCs/>
          <w:szCs w:val="24"/>
          <w:u w:val="single"/>
        </w:rPr>
        <w:t xml:space="preserve"> there be a choice of plot size? (Current plot holders’ response)</w:t>
      </w:r>
    </w:p>
    <w:p w:rsidR="00A1046F" w:rsidRPr="00895E7F" w:rsidRDefault="00A1046F" w:rsidP="005847C9">
      <w:pPr>
        <w:autoSpaceDE w:val="0"/>
        <w:autoSpaceDN w:val="0"/>
        <w:adjustRightInd w:val="0"/>
        <w:spacing w:after="0" w:line="240" w:lineRule="auto"/>
        <w:rPr>
          <w:rFonts w:cs="Arial"/>
          <w:b/>
          <w:bCs/>
          <w:szCs w:val="24"/>
        </w:rPr>
      </w:pPr>
    </w:p>
    <w:p w:rsidR="00A1046F" w:rsidRPr="00895E7F" w:rsidRDefault="00A1046F" w:rsidP="005847C9">
      <w:pPr>
        <w:autoSpaceDE w:val="0"/>
        <w:autoSpaceDN w:val="0"/>
        <w:adjustRightInd w:val="0"/>
        <w:spacing w:after="0" w:line="240" w:lineRule="auto"/>
        <w:rPr>
          <w:rFonts w:cs="Arial"/>
          <w:bCs/>
          <w:szCs w:val="24"/>
        </w:rPr>
      </w:pPr>
      <w:r w:rsidRPr="00895E7F">
        <w:rPr>
          <w:rFonts w:cs="Arial"/>
          <w:b/>
          <w:bCs/>
          <w:szCs w:val="24"/>
        </w:rPr>
        <w:t>Q27.</w:t>
      </w:r>
      <w:r w:rsidRPr="00895E7F">
        <w:rPr>
          <w:rFonts w:cs="Arial"/>
          <w:bCs/>
          <w:szCs w:val="24"/>
        </w:rPr>
        <w:t xml:space="preserve"> “A key issue for the strategy is plot sizes. Since 2009 it has been the policy of </w:t>
      </w:r>
      <w:r>
        <w:rPr>
          <w:rFonts w:cs="Arial"/>
          <w:bCs/>
          <w:szCs w:val="24"/>
        </w:rPr>
        <w:t>the council</w:t>
      </w:r>
      <w:r w:rsidRPr="00895E7F">
        <w:rPr>
          <w:rFonts w:cs="Arial"/>
          <w:bCs/>
          <w:szCs w:val="24"/>
        </w:rPr>
        <w:t xml:space="preserve"> to only let 125m2 plots (half plots). One suggestion for the strategy is that there should be a choice of plot sizes.”</w:t>
      </w:r>
    </w:p>
    <w:p w:rsidR="00A1046F" w:rsidRDefault="00A1046F" w:rsidP="005847C9">
      <w:pPr>
        <w:spacing w:line="240" w:lineRule="auto"/>
        <w:rPr>
          <w:szCs w:val="24"/>
        </w:rPr>
      </w:pPr>
    </w:p>
    <w:p w:rsidR="00A1046F" w:rsidRPr="00BA7357" w:rsidRDefault="00A1046F" w:rsidP="005847C9">
      <w:pPr>
        <w:spacing w:line="240" w:lineRule="auto"/>
        <w:rPr>
          <w:szCs w:val="24"/>
        </w:rPr>
      </w:pPr>
      <w:r w:rsidRPr="00190BF6">
        <w:rPr>
          <w:szCs w:val="24"/>
        </w:rPr>
        <w:t>The findings for two policy questions from the entire survey sample are as follows:</w:t>
      </w:r>
    </w:p>
    <w:p w:rsidR="00A1046F" w:rsidRDefault="00A1046F" w:rsidP="003E07D9">
      <w:pPr>
        <w:spacing w:after="120" w:line="240" w:lineRule="auto"/>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6"/>
        <w:gridCol w:w="1204"/>
        <w:gridCol w:w="1230"/>
        <w:gridCol w:w="1043"/>
        <w:gridCol w:w="897"/>
        <w:gridCol w:w="1190"/>
        <w:gridCol w:w="881"/>
        <w:gridCol w:w="1097"/>
      </w:tblGrid>
      <w:tr w:rsidR="00A1046F" w:rsidRPr="0017390C" w:rsidTr="00C9115B">
        <w:tc>
          <w:tcPr>
            <w:tcW w:w="3094" w:type="dxa"/>
          </w:tcPr>
          <w:p w:rsidR="00A1046F" w:rsidRPr="0017390C" w:rsidRDefault="00A1046F" w:rsidP="00C9115B">
            <w:pPr>
              <w:spacing w:line="240" w:lineRule="auto"/>
              <w:rPr>
                <w:b/>
                <w:bCs/>
              </w:rPr>
            </w:pPr>
            <w:r w:rsidRPr="0017390C">
              <w:rPr>
                <w:b/>
                <w:bCs/>
              </w:rPr>
              <w:t>Policy question</w:t>
            </w:r>
          </w:p>
        </w:tc>
        <w:tc>
          <w:tcPr>
            <w:tcW w:w="973" w:type="dxa"/>
          </w:tcPr>
          <w:p w:rsidR="00A1046F" w:rsidRPr="0017390C" w:rsidRDefault="00A1046F" w:rsidP="00C9115B">
            <w:pPr>
              <w:spacing w:line="240" w:lineRule="auto"/>
              <w:rPr>
                <w:b/>
                <w:bCs/>
              </w:rPr>
            </w:pPr>
            <w:r w:rsidRPr="0017390C">
              <w:rPr>
                <w:b/>
                <w:bCs/>
              </w:rPr>
              <w:t>Strongly disagree</w:t>
            </w:r>
          </w:p>
        </w:tc>
        <w:tc>
          <w:tcPr>
            <w:tcW w:w="993" w:type="dxa"/>
          </w:tcPr>
          <w:p w:rsidR="00A1046F" w:rsidRPr="0017390C" w:rsidRDefault="00A1046F" w:rsidP="00C9115B">
            <w:pPr>
              <w:spacing w:line="240" w:lineRule="auto"/>
              <w:rPr>
                <w:b/>
                <w:bCs/>
              </w:rPr>
            </w:pPr>
            <w:r w:rsidRPr="0017390C">
              <w:rPr>
                <w:b/>
                <w:bCs/>
              </w:rPr>
              <w:t>Disagree</w:t>
            </w:r>
          </w:p>
        </w:tc>
        <w:tc>
          <w:tcPr>
            <w:tcW w:w="894" w:type="dxa"/>
          </w:tcPr>
          <w:p w:rsidR="00A1046F" w:rsidRPr="0017390C" w:rsidRDefault="00A1046F" w:rsidP="00C9115B">
            <w:pPr>
              <w:spacing w:line="240" w:lineRule="auto"/>
              <w:rPr>
                <w:b/>
                <w:bCs/>
              </w:rPr>
            </w:pPr>
            <w:r w:rsidRPr="0017390C">
              <w:rPr>
                <w:b/>
                <w:bCs/>
              </w:rPr>
              <w:t>Neither</w:t>
            </w:r>
          </w:p>
        </w:tc>
        <w:tc>
          <w:tcPr>
            <w:tcW w:w="850" w:type="dxa"/>
          </w:tcPr>
          <w:p w:rsidR="00A1046F" w:rsidRPr="0017390C" w:rsidRDefault="00A1046F" w:rsidP="00C9115B">
            <w:pPr>
              <w:spacing w:line="240" w:lineRule="auto"/>
              <w:rPr>
                <w:b/>
                <w:bCs/>
              </w:rPr>
            </w:pPr>
            <w:r w:rsidRPr="0017390C">
              <w:rPr>
                <w:b/>
                <w:bCs/>
              </w:rPr>
              <w:t>Agree</w:t>
            </w:r>
          </w:p>
        </w:tc>
        <w:tc>
          <w:tcPr>
            <w:tcW w:w="985" w:type="dxa"/>
          </w:tcPr>
          <w:p w:rsidR="00A1046F" w:rsidRPr="0017390C" w:rsidRDefault="00A1046F" w:rsidP="00C9115B">
            <w:pPr>
              <w:spacing w:line="240" w:lineRule="auto"/>
              <w:rPr>
                <w:b/>
                <w:bCs/>
              </w:rPr>
            </w:pPr>
            <w:r w:rsidRPr="0017390C">
              <w:rPr>
                <w:b/>
                <w:bCs/>
              </w:rPr>
              <w:t>Strongly agree</w:t>
            </w:r>
          </w:p>
        </w:tc>
        <w:tc>
          <w:tcPr>
            <w:tcW w:w="956" w:type="dxa"/>
          </w:tcPr>
          <w:p w:rsidR="00A1046F" w:rsidRPr="0017390C" w:rsidRDefault="00A1046F" w:rsidP="00C9115B">
            <w:pPr>
              <w:spacing w:line="240" w:lineRule="auto"/>
              <w:rPr>
                <w:b/>
                <w:bCs/>
              </w:rPr>
            </w:pPr>
            <w:r w:rsidRPr="0017390C">
              <w:rPr>
                <w:b/>
                <w:bCs/>
              </w:rPr>
              <w:t>Mean score</w:t>
            </w:r>
          </w:p>
        </w:tc>
        <w:tc>
          <w:tcPr>
            <w:tcW w:w="956" w:type="dxa"/>
          </w:tcPr>
          <w:p w:rsidR="00A1046F" w:rsidRPr="0017390C" w:rsidRDefault="00A1046F" w:rsidP="00C9115B">
            <w:pPr>
              <w:spacing w:line="240" w:lineRule="auto"/>
              <w:rPr>
                <w:b/>
                <w:bCs/>
              </w:rPr>
            </w:pPr>
            <w:r w:rsidRPr="0017390C">
              <w:rPr>
                <w:b/>
                <w:bCs/>
              </w:rPr>
              <w:t>Total number</w:t>
            </w:r>
          </w:p>
        </w:tc>
      </w:tr>
      <w:tr w:rsidR="00A1046F" w:rsidRPr="0017390C" w:rsidTr="00C9115B">
        <w:tc>
          <w:tcPr>
            <w:tcW w:w="3094" w:type="dxa"/>
          </w:tcPr>
          <w:p w:rsidR="00A1046F" w:rsidRPr="0017390C" w:rsidRDefault="00A1046F" w:rsidP="00C9115B">
            <w:pPr>
              <w:spacing w:line="240" w:lineRule="auto"/>
            </w:pPr>
            <w:r w:rsidRPr="0017390C">
              <w:t>People joining the waiting list should have a choice of plot sizes</w:t>
            </w:r>
          </w:p>
        </w:tc>
        <w:tc>
          <w:tcPr>
            <w:tcW w:w="973" w:type="dxa"/>
          </w:tcPr>
          <w:p w:rsidR="00A1046F" w:rsidRPr="0017390C" w:rsidRDefault="00A1046F" w:rsidP="00C9115B">
            <w:pPr>
              <w:spacing w:line="240" w:lineRule="auto"/>
            </w:pPr>
            <w:r w:rsidRPr="0017390C">
              <w:t>4.8%</w:t>
            </w:r>
          </w:p>
        </w:tc>
        <w:tc>
          <w:tcPr>
            <w:tcW w:w="993" w:type="dxa"/>
          </w:tcPr>
          <w:p w:rsidR="00A1046F" w:rsidRPr="0017390C" w:rsidRDefault="00A1046F" w:rsidP="00C9115B">
            <w:pPr>
              <w:spacing w:line="240" w:lineRule="auto"/>
            </w:pPr>
            <w:r w:rsidRPr="0017390C">
              <w:t>9.1%</w:t>
            </w:r>
          </w:p>
        </w:tc>
        <w:tc>
          <w:tcPr>
            <w:tcW w:w="894" w:type="dxa"/>
          </w:tcPr>
          <w:p w:rsidR="00A1046F" w:rsidRPr="0017390C" w:rsidRDefault="00A1046F" w:rsidP="00C9115B">
            <w:pPr>
              <w:spacing w:line="240" w:lineRule="auto"/>
            </w:pPr>
            <w:r w:rsidRPr="0017390C">
              <w:t>9.4%</w:t>
            </w:r>
          </w:p>
        </w:tc>
        <w:tc>
          <w:tcPr>
            <w:tcW w:w="850" w:type="dxa"/>
          </w:tcPr>
          <w:p w:rsidR="00A1046F" w:rsidRPr="0017390C" w:rsidRDefault="00A1046F" w:rsidP="00C9115B">
            <w:pPr>
              <w:spacing w:line="240" w:lineRule="auto"/>
            </w:pPr>
            <w:r w:rsidRPr="0017390C">
              <w:t>50.9%</w:t>
            </w:r>
          </w:p>
        </w:tc>
        <w:tc>
          <w:tcPr>
            <w:tcW w:w="985" w:type="dxa"/>
          </w:tcPr>
          <w:p w:rsidR="00A1046F" w:rsidRPr="0017390C" w:rsidRDefault="00A1046F" w:rsidP="00C9115B">
            <w:pPr>
              <w:spacing w:line="240" w:lineRule="auto"/>
            </w:pPr>
            <w:r w:rsidRPr="0017390C">
              <w:t>25.8%</w:t>
            </w:r>
          </w:p>
        </w:tc>
        <w:tc>
          <w:tcPr>
            <w:tcW w:w="956" w:type="dxa"/>
          </w:tcPr>
          <w:p w:rsidR="00A1046F" w:rsidRPr="0017390C" w:rsidRDefault="00A1046F" w:rsidP="00C9115B">
            <w:pPr>
              <w:spacing w:line="240" w:lineRule="auto"/>
            </w:pPr>
            <w:r w:rsidRPr="0017390C">
              <w:t>3.83</w:t>
            </w:r>
          </w:p>
        </w:tc>
        <w:tc>
          <w:tcPr>
            <w:tcW w:w="956" w:type="dxa"/>
          </w:tcPr>
          <w:p w:rsidR="00A1046F" w:rsidRPr="0017390C" w:rsidRDefault="00A1046F" w:rsidP="00C9115B">
            <w:pPr>
              <w:spacing w:line="240" w:lineRule="auto"/>
            </w:pPr>
            <w:r w:rsidRPr="0017390C">
              <w:t>768</w:t>
            </w:r>
          </w:p>
        </w:tc>
      </w:tr>
      <w:tr w:rsidR="00A1046F" w:rsidRPr="0017390C" w:rsidTr="00C9115B">
        <w:tc>
          <w:tcPr>
            <w:tcW w:w="3094" w:type="dxa"/>
          </w:tcPr>
          <w:p w:rsidR="00A1046F" w:rsidRPr="0017390C" w:rsidRDefault="00A1046F" w:rsidP="00C9115B">
            <w:pPr>
              <w:spacing w:line="240" w:lineRule="auto"/>
            </w:pPr>
            <w:r w:rsidRPr="0017390C">
              <w:t>Current plot holders should have the opportunity to change plot size</w:t>
            </w:r>
          </w:p>
        </w:tc>
        <w:tc>
          <w:tcPr>
            <w:tcW w:w="973" w:type="dxa"/>
          </w:tcPr>
          <w:p w:rsidR="00A1046F" w:rsidRPr="0017390C" w:rsidRDefault="00A1046F" w:rsidP="00C9115B">
            <w:pPr>
              <w:spacing w:line="240" w:lineRule="auto"/>
            </w:pPr>
            <w:r w:rsidRPr="0017390C">
              <w:t>1.1%</w:t>
            </w:r>
          </w:p>
        </w:tc>
        <w:tc>
          <w:tcPr>
            <w:tcW w:w="993" w:type="dxa"/>
          </w:tcPr>
          <w:p w:rsidR="00A1046F" w:rsidRPr="0017390C" w:rsidRDefault="00A1046F" w:rsidP="00C9115B">
            <w:pPr>
              <w:spacing w:line="240" w:lineRule="auto"/>
            </w:pPr>
            <w:r w:rsidRPr="0017390C">
              <w:t>1.1%</w:t>
            </w:r>
          </w:p>
        </w:tc>
        <w:tc>
          <w:tcPr>
            <w:tcW w:w="894" w:type="dxa"/>
          </w:tcPr>
          <w:p w:rsidR="00A1046F" w:rsidRPr="0017390C" w:rsidRDefault="00A1046F" w:rsidP="00C9115B">
            <w:pPr>
              <w:spacing w:line="240" w:lineRule="auto"/>
            </w:pPr>
            <w:r w:rsidRPr="0017390C">
              <w:t>6.2%</w:t>
            </w:r>
          </w:p>
        </w:tc>
        <w:tc>
          <w:tcPr>
            <w:tcW w:w="850" w:type="dxa"/>
          </w:tcPr>
          <w:p w:rsidR="00A1046F" w:rsidRPr="0017390C" w:rsidRDefault="00A1046F" w:rsidP="00C9115B">
            <w:pPr>
              <w:spacing w:line="240" w:lineRule="auto"/>
            </w:pPr>
            <w:r w:rsidRPr="0017390C">
              <w:t>58.6%</w:t>
            </w:r>
          </w:p>
        </w:tc>
        <w:tc>
          <w:tcPr>
            <w:tcW w:w="985" w:type="dxa"/>
          </w:tcPr>
          <w:p w:rsidR="00A1046F" w:rsidRPr="0017390C" w:rsidRDefault="00A1046F" w:rsidP="00C9115B">
            <w:pPr>
              <w:spacing w:line="240" w:lineRule="auto"/>
            </w:pPr>
            <w:r w:rsidRPr="0017390C">
              <w:t>33.1%</w:t>
            </w:r>
          </w:p>
        </w:tc>
        <w:tc>
          <w:tcPr>
            <w:tcW w:w="956" w:type="dxa"/>
          </w:tcPr>
          <w:p w:rsidR="00A1046F" w:rsidRPr="0017390C" w:rsidRDefault="00A1046F" w:rsidP="00C9115B">
            <w:pPr>
              <w:spacing w:line="240" w:lineRule="auto"/>
            </w:pPr>
            <w:r w:rsidRPr="0017390C">
              <w:t>4.21</w:t>
            </w:r>
          </w:p>
        </w:tc>
        <w:tc>
          <w:tcPr>
            <w:tcW w:w="956" w:type="dxa"/>
          </w:tcPr>
          <w:p w:rsidR="00A1046F" w:rsidRPr="0017390C" w:rsidRDefault="00A1046F" w:rsidP="00C9115B">
            <w:pPr>
              <w:spacing w:line="240" w:lineRule="auto"/>
            </w:pPr>
            <w:r w:rsidRPr="0017390C">
              <w:t>759</w:t>
            </w:r>
          </w:p>
        </w:tc>
      </w:tr>
    </w:tbl>
    <w:p w:rsidR="00A1046F" w:rsidRDefault="00A1046F" w:rsidP="005847C9">
      <w:pPr>
        <w:spacing w:line="240" w:lineRule="auto"/>
        <w:rPr>
          <w:b/>
          <w:bCs/>
          <w:sz w:val="28"/>
          <w:szCs w:val="28"/>
        </w:rPr>
      </w:pPr>
    </w:p>
    <w:p w:rsidR="00A1046F" w:rsidRDefault="00A1046F" w:rsidP="005847C9">
      <w:pPr>
        <w:spacing w:line="240" w:lineRule="auto"/>
        <w:rPr>
          <w:szCs w:val="24"/>
        </w:rPr>
      </w:pPr>
      <w:r w:rsidRPr="00190BF6">
        <w:rPr>
          <w:szCs w:val="24"/>
        </w:rPr>
        <w:t xml:space="preserve">Overall, there was stronger agreement towards current plot holders having the opportunity to change plot sizes (relative to people joining the waiting list </w:t>
      </w:r>
      <w:r>
        <w:rPr>
          <w:szCs w:val="24"/>
        </w:rPr>
        <w:t>having</w:t>
      </w:r>
      <w:r w:rsidRPr="00190BF6">
        <w:rPr>
          <w:szCs w:val="24"/>
        </w:rPr>
        <w:t xml:space="preserve"> a choice of plot sizes) – perhaps not surprising given the sample was exclusively plot holders. </w:t>
      </w:r>
    </w:p>
    <w:p w:rsidR="00A1046F" w:rsidRPr="00F37B7D" w:rsidRDefault="00A1046F" w:rsidP="005847C9">
      <w:pPr>
        <w:spacing w:line="240" w:lineRule="auto"/>
        <w:rPr>
          <w:szCs w:val="24"/>
        </w:rPr>
      </w:pPr>
      <w:r w:rsidRPr="00190BF6">
        <w:rPr>
          <w:szCs w:val="24"/>
        </w:rPr>
        <w:t>Interestingly this level of agreement may be stronger than expected given the earlier finding that the majority of people (82.4%) thought their current land needs were of the ‘right amount’, and 63.7% thought their needs may not change in the next five years.</w:t>
      </w:r>
      <w:r>
        <w:rPr>
          <w:szCs w:val="24"/>
        </w:rPr>
        <w:t xml:space="preserve"> There was minimal difference between people who held different sized plots</w:t>
      </w:r>
    </w:p>
    <w:p w:rsidR="00A1046F" w:rsidRPr="00190BF6" w:rsidRDefault="00A1046F" w:rsidP="005847C9">
      <w:pPr>
        <w:keepNext/>
        <w:tabs>
          <w:tab w:val="left" w:pos="6168"/>
        </w:tabs>
        <w:spacing w:line="240" w:lineRule="auto"/>
        <w:rPr>
          <w:b/>
          <w:bCs/>
          <w:szCs w:val="24"/>
        </w:rPr>
      </w:pPr>
      <w:r w:rsidRPr="00190BF6">
        <w:rPr>
          <w:b/>
          <w:bCs/>
          <w:szCs w:val="24"/>
        </w:rPr>
        <w:t>b) Current needs – ‘right amount’ versus ‘too big/small’:</w:t>
      </w:r>
    </w:p>
    <w:tbl>
      <w:tblPr>
        <w:tblW w:w="1049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1134"/>
        <w:gridCol w:w="992"/>
        <w:gridCol w:w="1134"/>
        <w:gridCol w:w="993"/>
        <w:gridCol w:w="850"/>
        <w:gridCol w:w="992"/>
        <w:gridCol w:w="851"/>
        <w:gridCol w:w="1134"/>
      </w:tblGrid>
      <w:tr w:rsidR="00A1046F" w:rsidRPr="0017390C" w:rsidTr="00B326C5">
        <w:tc>
          <w:tcPr>
            <w:tcW w:w="2410" w:type="dxa"/>
          </w:tcPr>
          <w:p w:rsidR="00A1046F" w:rsidRPr="0017390C" w:rsidRDefault="00A1046F" w:rsidP="005847C9">
            <w:pPr>
              <w:spacing w:line="240" w:lineRule="auto"/>
              <w:rPr>
                <w:b/>
                <w:bCs/>
              </w:rPr>
            </w:pPr>
            <w:r w:rsidRPr="0017390C">
              <w:rPr>
                <w:b/>
                <w:bCs/>
              </w:rPr>
              <w:t>Policy question</w:t>
            </w:r>
          </w:p>
        </w:tc>
        <w:tc>
          <w:tcPr>
            <w:tcW w:w="1134" w:type="dxa"/>
          </w:tcPr>
          <w:p w:rsidR="00A1046F" w:rsidRPr="0017390C" w:rsidRDefault="00A1046F" w:rsidP="005847C9">
            <w:pPr>
              <w:spacing w:line="240" w:lineRule="auto"/>
              <w:rPr>
                <w:b/>
                <w:bCs/>
              </w:rPr>
            </w:pPr>
            <w:r w:rsidRPr="0017390C">
              <w:rPr>
                <w:b/>
                <w:bCs/>
              </w:rPr>
              <w:t>Current needs</w:t>
            </w:r>
          </w:p>
        </w:tc>
        <w:tc>
          <w:tcPr>
            <w:tcW w:w="992" w:type="dxa"/>
          </w:tcPr>
          <w:p w:rsidR="00A1046F" w:rsidRPr="0017390C" w:rsidRDefault="00A1046F" w:rsidP="005847C9">
            <w:pPr>
              <w:spacing w:line="240" w:lineRule="auto"/>
              <w:rPr>
                <w:b/>
                <w:bCs/>
              </w:rPr>
            </w:pPr>
            <w:r w:rsidRPr="0017390C">
              <w:rPr>
                <w:b/>
                <w:bCs/>
              </w:rPr>
              <w:t>Strongly disagree</w:t>
            </w:r>
          </w:p>
        </w:tc>
        <w:tc>
          <w:tcPr>
            <w:tcW w:w="1134" w:type="dxa"/>
          </w:tcPr>
          <w:p w:rsidR="00A1046F" w:rsidRPr="0017390C" w:rsidRDefault="00A1046F" w:rsidP="005847C9">
            <w:pPr>
              <w:spacing w:line="240" w:lineRule="auto"/>
              <w:rPr>
                <w:b/>
                <w:bCs/>
              </w:rPr>
            </w:pPr>
            <w:r w:rsidRPr="0017390C">
              <w:rPr>
                <w:b/>
                <w:bCs/>
              </w:rPr>
              <w:t>Disagree</w:t>
            </w:r>
          </w:p>
        </w:tc>
        <w:tc>
          <w:tcPr>
            <w:tcW w:w="993" w:type="dxa"/>
          </w:tcPr>
          <w:p w:rsidR="00A1046F" w:rsidRPr="0017390C" w:rsidRDefault="00A1046F" w:rsidP="005847C9">
            <w:pPr>
              <w:spacing w:line="240" w:lineRule="auto"/>
              <w:rPr>
                <w:b/>
                <w:bCs/>
              </w:rPr>
            </w:pPr>
            <w:r w:rsidRPr="0017390C">
              <w:rPr>
                <w:b/>
                <w:bCs/>
              </w:rPr>
              <w:t>Neither</w:t>
            </w:r>
          </w:p>
        </w:tc>
        <w:tc>
          <w:tcPr>
            <w:tcW w:w="850" w:type="dxa"/>
          </w:tcPr>
          <w:p w:rsidR="00A1046F" w:rsidRPr="0017390C" w:rsidRDefault="00A1046F" w:rsidP="005847C9">
            <w:pPr>
              <w:spacing w:line="240" w:lineRule="auto"/>
              <w:rPr>
                <w:b/>
                <w:bCs/>
              </w:rPr>
            </w:pPr>
            <w:r w:rsidRPr="0017390C">
              <w:rPr>
                <w:b/>
                <w:bCs/>
              </w:rPr>
              <w:t>Agree</w:t>
            </w:r>
          </w:p>
        </w:tc>
        <w:tc>
          <w:tcPr>
            <w:tcW w:w="992" w:type="dxa"/>
          </w:tcPr>
          <w:p w:rsidR="00A1046F" w:rsidRPr="0017390C" w:rsidRDefault="00A1046F" w:rsidP="005847C9">
            <w:pPr>
              <w:spacing w:line="240" w:lineRule="auto"/>
              <w:rPr>
                <w:b/>
                <w:bCs/>
              </w:rPr>
            </w:pPr>
            <w:r w:rsidRPr="0017390C">
              <w:rPr>
                <w:b/>
                <w:bCs/>
              </w:rPr>
              <w:t>Strongly agree</w:t>
            </w:r>
          </w:p>
        </w:tc>
        <w:tc>
          <w:tcPr>
            <w:tcW w:w="851" w:type="dxa"/>
          </w:tcPr>
          <w:p w:rsidR="00A1046F" w:rsidRPr="0017390C" w:rsidRDefault="00A1046F" w:rsidP="005847C9">
            <w:pPr>
              <w:spacing w:line="240" w:lineRule="auto"/>
              <w:rPr>
                <w:b/>
                <w:bCs/>
              </w:rPr>
            </w:pPr>
            <w:r w:rsidRPr="0017390C">
              <w:rPr>
                <w:b/>
                <w:bCs/>
              </w:rPr>
              <w:t>Mean score</w:t>
            </w:r>
          </w:p>
        </w:tc>
        <w:tc>
          <w:tcPr>
            <w:tcW w:w="1134" w:type="dxa"/>
          </w:tcPr>
          <w:p w:rsidR="00A1046F" w:rsidRPr="0017390C" w:rsidRDefault="00A1046F" w:rsidP="005847C9">
            <w:pPr>
              <w:spacing w:line="240" w:lineRule="auto"/>
              <w:rPr>
                <w:b/>
                <w:bCs/>
              </w:rPr>
            </w:pPr>
            <w:r w:rsidRPr="0017390C">
              <w:rPr>
                <w:b/>
                <w:bCs/>
              </w:rPr>
              <w:t>Total number</w:t>
            </w:r>
          </w:p>
        </w:tc>
      </w:tr>
      <w:tr w:rsidR="00A1046F" w:rsidRPr="0017390C" w:rsidTr="00B326C5">
        <w:trPr>
          <w:trHeight w:val="544"/>
        </w:trPr>
        <w:tc>
          <w:tcPr>
            <w:tcW w:w="2410" w:type="dxa"/>
            <w:vMerge w:val="restart"/>
          </w:tcPr>
          <w:p w:rsidR="00A1046F" w:rsidRPr="0017390C" w:rsidRDefault="00A1046F" w:rsidP="005847C9">
            <w:pPr>
              <w:spacing w:line="240" w:lineRule="auto"/>
            </w:pPr>
            <w:r w:rsidRPr="0017390C">
              <w:t>People joining the waiting list should have a choice of plot sizes</w:t>
            </w:r>
          </w:p>
          <w:p w:rsidR="00A1046F" w:rsidRPr="0017390C" w:rsidRDefault="00A1046F" w:rsidP="005847C9">
            <w:pPr>
              <w:spacing w:line="240" w:lineRule="auto"/>
            </w:pPr>
          </w:p>
        </w:tc>
        <w:tc>
          <w:tcPr>
            <w:tcW w:w="1134" w:type="dxa"/>
          </w:tcPr>
          <w:p w:rsidR="00A1046F" w:rsidRPr="0017390C" w:rsidRDefault="00A1046F" w:rsidP="005847C9">
            <w:pPr>
              <w:spacing w:line="240" w:lineRule="auto"/>
            </w:pPr>
            <w:r w:rsidRPr="0017390C">
              <w:t>Right amount</w:t>
            </w:r>
          </w:p>
        </w:tc>
        <w:tc>
          <w:tcPr>
            <w:tcW w:w="992" w:type="dxa"/>
          </w:tcPr>
          <w:p w:rsidR="00A1046F" w:rsidRPr="0017390C" w:rsidRDefault="00A1046F" w:rsidP="005847C9">
            <w:pPr>
              <w:spacing w:line="240" w:lineRule="auto"/>
            </w:pPr>
            <w:r w:rsidRPr="0017390C">
              <w:t>4.9%</w:t>
            </w:r>
          </w:p>
        </w:tc>
        <w:tc>
          <w:tcPr>
            <w:tcW w:w="1134" w:type="dxa"/>
          </w:tcPr>
          <w:p w:rsidR="00A1046F" w:rsidRPr="0017390C" w:rsidRDefault="00A1046F" w:rsidP="005847C9">
            <w:pPr>
              <w:spacing w:line="240" w:lineRule="auto"/>
            </w:pPr>
            <w:r w:rsidRPr="0017390C">
              <w:t>8.6%</w:t>
            </w:r>
          </w:p>
        </w:tc>
        <w:tc>
          <w:tcPr>
            <w:tcW w:w="993" w:type="dxa"/>
          </w:tcPr>
          <w:p w:rsidR="00A1046F" w:rsidRPr="0017390C" w:rsidRDefault="00A1046F" w:rsidP="005847C9">
            <w:pPr>
              <w:spacing w:line="240" w:lineRule="auto"/>
            </w:pPr>
            <w:r w:rsidRPr="0017390C">
              <w:t>10.3%</w:t>
            </w:r>
          </w:p>
        </w:tc>
        <w:tc>
          <w:tcPr>
            <w:tcW w:w="850" w:type="dxa"/>
          </w:tcPr>
          <w:p w:rsidR="00A1046F" w:rsidRPr="0017390C" w:rsidRDefault="00A1046F" w:rsidP="005847C9">
            <w:pPr>
              <w:spacing w:line="240" w:lineRule="auto"/>
            </w:pPr>
            <w:r w:rsidRPr="0017390C">
              <w:t>53.9%</w:t>
            </w:r>
          </w:p>
        </w:tc>
        <w:tc>
          <w:tcPr>
            <w:tcW w:w="992" w:type="dxa"/>
          </w:tcPr>
          <w:p w:rsidR="00A1046F" w:rsidRPr="0017390C" w:rsidRDefault="00A1046F" w:rsidP="005847C9">
            <w:pPr>
              <w:spacing w:line="240" w:lineRule="auto"/>
            </w:pPr>
            <w:r w:rsidRPr="0017390C">
              <w:t>22.3%</w:t>
            </w:r>
          </w:p>
        </w:tc>
        <w:tc>
          <w:tcPr>
            <w:tcW w:w="851" w:type="dxa"/>
          </w:tcPr>
          <w:p w:rsidR="00A1046F" w:rsidRPr="0017390C" w:rsidRDefault="00A1046F" w:rsidP="005847C9">
            <w:pPr>
              <w:spacing w:line="240" w:lineRule="auto"/>
            </w:pPr>
            <w:r w:rsidRPr="0017390C">
              <w:t>3.79</w:t>
            </w:r>
          </w:p>
        </w:tc>
        <w:tc>
          <w:tcPr>
            <w:tcW w:w="1134" w:type="dxa"/>
          </w:tcPr>
          <w:p w:rsidR="00A1046F" w:rsidRPr="0017390C" w:rsidRDefault="00A1046F" w:rsidP="005847C9">
            <w:pPr>
              <w:spacing w:line="240" w:lineRule="auto"/>
            </w:pPr>
            <w:r w:rsidRPr="0017390C">
              <w:t>629</w:t>
            </w:r>
          </w:p>
        </w:tc>
      </w:tr>
      <w:tr w:rsidR="00A1046F" w:rsidRPr="0017390C" w:rsidTr="00B326C5">
        <w:tc>
          <w:tcPr>
            <w:tcW w:w="2410" w:type="dxa"/>
            <w:vMerge/>
          </w:tcPr>
          <w:p w:rsidR="00A1046F" w:rsidRPr="0017390C" w:rsidRDefault="00A1046F" w:rsidP="005847C9">
            <w:pPr>
              <w:spacing w:line="240" w:lineRule="auto"/>
            </w:pPr>
          </w:p>
        </w:tc>
        <w:tc>
          <w:tcPr>
            <w:tcW w:w="1134" w:type="dxa"/>
          </w:tcPr>
          <w:p w:rsidR="00A1046F" w:rsidRPr="0017390C" w:rsidRDefault="00A1046F" w:rsidP="005847C9">
            <w:pPr>
              <w:spacing w:line="240" w:lineRule="auto"/>
            </w:pPr>
            <w:r w:rsidRPr="0017390C">
              <w:t>Too big/small</w:t>
            </w:r>
          </w:p>
        </w:tc>
        <w:tc>
          <w:tcPr>
            <w:tcW w:w="992" w:type="dxa"/>
          </w:tcPr>
          <w:p w:rsidR="00A1046F" w:rsidRPr="0017390C" w:rsidRDefault="00A1046F" w:rsidP="005847C9">
            <w:pPr>
              <w:spacing w:line="240" w:lineRule="auto"/>
            </w:pPr>
            <w:r w:rsidRPr="0017390C">
              <w:t>4.4%</w:t>
            </w:r>
          </w:p>
        </w:tc>
        <w:tc>
          <w:tcPr>
            <w:tcW w:w="1134" w:type="dxa"/>
          </w:tcPr>
          <w:p w:rsidR="00A1046F" w:rsidRPr="0017390C" w:rsidRDefault="00A1046F" w:rsidP="005847C9">
            <w:pPr>
              <w:spacing w:line="240" w:lineRule="auto"/>
            </w:pPr>
            <w:r w:rsidRPr="0017390C">
              <w:t>11.7%</w:t>
            </w:r>
          </w:p>
        </w:tc>
        <w:tc>
          <w:tcPr>
            <w:tcW w:w="993" w:type="dxa"/>
          </w:tcPr>
          <w:p w:rsidR="00A1046F" w:rsidRPr="0017390C" w:rsidRDefault="00A1046F" w:rsidP="005847C9">
            <w:pPr>
              <w:spacing w:line="240" w:lineRule="auto"/>
            </w:pPr>
            <w:r w:rsidRPr="0017390C">
              <w:t>5.1%</w:t>
            </w:r>
          </w:p>
        </w:tc>
        <w:tc>
          <w:tcPr>
            <w:tcW w:w="850" w:type="dxa"/>
          </w:tcPr>
          <w:p w:rsidR="00A1046F" w:rsidRPr="0017390C" w:rsidRDefault="00A1046F" w:rsidP="005847C9">
            <w:pPr>
              <w:spacing w:line="240" w:lineRule="auto"/>
            </w:pPr>
            <w:r w:rsidRPr="0017390C">
              <w:t>36.5%</w:t>
            </w:r>
          </w:p>
        </w:tc>
        <w:tc>
          <w:tcPr>
            <w:tcW w:w="992" w:type="dxa"/>
          </w:tcPr>
          <w:p w:rsidR="00A1046F" w:rsidRPr="0017390C" w:rsidRDefault="00A1046F" w:rsidP="005847C9">
            <w:pPr>
              <w:spacing w:line="240" w:lineRule="auto"/>
            </w:pPr>
            <w:r w:rsidRPr="0017390C">
              <w:t>42.3%</w:t>
            </w:r>
          </w:p>
        </w:tc>
        <w:tc>
          <w:tcPr>
            <w:tcW w:w="851" w:type="dxa"/>
          </w:tcPr>
          <w:p w:rsidR="00A1046F" w:rsidRPr="0017390C" w:rsidRDefault="00A1046F" w:rsidP="005847C9">
            <w:pPr>
              <w:spacing w:line="240" w:lineRule="auto"/>
            </w:pPr>
            <w:r w:rsidRPr="0017390C">
              <w:t>4.00</w:t>
            </w:r>
          </w:p>
        </w:tc>
        <w:tc>
          <w:tcPr>
            <w:tcW w:w="1134" w:type="dxa"/>
          </w:tcPr>
          <w:p w:rsidR="00A1046F" w:rsidRPr="0017390C" w:rsidRDefault="00A1046F" w:rsidP="005847C9">
            <w:pPr>
              <w:spacing w:line="240" w:lineRule="auto"/>
            </w:pPr>
            <w:r w:rsidRPr="0017390C">
              <w:t>137</w:t>
            </w:r>
          </w:p>
        </w:tc>
      </w:tr>
      <w:tr w:rsidR="00A1046F" w:rsidRPr="0017390C" w:rsidTr="00B326C5">
        <w:trPr>
          <w:trHeight w:val="588"/>
        </w:trPr>
        <w:tc>
          <w:tcPr>
            <w:tcW w:w="2410" w:type="dxa"/>
            <w:vMerge w:val="restart"/>
          </w:tcPr>
          <w:p w:rsidR="00A1046F" w:rsidRPr="0017390C" w:rsidRDefault="00A1046F" w:rsidP="005847C9">
            <w:pPr>
              <w:spacing w:line="240" w:lineRule="auto"/>
            </w:pPr>
            <w:r w:rsidRPr="0017390C">
              <w:t>Current plot holders should have the opportunity to change plot size</w:t>
            </w:r>
          </w:p>
        </w:tc>
        <w:tc>
          <w:tcPr>
            <w:tcW w:w="1134" w:type="dxa"/>
          </w:tcPr>
          <w:p w:rsidR="00A1046F" w:rsidRPr="0017390C" w:rsidRDefault="00A1046F" w:rsidP="005847C9">
            <w:pPr>
              <w:spacing w:line="240" w:lineRule="auto"/>
            </w:pPr>
            <w:r w:rsidRPr="0017390C">
              <w:t>Right amount</w:t>
            </w:r>
          </w:p>
        </w:tc>
        <w:tc>
          <w:tcPr>
            <w:tcW w:w="992" w:type="dxa"/>
          </w:tcPr>
          <w:p w:rsidR="00A1046F" w:rsidRPr="0017390C" w:rsidRDefault="00A1046F" w:rsidP="005847C9">
            <w:pPr>
              <w:spacing w:line="240" w:lineRule="auto"/>
            </w:pPr>
            <w:r w:rsidRPr="0017390C">
              <w:t>0.6%</w:t>
            </w:r>
          </w:p>
        </w:tc>
        <w:tc>
          <w:tcPr>
            <w:tcW w:w="1134" w:type="dxa"/>
          </w:tcPr>
          <w:p w:rsidR="00A1046F" w:rsidRPr="0017390C" w:rsidRDefault="00A1046F" w:rsidP="005847C9">
            <w:pPr>
              <w:spacing w:line="240" w:lineRule="auto"/>
            </w:pPr>
            <w:r w:rsidRPr="0017390C">
              <w:t>1.1%</w:t>
            </w:r>
          </w:p>
        </w:tc>
        <w:tc>
          <w:tcPr>
            <w:tcW w:w="993" w:type="dxa"/>
          </w:tcPr>
          <w:p w:rsidR="00A1046F" w:rsidRPr="0017390C" w:rsidRDefault="00A1046F" w:rsidP="005847C9">
            <w:pPr>
              <w:spacing w:line="240" w:lineRule="auto"/>
            </w:pPr>
            <w:r w:rsidRPr="0017390C">
              <w:t>7.4%</w:t>
            </w:r>
          </w:p>
        </w:tc>
        <w:tc>
          <w:tcPr>
            <w:tcW w:w="850" w:type="dxa"/>
          </w:tcPr>
          <w:p w:rsidR="00A1046F" w:rsidRPr="0017390C" w:rsidRDefault="00A1046F" w:rsidP="005847C9">
            <w:pPr>
              <w:spacing w:line="240" w:lineRule="auto"/>
            </w:pPr>
            <w:r w:rsidRPr="0017390C">
              <w:t>63.3%</w:t>
            </w:r>
          </w:p>
        </w:tc>
        <w:tc>
          <w:tcPr>
            <w:tcW w:w="992" w:type="dxa"/>
          </w:tcPr>
          <w:p w:rsidR="00A1046F" w:rsidRPr="0017390C" w:rsidRDefault="00A1046F" w:rsidP="005847C9">
            <w:pPr>
              <w:spacing w:line="240" w:lineRule="auto"/>
            </w:pPr>
            <w:r w:rsidRPr="0017390C">
              <w:t>27.5%</w:t>
            </w:r>
          </w:p>
        </w:tc>
        <w:tc>
          <w:tcPr>
            <w:tcW w:w="851" w:type="dxa"/>
          </w:tcPr>
          <w:p w:rsidR="00A1046F" w:rsidRPr="0017390C" w:rsidRDefault="00A1046F" w:rsidP="005847C9">
            <w:pPr>
              <w:spacing w:line="240" w:lineRule="auto"/>
            </w:pPr>
            <w:r w:rsidRPr="0017390C">
              <w:t>4.15</w:t>
            </w:r>
          </w:p>
        </w:tc>
        <w:tc>
          <w:tcPr>
            <w:tcW w:w="1134" w:type="dxa"/>
          </w:tcPr>
          <w:p w:rsidR="00A1046F" w:rsidRPr="0017390C" w:rsidRDefault="00A1046F" w:rsidP="005847C9">
            <w:pPr>
              <w:spacing w:line="240" w:lineRule="auto"/>
            </w:pPr>
            <w:r w:rsidRPr="0017390C">
              <w:t>622</w:t>
            </w:r>
          </w:p>
        </w:tc>
      </w:tr>
      <w:tr w:rsidR="00A1046F" w:rsidRPr="0017390C" w:rsidTr="00B326C5">
        <w:trPr>
          <w:trHeight w:val="588"/>
        </w:trPr>
        <w:tc>
          <w:tcPr>
            <w:tcW w:w="2410" w:type="dxa"/>
            <w:vMerge/>
          </w:tcPr>
          <w:p w:rsidR="00A1046F" w:rsidRPr="0017390C" w:rsidRDefault="00A1046F" w:rsidP="005847C9">
            <w:pPr>
              <w:spacing w:line="240" w:lineRule="auto"/>
            </w:pPr>
          </w:p>
        </w:tc>
        <w:tc>
          <w:tcPr>
            <w:tcW w:w="1134" w:type="dxa"/>
          </w:tcPr>
          <w:p w:rsidR="00A1046F" w:rsidRPr="0017390C" w:rsidRDefault="00A1046F" w:rsidP="005847C9">
            <w:pPr>
              <w:spacing w:line="240" w:lineRule="auto"/>
            </w:pPr>
            <w:r w:rsidRPr="0017390C">
              <w:t>Too big/small</w:t>
            </w:r>
          </w:p>
        </w:tc>
        <w:tc>
          <w:tcPr>
            <w:tcW w:w="992" w:type="dxa"/>
          </w:tcPr>
          <w:p w:rsidR="00A1046F" w:rsidRPr="0017390C" w:rsidRDefault="00A1046F" w:rsidP="005847C9">
            <w:pPr>
              <w:spacing w:line="240" w:lineRule="auto"/>
            </w:pPr>
            <w:r w:rsidRPr="0017390C">
              <w:t>3.0%</w:t>
            </w:r>
          </w:p>
        </w:tc>
        <w:tc>
          <w:tcPr>
            <w:tcW w:w="1134" w:type="dxa"/>
          </w:tcPr>
          <w:p w:rsidR="00A1046F" w:rsidRPr="0017390C" w:rsidRDefault="00A1046F" w:rsidP="005847C9">
            <w:pPr>
              <w:spacing w:line="240" w:lineRule="auto"/>
            </w:pPr>
            <w:r w:rsidRPr="0017390C">
              <w:t>0.7%</w:t>
            </w:r>
          </w:p>
        </w:tc>
        <w:tc>
          <w:tcPr>
            <w:tcW w:w="993" w:type="dxa"/>
          </w:tcPr>
          <w:p w:rsidR="00A1046F" w:rsidRPr="0017390C" w:rsidRDefault="00A1046F" w:rsidP="005847C9">
            <w:pPr>
              <w:spacing w:line="240" w:lineRule="auto"/>
            </w:pPr>
            <w:r w:rsidRPr="0017390C">
              <w:t>0.7%</w:t>
            </w:r>
          </w:p>
        </w:tc>
        <w:tc>
          <w:tcPr>
            <w:tcW w:w="850" w:type="dxa"/>
          </w:tcPr>
          <w:p w:rsidR="00A1046F" w:rsidRPr="0017390C" w:rsidRDefault="00A1046F" w:rsidP="005847C9">
            <w:pPr>
              <w:spacing w:line="240" w:lineRule="auto"/>
            </w:pPr>
            <w:r w:rsidRPr="0017390C">
              <w:t>37.0%</w:t>
            </w:r>
          </w:p>
        </w:tc>
        <w:tc>
          <w:tcPr>
            <w:tcW w:w="992" w:type="dxa"/>
          </w:tcPr>
          <w:p w:rsidR="00A1046F" w:rsidRPr="0017390C" w:rsidRDefault="00A1046F" w:rsidP="005847C9">
            <w:pPr>
              <w:spacing w:line="240" w:lineRule="auto"/>
            </w:pPr>
            <w:r w:rsidRPr="0017390C">
              <w:t>58.5%</w:t>
            </w:r>
          </w:p>
        </w:tc>
        <w:tc>
          <w:tcPr>
            <w:tcW w:w="851" w:type="dxa"/>
          </w:tcPr>
          <w:p w:rsidR="00A1046F" w:rsidRPr="0017390C" w:rsidRDefault="00A1046F" w:rsidP="005847C9">
            <w:pPr>
              <w:spacing w:line="240" w:lineRule="auto"/>
            </w:pPr>
            <w:r w:rsidRPr="0017390C">
              <w:t>4.47</w:t>
            </w:r>
          </w:p>
        </w:tc>
        <w:tc>
          <w:tcPr>
            <w:tcW w:w="1134" w:type="dxa"/>
          </w:tcPr>
          <w:p w:rsidR="00A1046F" w:rsidRPr="0017390C" w:rsidRDefault="00A1046F" w:rsidP="005847C9">
            <w:pPr>
              <w:spacing w:line="240" w:lineRule="auto"/>
            </w:pPr>
            <w:r w:rsidRPr="0017390C">
              <w:t>135</w:t>
            </w:r>
          </w:p>
        </w:tc>
      </w:tr>
    </w:tbl>
    <w:p w:rsidR="00A1046F" w:rsidRPr="00190BF6" w:rsidRDefault="00A1046F" w:rsidP="005847C9">
      <w:pPr>
        <w:spacing w:line="240" w:lineRule="auto"/>
        <w:rPr>
          <w:b/>
          <w:bCs/>
          <w:szCs w:val="24"/>
        </w:rPr>
      </w:pPr>
    </w:p>
    <w:p w:rsidR="00A1046F" w:rsidRDefault="00A1046F" w:rsidP="005847C9">
      <w:pPr>
        <w:spacing w:line="240" w:lineRule="auto"/>
        <w:rPr>
          <w:szCs w:val="24"/>
        </w:rPr>
      </w:pPr>
      <w:r w:rsidRPr="00190BF6">
        <w:rPr>
          <w:szCs w:val="24"/>
        </w:rPr>
        <w:t>People whose current needs were either too big or too small were more in agreement to people having a choice of plot sizes when joining the waiting list. 42.3% showed strong agreement to this compared to 22.3% of those whose current needs were of a ‘right amount’.</w:t>
      </w:r>
      <w:r>
        <w:rPr>
          <w:szCs w:val="24"/>
        </w:rPr>
        <w:t xml:space="preserve">   </w:t>
      </w:r>
      <w:r w:rsidRPr="00190BF6">
        <w:rPr>
          <w:szCs w:val="24"/>
        </w:rPr>
        <w:t>In similar fashion, people’s whose needs were either too big or too small also showed more agreement to current plot holders having the ability to change plot size. 58.5% showed strong agreement to this compared to 27.5% of those whose current needs were of a ‘right amount’.</w:t>
      </w:r>
    </w:p>
    <w:p w:rsidR="00A1046F" w:rsidRPr="00190BF6" w:rsidRDefault="00A1046F" w:rsidP="005847C9">
      <w:pPr>
        <w:spacing w:line="240" w:lineRule="auto"/>
        <w:rPr>
          <w:szCs w:val="24"/>
        </w:rPr>
      </w:pPr>
      <w:r>
        <w:rPr>
          <w:szCs w:val="24"/>
        </w:rPr>
        <w:t>Clearly, being less than satisfied with current needs translated into a preference for greater flexibility over changing plot sizes.</w:t>
      </w:r>
    </w:p>
    <w:p w:rsidR="00A1046F" w:rsidRPr="00190BF6" w:rsidRDefault="00A1046F" w:rsidP="005847C9">
      <w:pPr>
        <w:tabs>
          <w:tab w:val="left" w:pos="6168"/>
        </w:tabs>
        <w:spacing w:line="240" w:lineRule="auto"/>
        <w:rPr>
          <w:b/>
          <w:bCs/>
          <w:szCs w:val="24"/>
        </w:rPr>
      </w:pPr>
      <w:r w:rsidRPr="00190BF6">
        <w:rPr>
          <w:b/>
          <w:bCs/>
          <w:szCs w:val="24"/>
        </w:rPr>
        <w:t>c) Needs over the next 5 years – ‘right amount’ versus ‘too big/small’:</w:t>
      </w:r>
    </w:p>
    <w:tbl>
      <w:tblPr>
        <w:tblW w:w="1049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1134"/>
        <w:gridCol w:w="992"/>
        <w:gridCol w:w="1134"/>
        <w:gridCol w:w="993"/>
        <w:gridCol w:w="850"/>
        <w:gridCol w:w="992"/>
        <w:gridCol w:w="851"/>
        <w:gridCol w:w="1134"/>
      </w:tblGrid>
      <w:tr w:rsidR="00A1046F" w:rsidRPr="0017390C" w:rsidTr="00B326C5">
        <w:tc>
          <w:tcPr>
            <w:tcW w:w="2410" w:type="dxa"/>
          </w:tcPr>
          <w:p w:rsidR="00A1046F" w:rsidRPr="0017390C" w:rsidRDefault="00A1046F" w:rsidP="005847C9">
            <w:pPr>
              <w:spacing w:line="240" w:lineRule="auto"/>
              <w:rPr>
                <w:b/>
                <w:bCs/>
              </w:rPr>
            </w:pPr>
            <w:r w:rsidRPr="0017390C">
              <w:rPr>
                <w:b/>
                <w:bCs/>
              </w:rPr>
              <w:t>Policy question</w:t>
            </w:r>
          </w:p>
        </w:tc>
        <w:tc>
          <w:tcPr>
            <w:tcW w:w="1134" w:type="dxa"/>
          </w:tcPr>
          <w:p w:rsidR="00A1046F" w:rsidRPr="0017390C" w:rsidRDefault="00A1046F" w:rsidP="005847C9">
            <w:pPr>
              <w:spacing w:line="240" w:lineRule="auto"/>
              <w:rPr>
                <w:b/>
                <w:bCs/>
              </w:rPr>
            </w:pPr>
            <w:r w:rsidRPr="0017390C">
              <w:rPr>
                <w:b/>
                <w:bCs/>
              </w:rPr>
              <w:t>Future needs</w:t>
            </w:r>
          </w:p>
        </w:tc>
        <w:tc>
          <w:tcPr>
            <w:tcW w:w="992" w:type="dxa"/>
          </w:tcPr>
          <w:p w:rsidR="00A1046F" w:rsidRPr="0017390C" w:rsidRDefault="00A1046F" w:rsidP="005847C9">
            <w:pPr>
              <w:spacing w:line="240" w:lineRule="auto"/>
              <w:rPr>
                <w:b/>
                <w:bCs/>
              </w:rPr>
            </w:pPr>
            <w:r w:rsidRPr="0017390C">
              <w:rPr>
                <w:b/>
                <w:bCs/>
              </w:rPr>
              <w:t>Strongly disagree</w:t>
            </w:r>
          </w:p>
        </w:tc>
        <w:tc>
          <w:tcPr>
            <w:tcW w:w="1134" w:type="dxa"/>
          </w:tcPr>
          <w:p w:rsidR="00A1046F" w:rsidRPr="0017390C" w:rsidRDefault="00A1046F" w:rsidP="005847C9">
            <w:pPr>
              <w:spacing w:line="240" w:lineRule="auto"/>
              <w:rPr>
                <w:b/>
                <w:bCs/>
              </w:rPr>
            </w:pPr>
            <w:r w:rsidRPr="0017390C">
              <w:rPr>
                <w:b/>
                <w:bCs/>
              </w:rPr>
              <w:t>Disagree</w:t>
            </w:r>
          </w:p>
        </w:tc>
        <w:tc>
          <w:tcPr>
            <w:tcW w:w="993" w:type="dxa"/>
          </w:tcPr>
          <w:p w:rsidR="00A1046F" w:rsidRPr="0017390C" w:rsidRDefault="00A1046F" w:rsidP="005847C9">
            <w:pPr>
              <w:spacing w:line="240" w:lineRule="auto"/>
              <w:rPr>
                <w:b/>
                <w:bCs/>
              </w:rPr>
            </w:pPr>
            <w:r w:rsidRPr="0017390C">
              <w:rPr>
                <w:b/>
                <w:bCs/>
              </w:rPr>
              <w:t>Neither</w:t>
            </w:r>
          </w:p>
        </w:tc>
        <w:tc>
          <w:tcPr>
            <w:tcW w:w="850" w:type="dxa"/>
          </w:tcPr>
          <w:p w:rsidR="00A1046F" w:rsidRPr="0017390C" w:rsidRDefault="00A1046F" w:rsidP="005847C9">
            <w:pPr>
              <w:spacing w:line="240" w:lineRule="auto"/>
              <w:rPr>
                <w:b/>
                <w:bCs/>
              </w:rPr>
            </w:pPr>
            <w:r w:rsidRPr="0017390C">
              <w:rPr>
                <w:b/>
                <w:bCs/>
              </w:rPr>
              <w:t>Agree</w:t>
            </w:r>
          </w:p>
        </w:tc>
        <w:tc>
          <w:tcPr>
            <w:tcW w:w="992" w:type="dxa"/>
          </w:tcPr>
          <w:p w:rsidR="00A1046F" w:rsidRPr="0017390C" w:rsidRDefault="00A1046F" w:rsidP="005847C9">
            <w:pPr>
              <w:spacing w:line="240" w:lineRule="auto"/>
              <w:rPr>
                <w:b/>
                <w:bCs/>
              </w:rPr>
            </w:pPr>
            <w:r w:rsidRPr="0017390C">
              <w:rPr>
                <w:b/>
                <w:bCs/>
              </w:rPr>
              <w:t>Strongly agree</w:t>
            </w:r>
          </w:p>
        </w:tc>
        <w:tc>
          <w:tcPr>
            <w:tcW w:w="851" w:type="dxa"/>
          </w:tcPr>
          <w:p w:rsidR="00A1046F" w:rsidRPr="0017390C" w:rsidRDefault="00A1046F" w:rsidP="005847C9">
            <w:pPr>
              <w:spacing w:line="240" w:lineRule="auto"/>
              <w:rPr>
                <w:b/>
                <w:bCs/>
              </w:rPr>
            </w:pPr>
            <w:r w:rsidRPr="0017390C">
              <w:rPr>
                <w:b/>
                <w:bCs/>
              </w:rPr>
              <w:t>Mean score</w:t>
            </w:r>
          </w:p>
        </w:tc>
        <w:tc>
          <w:tcPr>
            <w:tcW w:w="1134" w:type="dxa"/>
          </w:tcPr>
          <w:p w:rsidR="00A1046F" w:rsidRPr="0017390C" w:rsidRDefault="00A1046F" w:rsidP="005847C9">
            <w:pPr>
              <w:spacing w:line="240" w:lineRule="auto"/>
              <w:rPr>
                <w:b/>
                <w:bCs/>
              </w:rPr>
            </w:pPr>
            <w:r w:rsidRPr="0017390C">
              <w:rPr>
                <w:b/>
                <w:bCs/>
              </w:rPr>
              <w:t>Total number</w:t>
            </w:r>
          </w:p>
        </w:tc>
      </w:tr>
      <w:tr w:rsidR="00A1046F" w:rsidRPr="0017390C" w:rsidTr="00B326C5">
        <w:trPr>
          <w:trHeight w:val="544"/>
        </w:trPr>
        <w:tc>
          <w:tcPr>
            <w:tcW w:w="2410" w:type="dxa"/>
            <w:vMerge w:val="restart"/>
          </w:tcPr>
          <w:p w:rsidR="00A1046F" w:rsidRPr="0017390C" w:rsidRDefault="00A1046F" w:rsidP="005847C9">
            <w:pPr>
              <w:spacing w:line="240" w:lineRule="auto"/>
            </w:pPr>
            <w:r w:rsidRPr="0017390C">
              <w:t>People joining the waiting list should have a choice of plot sizes</w:t>
            </w:r>
          </w:p>
          <w:p w:rsidR="00A1046F" w:rsidRPr="0017390C" w:rsidRDefault="00A1046F" w:rsidP="005847C9">
            <w:pPr>
              <w:spacing w:line="240" w:lineRule="auto"/>
            </w:pPr>
          </w:p>
        </w:tc>
        <w:tc>
          <w:tcPr>
            <w:tcW w:w="1134" w:type="dxa"/>
          </w:tcPr>
          <w:p w:rsidR="00A1046F" w:rsidRPr="0017390C" w:rsidRDefault="00A1046F" w:rsidP="005847C9">
            <w:pPr>
              <w:spacing w:line="240" w:lineRule="auto"/>
            </w:pPr>
            <w:r w:rsidRPr="0017390C">
              <w:t>Right amount</w:t>
            </w:r>
          </w:p>
        </w:tc>
        <w:tc>
          <w:tcPr>
            <w:tcW w:w="992" w:type="dxa"/>
          </w:tcPr>
          <w:p w:rsidR="00A1046F" w:rsidRPr="0017390C" w:rsidRDefault="00A1046F" w:rsidP="005847C9">
            <w:pPr>
              <w:spacing w:line="240" w:lineRule="auto"/>
            </w:pPr>
            <w:r w:rsidRPr="0017390C">
              <w:t>4.8%</w:t>
            </w:r>
          </w:p>
        </w:tc>
        <w:tc>
          <w:tcPr>
            <w:tcW w:w="1134" w:type="dxa"/>
          </w:tcPr>
          <w:p w:rsidR="00A1046F" w:rsidRPr="0017390C" w:rsidRDefault="00A1046F" w:rsidP="005847C9">
            <w:pPr>
              <w:spacing w:line="240" w:lineRule="auto"/>
            </w:pPr>
            <w:r w:rsidRPr="0017390C">
              <w:t>8.7%</w:t>
            </w:r>
          </w:p>
        </w:tc>
        <w:tc>
          <w:tcPr>
            <w:tcW w:w="993" w:type="dxa"/>
          </w:tcPr>
          <w:p w:rsidR="00A1046F" w:rsidRPr="0017390C" w:rsidRDefault="00A1046F" w:rsidP="005847C9">
            <w:pPr>
              <w:spacing w:line="240" w:lineRule="auto"/>
            </w:pPr>
            <w:r w:rsidRPr="0017390C">
              <w:t>10.5%</w:t>
            </w:r>
          </w:p>
        </w:tc>
        <w:tc>
          <w:tcPr>
            <w:tcW w:w="850" w:type="dxa"/>
          </w:tcPr>
          <w:p w:rsidR="00A1046F" w:rsidRPr="0017390C" w:rsidRDefault="00A1046F" w:rsidP="005847C9">
            <w:pPr>
              <w:spacing w:line="240" w:lineRule="auto"/>
            </w:pPr>
            <w:r w:rsidRPr="0017390C">
              <w:t>52.9%</w:t>
            </w:r>
          </w:p>
        </w:tc>
        <w:tc>
          <w:tcPr>
            <w:tcW w:w="992" w:type="dxa"/>
          </w:tcPr>
          <w:p w:rsidR="00A1046F" w:rsidRPr="0017390C" w:rsidRDefault="00A1046F" w:rsidP="005847C9">
            <w:pPr>
              <w:spacing w:line="240" w:lineRule="auto"/>
            </w:pPr>
            <w:r w:rsidRPr="0017390C">
              <w:t>23.0%</w:t>
            </w:r>
          </w:p>
        </w:tc>
        <w:tc>
          <w:tcPr>
            <w:tcW w:w="851" w:type="dxa"/>
          </w:tcPr>
          <w:p w:rsidR="00A1046F" w:rsidRPr="0017390C" w:rsidRDefault="00A1046F" w:rsidP="005847C9">
            <w:pPr>
              <w:spacing w:line="240" w:lineRule="auto"/>
            </w:pPr>
            <w:r w:rsidRPr="0017390C">
              <w:t>3.80</w:t>
            </w:r>
          </w:p>
        </w:tc>
        <w:tc>
          <w:tcPr>
            <w:tcW w:w="1134" w:type="dxa"/>
          </w:tcPr>
          <w:p w:rsidR="00A1046F" w:rsidRPr="0017390C" w:rsidRDefault="00A1046F" w:rsidP="005847C9">
            <w:pPr>
              <w:spacing w:line="240" w:lineRule="auto"/>
            </w:pPr>
            <w:r w:rsidRPr="0017390C">
              <w:t>495</w:t>
            </w:r>
          </w:p>
        </w:tc>
      </w:tr>
      <w:tr w:rsidR="00A1046F" w:rsidRPr="0017390C" w:rsidTr="00B326C5">
        <w:tc>
          <w:tcPr>
            <w:tcW w:w="2410" w:type="dxa"/>
            <w:vMerge/>
          </w:tcPr>
          <w:p w:rsidR="00A1046F" w:rsidRPr="0017390C" w:rsidRDefault="00A1046F" w:rsidP="005847C9">
            <w:pPr>
              <w:spacing w:line="240" w:lineRule="auto"/>
            </w:pPr>
          </w:p>
        </w:tc>
        <w:tc>
          <w:tcPr>
            <w:tcW w:w="1134" w:type="dxa"/>
          </w:tcPr>
          <w:p w:rsidR="00A1046F" w:rsidRPr="0017390C" w:rsidRDefault="00A1046F" w:rsidP="005847C9">
            <w:pPr>
              <w:spacing w:line="240" w:lineRule="auto"/>
            </w:pPr>
            <w:r w:rsidRPr="0017390C">
              <w:t>Too big/small</w:t>
            </w:r>
          </w:p>
        </w:tc>
        <w:tc>
          <w:tcPr>
            <w:tcW w:w="992" w:type="dxa"/>
          </w:tcPr>
          <w:p w:rsidR="00A1046F" w:rsidRPr="0017390C" w:rsidRDefault="00A1046F" w:rsidP="005847C9">
            <w:pPr>
              <w:spacing w:line="240" w:lineRule="auto"/>
            </w:pPr>
            <w:r w:rsidRPr="0017390C">
              <w:t>4.1%</w:t>
            </w:r>
          </w:p>
        </w:tc>
        <w:tc>
          <w:tcPr>
            <w:tcW w:w="1134" w:type="dxa"/>
          </w:tcPr>
          <w:p w:rsidR="00A1046F" w:rsidRPr="0017390C" w:rsidRDefault="00A1046F" w:rsidP="005847C9">
            <w:pPr>
              <w:spacing w:line="240" w:lineRule="auto"/>
            </w:pPr>
            <w:r w:rsidRPr="0017390C">
              <w:t>10.7%</w:t>
            </w:r>
          </w:p>
        </w:tc>
        <w:tc>
          <w:tcPr>
            <w:tcW w:w="993" w:type="dxa"/>
          </w:tcPr>
          <w:p w:rsidR="00A1046F" w:rsidRPr="0017390C" w:rsidRDefault="00A1046F" w:rsidP="005847C9">
            <w:pPr>
              <w:spacing w:line="240" w:lineRule="auto"/>
            </w:pPr>
            <w:r w:rsidRPr="0017390C">
              <w:t>7.4%</w:t>
            </w:r>
          </w:p>
        </w:tc>
        <w:tc>
          <w:tcPr>
            <w:tcW w:w="850" w:type="dxa"/>
          </w:tcPr>
          <w:p w:rsidR="00A1046F" w:rsidRPr="0017390C" w:rsidRDefault="00A1046F" w:rsidP="005847C9">
            <w:pPr>
              <w:spacing w:line="240" w:lineRule="auto"/>
            </w:pPr>
            <w:r w:rsidRPr="0017390C">
              <w:t>46.5%</w:t>
            </w:r>
          </w:p>
        </w:tc>
        <w:tc>
          <w:tcPr>
            <w:tcW w:w="992" w:type="dxa"/>
          </w:tcPr>
          <w:p w:rsidR="00A1046F" w:rsidRPr="0017390C" w:rsidRDefault="00A1046F" w:rsidP="005847C9">
            <w:pPr>
              <w:spacing w:line="240" w:lineRule="auto"/>
            </w:pPr>
            <w:r w:rsidRPr="0017390C">
              <w:t>31.3%</w:t>
            </w:r>
          </w:p>
        </w:tc>
        <w:tc>
          <w:tcPr>
            <w:tcW w:w="851" w:type="dxa"/>
          </w:tcPr>
          <w:p w:rsidR="00A1046F" w:rsidRPr="0017390C" w:rsidRDefault="00A1046F" w:rsidP="005847C9">
            <w:pPr>
              <w:spacing w:line="240" w:lineRule="auto"/>
            </w:pPr>
            <w:r w:rsidRPr="0017390C">
              <w:t>3.90</w:t>
            </w:r>
          </w:p>
        </w:tc>
        <w:tc>
          <w:tcPr>
            <w:tcW w:w="1134" w:type="dxa"/>
          </w:tcPr>
          <w:p w:rsidR="00A1046F" w:rsidRPr="0017390C" w:rsidRDefault="00A1046F" w:rsidP="005847C9">
            <w:pPr>
              <w:spacing w:line="240" w:lineRule="auto"/>
            </w:pPr>
            <w:r w:rsidRPr="0017390C">
              <w:t>243</w:t>
            </w:r>
          </w:p>
        </w:tc>
      </w:tr>
      <w:tr w:rsidR="00A1046F" w:rsidRPr="0017390C" w:rsidTr="00B326C5">
        <w:trPr>
          <w:trHeight w:val="588"/>
        </w:trPr>
        <w:tc>
          <w:tcPr>
            <w:tcW w:w="2410" w:type="dxa"/>
            <w:vMerge w:val="restart"/>
          </w:tcPr>
          <w:p w:rsidR="00A1046F" w:rsidRPr="0017390C" w:rsidRDefault="00A1046F" w:rsidP="005847C9">
            <w:pPr>
              <w:spacing w:line="240" w:lineRule="auto"/>
            </w:pPr>
            <w:r w:rsidRPr="0017390C">
              <w:t>Current plot holders should have the opportunity to change plot size</w:t>
            </w:r>
          </w:p>
        </w:tc>
        <w:tc>
          <w:tcPr>
            <w:tcW w:w="1134" w:type="dxa"/>
          </w:tcPr>
          <w:p w:rsidR="00A1046F" w:rsidRPr="0017390C" w:rsidRDefault="00A1046F" w:rsidP="005847C9">
            <w:pPr>
              <w:spacing w:line="240" w:lineRule="auto"/>
            </w:pPr>
            <w:r w:rsidRPr="0017390C">
              <w:t>Right amount</w:t>
            </w:r>
          </w:p>
        </w:tc>
        <w:tc>
          <w:tcPr>
            <w:tcW w:w="992" w:type="dxa"/>
          </w:tcPr>
          <w:p w:rsidR="00A1046F" w:rsidRPr="0017390C" w:rsidRDefault="00A1046F" w:rsidP="005847C9">
            <w:pPr>
              <w:spacing w:line="240" w:lineRule="auto"/>
            </w:pPr>
            <w:r w:rsidRPr="0017390C">
              <w:t>0.6%</w:t>
            </w:r>
          </w:p>
        </w:tc>
        <w:tc>
          <w:tcPr>
            <w:tcW w:w="1134" w:type="dxa"/>
          </w:tcPr>
          <w:p w:rsidR="00A1046F" w:rsidRPr="0017390C" w:rsidRDefault="00A1046F" w:rsidP="005847C9">
            <w:pPr>
              <w:spacing w:line="240" w:lineRule="auto"/>
            </w:pPr>
            <w:r w:rsidRPr="0017390C">
              <w:t>1.2%</w:t>
            </w:r>
          </w:p>
        </w:tc>
        <w:tc>
          <w:tcPr>
            <w:tcW w:w="993" w:type="dxa"/>
          </w:tcPr>
          <w:p w:rsidR="00A1046F" w:rsidRPr="0017390C" w:rsidRDefault="00A1046F" w:rsidP="005847C9">
            <w:pPr>
              <w:spacing w:line="240" w:lineRule="auto"/>
            </w:pPr>
            <w:r w:rsidRPr="0017390C">
              <w:t>8.4%</w:t>
            </w:r>
          </w:p>
        </w:tc>
        <w:tc>
          <w:tcPr>
            <w:tcW w:w="850" w:type="dxa"/>
          </w:tcPr>
          <w:p w:rsidR="00A1046F" w:rsidRPr="0017390C" w:rsidRDefault="00A1046F" w:rsidP="005847C9">
            <w:pPr>
              <w:spacing w:line="240" w:lineRule="auto"/>
            </w:pPr>
            <w:r w:rsidRPr="0017390C">
              <w:t>63.4%</w:t>
            </w:r>
          </w:p>
        </w:tc>
        <w:tc>
          <w:tcPr>
            <w:tcW w:w="992" w:type="dxa"/>
          </w:tcPr>
          <w:p w:rsidR="00A1046F" w:rsidRPr="0017390C" w:rsidRDefault="00A1046F" w:rsidP="005847C9">
            <w:pPr>
              <w:spacing w:line="240" w:lineRule="auto"/>
            </w:pPr>
            <w:r w:rsidRPr="0017390C">
              <w:t>26.3%</w:t>
            </w:r>
          </w:p>
        </w:tc>
        <w:tc>
          <w:tcPr>
            <w:tcW w:w="851" w:type="dxa"/>
          </w:tcPr>
          <w:p w:rsidR="00A1046F" w:rsidRPr="0017390C" w:rsidRDefault="00A1046F" w:rsidP="005847C9">
            <w:pPr>
              <w:spacing w:line="240" w:lineRule="auto"/>
            </w:pPr>
            <w:r w:rsidRPr="0017390C">
              <w:t>4.13</w:t>
            </w:r>
          </w:p>
        </w:tc>
        <w:tc>
          <w:tcPr>
            <w:tcW w:w="1134" w:type="dxa"/>
          </w:tcPr>
          <w:p w:rsidR="00A1046F" w:rsidRPr="0017390C" w:rsidRDefault="00A1046F" w:rsidP="005847C9">
            <w:pPr>
              <w:spacing w:line="240" w:lineRule="auto"/>
            </w:pPr>
            <w:r w:rsidRPr="0017390C">
              <w:t>487</w:t>
            </w:r>
          </w:p>
        </w:tc>
      </w:tr>
      <w:tr w:rsidR="00A1046F" w:rsidRPr="0017390C" w:rsidTr="00B326C5">
        <w:trPr>
          <w:trHeight w:val="588"/>
        </w:trPr>
        <w:tc>
          <w:tcPr>
            <w:tcW w:w="2410" w:type="dxa"/>
            <w:vMerge/>
          </w:tcPr>
          <w:p w:rsidR="00A1046F" w:rsidRPr="0017390C" w:rsidRDefault="00A1046F" w:rsidP="005847C9">
            <w:pPr>
              <w:spacing w:line="240" w:lineRule="auto"/>
            </w:pPr>
          </w:p>
        </w:tc>
        <w:tc>
          <w:tcPr>
            <w:tcW w:w="1134" w:type="dxa"/>
          </w:tcPr>
          <w:p w:rsidR="00A1046F" w:rsidRPr="0017390C" w:rsidRDefault="00A1046F" w:rsidP="005847C9">
            <w:pPr>
              <w:spacing w:line="240" w:lineRule="auto"/>
            </w:pPr>
            <w:r w:rsidRPr="0017390C">
              <w:t>Too big/small</w:t>
            </w:r>
          </w:p>
        </w:tc>
        <w:tc>
          <w:tcPr>
            <w:tcW w:w="992" w:type="dxa"/>
          </w:tcPr>
          <w:p w:rsidR="00A1046F" w:rsidRPr="0017390C" w:rsidRDefault="00A1046F" w:rsidP="005847C9">
            <w:pPr>
              <w:spacing w:line="240" w:lineRule="auto"/>
            </w:pPr>
            <w:r w:rsidRPr="0017390C">
              <w:t>2.1%</w:t>
            </w:r>
          </w:p>
        </w:tc>
        <w:tc>
          <w:tcPr>
            <w:tcW w:w="1134" w:type="dxa"/>
          </w:tcPr>
          <w:p w:rsidR="00A1046F" w:rsidRPr="0017390C" w:rsidRDefault="00A1046F" w:rsidP="005847C9">
            <w:pPr>
              <w:spacing w:line="240" w:lineRule="auto"/>
            </w:pPr>
            <w:r w:rsidRPr="0017390C">
              <w:t>0.8%</w:t>
            </w:r>
          </w:p>
        </w:tc>
        <w:tc>
          <w:tcPr>
            <w:tcW w:w="993" w:type="dxa"/>
          </w:tcPr>
          <w:p w:rsidR="00A1046F" w:rsidRPr="0017390C" w:rsidRDefault="00A1046F" w:rsidP="005847C9">
            <w:pPr>
              <w:spacing w:line="240" w:lineRule="auto"/>
            </w:pPr>
            <w:r w:rsidRPr="0017390C">
              <w:t>1.7%</w:t>
            </w:r>
          </w:p>
        </w:tc>
        <w:tc>
          <w:tcPr>
            <w:tcW w:w="850" w:type="dxa"/>
          </w:tcPr>
          <w:p w:rsidR="00A1046F" w:rsidRPr="0017390C" w:rsidRDefault="00A1046F" w:rsidP="005847C9">
            <w:pPr>
              <w:spacing w:line="240" w:lineRule="auto"/>
            </w:pPr>
            <w:r w:rsidRPr="0017390C">
              <w:t>49.6%</w:t>
            </w:r>
          </w:p>
        </w:tc>
        <w:tc>
          <w:tcPr>
            <w:tcW w:w="992" w:type="dxa"/>
          </w:tcPr>
          <w:p w:rsidR="00A1046F" w:rsidRPr="0017390C" w:rsidRDefault="00A1046F" w:rsidP="005847C9">
            <w:pPr>
              <w:spacing w:line="240" w:lineRule="auto"/>
            </w:pPr>
            <w:r w:rsidRPr="0017390C">
              <w:t>45.9%</w:t>
            </w:r>
          </w:p>
        </w:tc>
        <w:tc>
          <w:tcPr>
            <w:tcW w:w="851" w:type="dxa"/>
          </w:tcPr>
          <w:p w:rsidR="00A1046F" w:rsidRPr="0017390C" w:rsidRDefault="00A1046F" w:rsidP="005847C9">
            <w:pPr>
              <w:spacing w:line="240" w:lineRule="auto"/>
            </w:pPr>
            <w:r w:rsidRPr="0017390C">
              <w:t>4.36</w:t>
            </w:r>
          </w:p>
        </w:tc>
        <w:tc>
          <w:tcPr>
            <w:tcW w:w="1134" w:type="dxa"/>
          </w:tcPr>
          <w:p w:rsidR="00A1046F" w:rsidRPr="0017390C" w:rsidRDefault="00A1046F" w:rsidP="005847C9">
            <w:pPr>
              <w:spacing w:line="240" w:lineRule="auto"/>
            </w:pPr>
            <w:r w:rsidRPr="0017390C">
              <w:t>242</w:t>
            </w:r>
          </w:p>
        </w:tc>
      </w:tr>
    </w:tbl>
    <w:p w:rsidR="00A1046F" w:rsidRDefault="00A1046F" w:rsidP="005847C9">
      <w:pPr>
        <w:spacing w:line="240" w:lineRule="auto"/>
        <w:rPr>
          <w:b/>
          <w:bCs/>
          <w:sz w:val="28"/>
          <w:szCs w:val="28"/>
        </w:rPr>
      </w:pPr>
    </w:p>
    <w:p w:rsidR="00A1046F" w:rsidRPr="00190BF6" w:rsidRDefault="00A1046F" w:rsidP="005847C9">
      <w:pPr>
        <w:spacing w:line="240" w:lineRule="auto"/>
        <w:rPr>
          <w:szCs w:val="24"/>
        </w:rPr>
      </w:pPr>
      <w:r w:rsidRPr="00190BF6">
        <w:rPr>
          <w:szCs w:val="24"/>
        </w:rPr>
        <w:t xml:space="preserve">There was minimal difference between the contrasting needs over the next five years as regards whether people joining the waiting list should have a choice of plot sizes. The mean scores were 0.1 point apart. Those in agreement were of similar proportions (75.9% reporting </w:t>
      </w:r>
      <w:r>
        <w:rPr>
          <w:szCs w:val="24"/>
        </w:rPr>
        <w:t>the</w:t>
      </w:r>
      <w:r w:rsidRPr="00190BF6">
        <w:rPr>
          <w:szCs w:val="24"/>
        </w:rPr>
        <w:t xml:space="preserve"> ‘right amount’ and 77.8% reporting changing needs).</w:t>
      </w:r>
    </w:p>
    <w:p w:rsidR="00A1046F" w:rsidRPr="00190BF6" w:rsidRDefault="00A1046F" w:rsidP="005847C9">
      <w:pPr>
        <w:spacing w:line="240" w:lineRule="auto"/>
        <w:rPr>
          <w:b/>
          <w:bCs/>
          <w:szCs w:val="24"/>
        </w:rPr>
      </w:pPr>
      <w:r w:rsidRPr="00190BF6">
        <w:rPr>
          <w:szCs w:val="24"/>
        </w:rPr>
        <w:t>Results for current plot holders having an opportunity to change plot sizes showed more difference. Those reporting changing needs over the next five years were, perhaps understandably, more in agreement to this question (mean score of 4.36 and 45.9% in strong agreement – relative to a mean of 4.13 and 26.3% respectively).</w:t>
      </w:r>
    </w:p>
    <w:p w:rsidR="00A1046F" w:rsidRPr="00FA01C4" w:rsidRDefault="00A1046F" w:rsidP="005847C9">
      <w:pPr>
        <w:spacing w:line="240" w:lineRule="auto"/>
        <w:rPr>
          <w:b/>
          <w:bCs/>
          <w:sz w:val="28"/>
          <w:szCs w:val="28"/>
        </w:rPr>
      </w:pPr>
    </w:p>
    <w:sectPr w:rsidR="00A1046F" w:rsidRPr="00FA01C4" w:rsidSect="008D0EB3">
      <w:footerReference w:type="default" r:id="rId40"/>
      <w:pgSz w:w="11906" w:h="16838"/>
      <w:pgMar w:top="1276" w:right="1440" w:bottom="709"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46F" w:rsidRDefault="00A1046F" w:rsidP="005D49E5">
      <w:pPr>
        <w:spacing w:after="0" w:line="240" w:lineRule="auto"/>
      </w:pPr>
      <w:r>
        <w:separator/>
      </w:r>
    </w:p>
  </w:endnote>
  <w:endnote w:type="continuationSeparator" w:id="0">
    <w:p w:rsidR="00A1046F" w:rsidRDefault="00A1046F" w:rsidP="005D49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pitch w:val="variable"/>
    <w:sig w:usb0="20002A87" w:usb1="80000000" w:usb2="00000008" w:usb3="00000000" w:csb0="000001FF"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46F" w:rsidRDefault="00A1046F">
    <w:pPr>
      <w:pStyle w:val="Footer"/>
      <w:jc w:val="center"/>
    </w:pPr>
    <w:fldSimple w:instr=" PAGE   \* MERGEFORMAT ">
      <w:r>
        <w:rPr>
          <w:noProof/>
        </w:rPr>
        <w:t>4</w:t>
      </w:r>
    </w:fldSimple>
  </w:p>
  <w:p w:rsidR="00A1046F" w:rsidRDefault="00A104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46F" w:rsidRDefault="00A1046F" w:rsidP="005D49E5">
      <w:pPr>
        <w:spacing w:after="0" w:line="240" w:lineRule="auto"/>
      </w:pPr>
      <w:r>
        <w:separator/>
      </w:r>
    </w:p>
  </w:footnote>
  <w:footnote w:type="continuationSeparator" w:id="0">
    <w:p w:rsidR="00A1046F" w:rsidRDefault="00A1046F" w:rsidP="005D49E5">
      <w:pPr>
        <w:spacing w:after="0" w:line="240" w:lineRule="auto"/>
      </w:pPr>
      <w:r>
        <w:continuationSeparator/>
      </w:r>
    </w:p>
  </w:footnote>
  <w:footnote w:id="1">
    <w:p w:rsidR="00A1046F" w:rsidRDefault="00A1046F" w:rsidP="00BA56BC">
      <w:pPr>
        <w:pStyle w:val="FootnoteText"/>
      </w:pPr>
      <w:r w:rsidRPr="00CE53A1">
        <w:rPr>
          <w:rStyle w:val="FootnoteReference"/>
          <w:rFonts w:cs="Arial"/>
        </w:rPr>
        <w:footnoteRef/>
      </w:r>
      <w:r w:rsidRPr="00CE53A1">
        <w:rPr>
          <w:rFonts w:cs="Arial"/>
        </w:rPr>
        <w:t xml:space="preserve"> A new liaison group with terms of reference will be established to include BHAF, BHCC and other stakeholders </w:t>
      </w:r>
    </w:p>
  </w:footnote>
  <w:footnote w:id="2">
    <w:p w:rsidR="00A1046F" w:rsidRDefault="00A1046F">
      <w:pPr>
        <w:pStyle w:val="FootnoteText"/>
      </w:pPr>
      <w:r>
        <w:rPr>
          <w:rStyle w:val="FootnoteReference"/>
        </w:rPr>
        <w:footnoteRef/>
      </w:r>
      <w:r>
        <w:t xml:space="preserve"> In October 2013</w:t>
      </w:r>
    </w:p>
  </w:footnote>
  <w:footnote w:id="3">
    <w:p w:rsidR="00A1046F" w:rsidRDefault="00A1046F" w:rsidP="005A6296">
      <w:pPr>
        <w:pStyle w:val="FootnoteText"/>
      </w:pPr>
      <w:r>
        <w:rPr>
          <w:rStyle w:val="FootnoteReference"/>
        </w:rPr>
        <w:footnoteRef/>
      </w:r>
      <w:r>
        <w:t xml:space="preserve"> At the time the survey was undertaken the full number of plot holders was calculated as 2716 so this is an impressive response rate of approx 30%. Independent evaluation work undertaken as part of the process suggests that the survey sample is representative of plot holders in terms of gender, site, plot size, concession and reason for concession although slightly less so for age (survey slightly younger sample).  For more information see Appendix 1.</w:t>
      </w:r>
    </w:p>
  </w:footnote>
  <w:footnote w:id="4">
    <w:p w:rsidR="00A1046F" w:rsidRDefault="00A1046F" w:rsidP="00BA216A">
      <w:pPr>
        <w:pStyle w:val="FootnoteText"/>
      </w:pPr>
      <w:r>
        <w:rPr>
          <w:rStyle w:val="FootnoteReference"/>
        </w:rPr>
        <w:footnoteRef/>
      </w:r>
      <w:r>
        <w:t xml:space="preserve"> </w:t>
      </w:r>
      <w:r w:rsidRPr="00BA216A">
        <w:t>http://www.eufic.org/article/en/expid/Fruit-vegetable-consumption-Europe/</w:t>
      </w:r>
    </w:p>
  </w:footnote>
  <w:footnote w:id="5">
    <w:p w:rsidR="00A1046F" w:rsidRDefault="00A1046F" w:rsidP="00303183">
      <w:pPr>
        <w:pStyle w:val="FootnoteText"/>
      </w:pPr>
      <w:r>
        <w:rPr>
          <w:rStyle w:val="FootnoteReference"/>
        </w:rPr>
        <w:footnoteRef/>
      </w:r>
      <w:r>
        <w:t xml:space="preserve"> </w:t>
      </w:r>
      <w:r w:rsidRPr="00BD42B0">
        <w:t>http://www.bhlis.org/surveys</w:t>
      </w:r>
    </w:p>
  </w:footnote>
  <w:footnote w:id="6">
    <w:p w:rsidR="00A1046F" w:rsidRDefault="00A1046F" w:rsidP="00303183">
      <w:pPr>
        <w:pStyle w:val="FootnoteText"/>
      </w:pPr>
      <w:r w:rsidRPr="00BD42B0">
        <w:rPr>
          <w:rStyle w:val="FootnoteReference"/>
        </w:rPr>
        <w:footnoteRef/>
      </w:r>
      <w:r w:rsidRPr="00BD42B0">
        <w:t xml:space="preserve"> </w:t>
      </w:r>
      <w:r w:rsidRPr="00BD42B0">
        <w:rPr>
          <w:bCs/>
          <w:szCs w:val="24"/>
        </w:rPr>
        <w:t>mean score of 9.19 versus 8.44</w:t>
      </w:r>
    </w:p>
  </w:footnote>
  <w:footnote w:id="7">
    <w:p w:rsidR="00A1046F" w:rsidRDefault="00A1046F" w:rsidP="00303183">
      <w:pPr>
        <w:pStyle w:val="FootnoteText"/>
      </w:pPr>
      <w:r>
        <w:rPr>
          <w:rStyle w:val="FootnoteReference"/>
        </w:rPr>
        <w:footnoteRef/>
      </w:r>
      <w:r>
        <w:t xml:space="preserve"> NHS Brighton &amp; Hove Public Health Directorate (2011)</w:t>
      </w:r>
    </w:p>
  </w:footnote>
  <w:footnote w:id="8">
    <w:p w:rsidR="00A1046F" w:rsidRDefault="00A1046F" w:rsidP="00303183">
      <w:pPr>
        <w:pStyle w:val="FootnoteText"/>
      </w:pPr>
      <w:r>
        <w:rPr>
          <w:rStyle w:val="FootnoteReference"/>
        </w:rPr>
        <w:footnoteRef/>
      </w:r>
      <w:r>
        <w:t xml:space="preserve"> </w:t>
      </w:r>
      <w:r w:rsidRPr="00471056">
        <w:t xml:space="preserve">York Health Economic Consortium Report, Journal of Diabetes Medicine </w:t>
      </w:r>
      <w:r>
        <w:t>(</w:t>
      </w:r>
      <w:r w:rsidRPr="00471056">
        <w:t>2012</w:t>
      </w:r>
      <w:r>
        <w:t>)</w:t>
      </w:r>
    </w:p>
  </w:footnote>
  <w:footnote w:id="9">
    <w:p w:rsidR="00A1046F" w:rsidRDefault="00A1046F" w:rsidP="00303183">
      <w:pPr>
        <w:pStyle w:val="FootnoteText"/>
      </w:pPr>
      <w:r>
        <w:rPr>
          <w:rStyle w:val="FootnoteReference"/>
        </w:rPr>
        <w:footnoteRef/>
      </w:r>
      <w:r>
        <w:t xml:space="preserve"> </w:t>
      </w:r>
      <w:r w:rsidRPr="0065775B">
        <w:rPr>
          <w:rFonts w:cs="Arial"/>
        </w:rPr>
        <w:t>Diabetes Community Health Profiles 2012/13 developed by Yorkshire and Humberside Health Intelligence</w:t>
      </w:r>
      <w:r>
        <w:rPr>
          <w:rFonts w:cs="Arial"/>
          <w:color w:val="000080"/>
        </w:rPr>
        <w:t>.</w:t>
      </w:r>
    </w:p>
  </w:footnote>
  <w:footnote w:id="10">
    <w:p w:rsidR="00A1046F" w:rsidRDefault="00A1046F">
      <w:pPr>
        <w:pStyle w:val="FootnoteText"/>
      </w:pPr>
      <w:r>
        <w:rPr>
          <w:rStyle w:val="FootnoteReference"/>
        </w:rPr>
        <w:footnoteRef/>
      </w:r>
      <w:r>
        <w:t xml:space="preserve"> </w:t>
      </w:r>
      <w:r w:rsidRPr="00827F5B">
        <w:t>http://guidance.nice.org.uk/PH35</w:t>
      </w:r>
    </w:p>
  </w:footnote>
  <w:footnote w:id="11">
    <w:p w:rsidR="00A1046F" w:rsidRDefault="00A1046F" w:rsidP="00303183">
      <w:pPr>
        <w:pStyle w:val="FootnoteText"/>
      </w:pPr>
      <w:r>
        <w:rPr>
          <w:rStyle w:val="FootnoteReference"/>
        </w:rPr>
        <w:footnoteRef/>
      </w:r>
      <w:r>
        <w:t xml:space="preserve"> Centre for Mental Health 2010</w:t>
      </w:r>
    </w:p>
  </w:footnote>
  <w:footnote w:id="12">
    <w:p w:rsidR="00A1046F" w:rsidRDefault="00A1046F" w:rsidP="006F1F6A">
      <w:pPr>
        <w:spacing w:line="240" w:lineRule="auto"/>
        <w:contextualSpacing/>
      </w:pPr>
      <w:r w:rsidRPr="006F1F6A">
        <w:rPr>
          <w:rStyle w:val="FootnoteReference"/>
          <w:sz w:val="20"/>
          <w:szCs w:val="20"/>
        </w:rPr>
        <w:footnoteRef/>
      </w:r>
      <w:r w:rsidRPr="006F1F6A">
        <w:rPr>
          <w:sz w:val="20"/>
          <w:szCs w:val="20"/>
        </w:rPr>
        <w:t xml:space="preserve"> Green networks are the interlinked green spaces in the city that connect the urban and countryside areas. </w:t>
      </w:r>
      <w:hyperlink r:id="rId1" w:history="1">
        <w:r w:rsidRPr="006F1F6A">
          <w:rPr>
            <w:rStyle w:val="Hyperlink"/>
            <w:rFonts w:cs="Arial"/>
            <w:sz w:val="20"/>
            <w:szCs w:val="20"/>
          </w:rPr>
          <w:t>http://www.brighton-hove.gov.uk/sites/brighton-hove.gov.uk/files/downloads/ldf/Green_Network_for_Brighton__Hove_final_report.pdf</w:t>
        </w:r>
      </w:hyperlink>
    </w:p>
  </w:footnote>
  <w:footnote w:id="13">
    <w:p w:rsidR="00A1046F" w:rsidRPr="006F1F6A" w:rsidRDefault="00A1046F" w:rsidP="006F1F6A">
      <w:pPr>
        <w:spacing w:before="100" w:beforeAutospacing="1" w:after="100" w:afterAutospacing="1" w:line="240" w:lineRule="auto"/>
        <w:contextualSpacing/>
        <w:rPr>
          <w:color w:val="000080"/>
          <w:sz w:val="20"/>
          <w:szCs w:val="20"/>
        </w:rPr>
      </w:pPr>
      <w:r w:rsidRPr="006F1F6A">
        <w:rPr>
          <w:rStyle w:val="FootnoteReference"/>
          <w:sz w:val="20"/>
          <w:szCs w:val="20"/>
        </w:rPr>
        <w:footnoteRef/>
      </w:r>
      <w:r w:rsidRPr="006F1F6A">
        <w:rPr>
          <w:sz w:val="20"/>
          <w:szCs w:val="20"/>
        </w:rPr>
        <w:t xml:space="preserve"> </w:t>
      </w:r>
      <w:hyperlink r:id="rId2" w:history="1">
        <w:r w:rsidRPr="006F1F6A">
          <w:rPr>
            <w:rStyle w:val="Hyperlink"/>
            <w:rFonts w:cs="Arial"/>
            <w:sz w:val="20"/>
            <w:szCs w:val="20"/>
          </w:rPr>
          <w:t>www.biosp</w:t>
        </w:r>
        <w:r w:rsidRPr="006F1F6A">
          <w:rPr>
            <w:rStyle w:val="Strong"/>
            <w:rFonts w:cs="Arial"/>
            <w:color w:val="0000FF"/>
            <w:sz w:val="20"/>
            <w:szCs w:val="20"/>
            <w:u w:val="single"/>
          </w:rPr>
          <w:t>herehere</w:t>
        </w:r>
        <w:r w:rsidRPr="006F1F6A">
          <w:rPr>
            <w:rStyle w:val="Hyperlink"/>
            <w:rFonts w:cs="Arial"/>
            <w:sz w:val="20"/>
            <w:szCs w:val="20"/>
          </w:rPr>
          <w:t>.org.uk</w:t>
        </w:r>
      </w:hyperlink>
      <w:r w:rsidRPr="006F1F6A">
        <w:rPr>
          <w:rFonts w:cs="Arial"/>
          <w:color w:val="000080"/>
          <w:sz w:val="20"/>
          <w:szCs w:val="20"/>
        </w:rPr>
        <w:t xml:space="preserve"> p83 for section on allotments.</w:t>
      </w:r>
    </w:p>
    <w:p w:rsidR="00A1046F" w:rsidRDefault="00A1046F" w:rsidP="006F1F6A">
      <w:pPr>
        <w:spacing w:before="100" w:beforeAutospacing="1" w:after="100" w:afterAutospacing="1" w:line="240" w:lineRule="auto"/>
        <w:contextualSpacing/>
      </w:pPr>
    </w:p>
  </w:footnote>
  <w:footnote w:id="14">
    <w:p w:rsidR="00A1046F" w:rsidRDefault="00A1046F" w:rsidP="00DF07F4">
      <w:pPr>
        <w:autoSpaceDE w:val="0"/>
        <w:autoSpaceDN w:val="0"/>
        <w:adjustRightInd w:val="0"/>
        <w:spacing w:after="0" w:line="240" w:lineRule="auto"/>
      </w:pPr>
      <w:r w:rsidRPr="00DF07F4">
        <w:rPr>
          <w:rStyle w:val="FootnoteReference"/>
          <w:sz w:val="20"/>
          <w:szCs w:val="20"/>
        </w:rPr>
        <w:footnoteRef/>
      </w:r>
      <w:r w:rsidRPr="00DF07F4">
        <w:rPr>
          <w:sz w:val="20"/>
          <w:szCs w:val="20"/>
        </w:rPr>
        <w:t xml:space="preserve"> </w:t>
      </w:r>
      <w:r w:rsidRPr="00DF07F4">
        <w:rPr>
          <w:rFonts w:ascii="Helvetica" w:hAnsi="Helvetica" w:cs="Helvetica"/>
          <w:sz w:val="20"/>
          <w:szCs w:val="20"/>
        </w:rPr>
        <w:t>For more than one in twenty residents (20,445 people, 7.5%) their day to day activities are ‘limited a lot’ due to a long term health problem or disability. For a further 24,124 residents (8.8%) their day to day activity is limited a little</w:t>
      </w:r>
      <w:r>
        <w:rPr>
          <w:rFonts w:ascii="Helvetica" w:hAnsi="Helvetica" w:cs="Helvetica"/>
          <w:sz w:val="20"/>
          <w:szCs w:val="20"/>
        </w:rPr>
        <w:t xml:space="preserve"> (BHLIS, 2011 Census Briefing)</w:t>
      </w:r>
    </w:p>
  </w:footnote>
  <w:footnote w:id="15">
    <w:p w:rsidR="00A1046F" w:rsidRDefault="00A1046F">
      <w:pPr>
        <w:pStyle w:val="FootnoteText"/>
      </w:pPr>
      <w:r>
        <w:rPr>
          <w:rStyle w:val="FootnoteReference"/>
        </w:rPr>
        <w:footnoteRef/>
      </w:r>
      <w:r>
        <w:t xml:space="preserve"> </w:t>
      </w:r>
      <w:r w:rsidRPr="00454E91">
        <w:t>http://www.brighton-hove.gov.uk/sites/brighton-hove.gov.uk/files/downloads/allotments/allotment_rules_v3_Dec_2011.pdf</w:t>
      </w:r>
    </w:p>
  </w:footnote>
  <w:footnote w:id="16">
    <w:p w:rsidR="00A1046F" w:rsidRDefault="00A1046F">
      <w:pPr>
        <w:pStyle w:val="FootnoteText"/>
      </w:pPr>
      <w:r>
        <w:rPr>
          <w:rStyle w:val="FootnoteReference"/>
        </w:rPr>
        <w:footnoteRef/>
      </w:r>
      <w:r>
        <w:t xml:space="preserve"> </w:t>
      </w:r>
      <w:hyperlink r:id="rId3" w:history="1">
        <w:r w:rsidRPr="00461226">
          <w:rPr>
            <w:rStyle w:val="Hyperlink"/>
          </w:rPr>
          <w:t>www.bhlis.org.uk</w:t>
        </w:r>
      </w:hyperlink>
      <w:r>
        <w:t xml:space="preserve"> 2011 Census Briefing Housing (50.2% properties are flats, apartments or converted houses</w:t>
      </w:r>
    </w:p>
  </w:footnote>
  <w:footnote w:id="17">
    <w:p w:rsidR="00A1046F" w:rsidRDefault="00A1046F">
      <w:pPr>
        <w:pStyle w:val="FootnoteText"/>
      </w:pPr>
      <w:r>
        <w:rPr>
          <w:rStyle w:val="FootnoteReference"/>
        </w:rPr>
        <w:footnoteRef/>
      </w:r>
      <w:r>
        <w:t xml:space="preserve"> </w:t>
      </w:r>
      <w:hyperlink r:id="rId4" w:history="1">
        <w:r w:rsidRPr="00461226">
          <w:rPr>
            <w:rStyle w:val="Hyperlink"/>
          </w:rPr>
          <w:t>www.bhlis.org.uk</w:t>
        </w:r>
      </w:hyperlink>
      <w:r>
        <w:t xml:space="preserve"> 2011 Census Briefing City Profile</w:t>
      </w:r>
    </w:p>
  </w:footnote>
  <w:footnote w:id="18">
    <w:p w:rsidR="00A1046F" w:rsidRDefault="00A1046F" w:rsidP="008A124A">
      <w:pPr>
        <w:pStyle w:val="FootnoteText"/>
      </w:pPr>
      <w:r>
        <w:rPr>
          <w:rStyle w:val="FootnoteReference"/>
        </w:rPr>
        <w:footnoteRef/>
      </w:r>
      <w:r>
        <w:t xml:space="preserve"> </w:t>
      </w:r>
      <w:hyperlink r:id="rId5" w:history="1">
        <w:r>
          <w:rPr>
            <w:rStyle w:val="Hyperlink"/>
          </w:rPr>
          <w:t>http://www.brighton-hove.gov.uk/content/leisure-and-libraries/parks-and-green-spaces/allotments-0</w:t>
        </w:r>
      </w:hyperlink>
    </w:p>
  </w:footnote>
  <w:footnote w:id="19">
    <w:p w:rsidR="00A1046F" w:rsidRDefault="00A1046F" w:rsidP="008A124A">
      <w:pPr>
        <w:pStyle w:val="FootnoteText"/>
      </w:pPr>
      <w:r>
        <w:rPr>
          <w:rStyle w:val="FootnoteReference"/>
        </w:rPr>
        <w:footnoteRef/>
      </w:r>
      <w:r>
        <w:t xml:space="preserve"> </w:t>
      </w:r>
      <w:hyperlink r:id="rId6" w:history="1">
        <w:r>
          <w:rPr>
            <w:rStyle w:val="Hyperlink"/>
          </w:rPr>
          <w:t>http://www.brighton-hove.gov.uk/sites/brighton-hove.gov.uk/files/downloads/ldf/PAN6-Food_Growing_and_development-latest-Sept2011.pdf</w:t>
        </w:r>
      </w:hyperlink>
    </w:p>
  </w:footnote>
  <w:footnote w:id="20">
    <w:p w:rsidR="00A1046F" w:rsidRDefault="00A1046F" w:rsidP="008A124A">
      <w:pPr>
        <w:pStyle w:val="FootnoteText"/>
      </w:pPr>
      <w:r>
        <w:rPr>
          <w:rStyle w:val="FootnoteReference"/>
        </w:rPr>
        <w:footnoteRef/>
      </w:r>
      <w:r>
        <w:t xml:space="preserve"> </w:t>
      </w:r>
      <w:hyperlink r:id="rId7" w:history="1">
        <w:r>
          <w:rPr>
            <w:rStyle w:val="Hyperlink"/>
          </w:rPr>
          <w:t>http://www.bhfood.org.uk/downloads-publications/4-harvest-evaluation-report-full</w:t>
        </w:r>
      </w:hyperlink>
    </w:p>
  </w:footnote>
  <w:footnote w:id="21">
    <w:p w:rsidR="00A1046F" w:rsidRDefault="00A1046F" w:rsidP="005A6296">
      <w:pPr>
        <w:pStyle w:val="FootnoteText"/>
      </w:pPr>
      <w:r>
        <w:rPr>
          <w:rStyle w:val="FootnoteReference"/>
        </w:rPr>
        <w:footnoteRef/>
      </w:r>
      <w:r>
        <w:t xml:space="preserve"> Figures from 2013/14 budget</w:t>
      </w:r>
    </w:p>
  </w:footnote>
  <w:footnote w:id="22">
    <w:p w:rsidR="00A1046F" w:rsidRDefault="00A1046F">
      <w:pPr>
        <w:pStyle w:val="FootnoteText"/>
      </w:pPr>
      <w:r>
        <w:rPr>
          <w:rStyle w:val="FootnoteReference"/>
        </w:rPr>
        <w:footnoteRef/>
      </w:r>
      <w:r>
        <w:t xml:space="preserve"> This rough calculation uses the figure of 670 applicants to the waiting list in 2013. Assuming that 25% of these would be eligible for concessions so not pay a charge, this would make 502 people.</w:t>
      </w:r>
    </w:p>
  </w:footnote>
  <w:footnote w:id="23">
    <w:p w:rsidR="00A1046F" w:rsidRDefault="00A1046F" w:rsidP="00686EF0">
      <w:pPr>
        <w:pStyle w:val="FootnoteText"/>
      </w:pPr>
      <w:r>
        <w:rPr>
          <w:rStyle w:val="FootnoteReference"/>
        </w:rPr>
        <w:footnoteRef/>
      </w:r>
      <w:r>
        <w:t xml:space="preserve"> Three people were entitled to a concession but did not take up the offer (they are included in the ‘none’).</w:t>
      </w:r>
    </w:p>
    <w:p w:rsidR="00A1046F" w:rsidRDefault="00A1046F" w:rsidP="00686EF0">
      <w:pPr>
        <w:pStyle w:val="FootnoteText"/>
      </w:pPr>
    </w:p>
  </w:footnote>
  <w:footnote w:id="24">
    <w:p w:rsidR="00A1046F" w:rsidRDefault="00A1046F" w:rsidP="00686EF0">
      <w:pPr>
        <w:pStyle w:val="FootnoteText"/>
      </w:pPr>
      <w:r>
        <w:rPr>
          <w:rStyle w:val="FootnoteReference"/>
        </w:rPr>
        <w:footnoteRef/>
      </w:r>
      <w:r>
        <w:t xml:space="preserve"> FREELETS are for Site Reps (in exchange for being a rep) – this was not asked in the survey sample, although eight ‘other’ identified themselves as receiving a free let for this reason.</w:t>
      </w:r>
    </w:p>
    <w:p w:rsidR="00A1046F" w:rsidRDefault="00A1046F" w:rsidP="00686EF0">
      <w:pPr>
        <w:pStyle w:val="FootnoteText"/>
      </w:pPr>
    </w:p>
  </w:footnote>
  <w:footnote w:id="25">
    <w:p w:rsidR="00A1046F" w:rsidRDefault="00A1046F" w:rsidP="00686EF0">
      <w:pPr>
        <w:pStyle w:val="FootnoteText"/>
      </w:pPr>
      <w:r>
        <w:rPr>
          <w:rStyle w:val="FootnoteReference"/>
        </w:rPr>
        <w:footnoteRef/>
      </w:r>
      <w:r>
        <w:t xml:space="preserve"> Charitable status refers to community plot holders which were excluded from this survey analysis.</w:t>
      </w:r>
    </w:p>
  </w:footnote>
  <w:footnote w:id="26">
    <w:p w:rsidR="00A1046F" w:rsidRDefault="00A1046F" w:rsidP="00F30D85">
      <w:pPr>
        <w:pStyle w:val="FootnoteText"/>
      </w:pPr>
      <w:r w:rsidRPr="00281DF2">
        <w:rPr>
          <w:rStyle w:val="FootnoteReference"/>
          <w:rFonts w:ascii="Calibri" w:hAnsi="Calibri"/>
          <w:sz w:val="16"/>
          <w:szCs w:val="16"/>
        </w:rPr>
        <w:footnoteRef/>
      </w:r>
      <w:r w:rsidRPr="00281DF2">
        <w:rPr>
          <w:rFonts w:ascii="Calibri" w:hAnsi="Calibri"/>
          <w:sz w:val="16"/>
          <w:szCs w:val="16"/>
        </w:rPr>
        <w:t xml:space="preserve"> http://www.instituteofhealthequity.org/projects/fair-society-healthy-lives-the-marmot-review/fair-society-healthy-lives-full-report</w:t>
      </w:r>
    </w:p>
  </w:footnote>
  <w:footnote w:id="27">
    <w:p w:rsidR="00A1046F" w:rsidRDefault="00A1046F" w:rsidP="00F30D85">
      <w:r w:rsidRPr="00704CA5">
        <w:rPr>
          <w:rFonts w:ascii="Calibri" w:hAnsi="Calibri"/>
          <w:sz w:val="16"/>
          <w:szCs w:val="16"/>
          <w:vertAlign w:val="superscript"/>
        </w:rPr>
        <w:t>1</w:t>
      </w:r>
      <w:r>
        <w:rPr>
          <w:rFonts w:ascii="Calibri" w:hAnsi="Calibri"/>
          <w:sz w:val="16"/>
          <w:szCs w:val="16"/>
        </w:rPr>
        <w:t>Marmot M. F</w:t>
      </w:r>
      <w:r w:rsidRPr="00BA0A69">
        <w:rPr>
          <w:rFonts w:ascii="Calibri" w:hAnsi="Calibri"/>
          <w:sz w:val="16"/>
          <w:szCs w:val="16"/>
        </w:rPr>
        <w:t>air Society, Healthy Lives: The Marmot Review – strategic review of health inequalities in England post 2010</w:t>
      </w:r>
      <w:r>
        <w:rPr>
          <w:rFonts w:ascii="Calibri" w:hAnsi="Calibri"/>
          <w:sz w:val="16"/>
          <w:szCs w:val="16"/>
        </w:rPr>
        <w:t>.</w:t>
      </w:r>
    </w:p>
  </w:footnote>
  <w:footnote w:id="28">
    <w:p w:rsidR="00A1046F" w:rsidRDefault="00A1046F">
      <w:pPr>
        <w:pStyle w:val="FootnoteText"/>
      </w:pPr>
      <w:r>
        <w:rPr>
          <w:rStyle w:val="FootnoteReference"/>
        </w:rPr>
        <w:footnoteRef/>
      </w:r>
      <w:r>
        <w:t xml:space="preserve"> </w:t>
      </w:r>
      <w:r w:rsidRPr="00DC030C">
        <w:rPr>
          <w:szCs w:val="24"/>
        </w:rPr>
        <w:t xml:space="preserve">40 poles (same as rods) is about 1000m², which is roughly 4 </w:t>
      </w:r>
      <w:r>
        <w:rPr>
          <w:szCs w:val="24"/>
        </w:rPr>
        <w:t xml:space="preserve"> Brighton &amp; Hove ‘</w:t>
      </w:r>
      <w:r w:rsidRPr="00DC030C">
        <w:rPr>
          <w:szCs w:val="24"/>
        </w:rPr>
        <w:t>full plots</w:t>
      </w:r>
      <w:r>
        <w:rPr>
          <w:szCs w:val="24"/>
        </w:rPr>
        <w:t>’</w:t>
      </w:r>
      <w:r w:rsidRPr="00DC030C">
        <w:rPr>
          <w:szCs w:val="24"/>
        </w:rPr>
        <w:t xml:space="preserve"> of 10 rods</w:t>
      </w:r>
    </w:p>
  </w:footnote>
  <w:footnote w:id="29">
    <w:p w:rsidR="00A1046F" w:rsidRDefault="00A1046F" w:rsidP="0094661A">
      <w:pPr>
        <w:rPr>
          <w:rFonts w:ascii="Verdana" w:hAnsi="Verdana"/>
          <w:color w:val="002060"/>
          <w:sz w:val="20"/>
          <w:szCs w:val="20"/>
        </w:rPr>
      </w:pPr>
      <w:r>
        <w:rPr>
          <w:rStyle w:val="FootnoteReference"/>
        </w:rPr>
        <w:footnoteRef/>
      </w:r>
      <w:r>
        <w:t xml:space="preserve"> </w:t>
      </w:r>
      <w:r w:rsidRPr="0094661A">
        <w:rPr>
          <w:rFonts w:cs="Arial"/>
          <w:bCs/>
          <w:sz w:val="20"/>
          <w:szCs w:val="20"/>
        </w:rPr>
        <w:t>The NSALG  (National Society Allotment and Leisure Gardeners) website</w:t>
      </w:r>
      <w:r w:rsidRPr="0094661A">
        <w:rPr>
          <w:rFonts w:cs="Arial"/>
          <w:bCs/>
          <w:szCs w:val="24"/>
        </w:rPr>
        <w:t xml:space="preserve"> </w:t>
      </w:r>
      <w:r w:rsidRPr="0094661A">
        <w:rPr>
          <w:rFonts w:cs="Arial"/>
          <w:bCs/>
          <w:szCs w:val="24"/>
        </w:rPr>
        <w:br/>
      </w:r>
      <w:hyperlink r:id="rId8" w:history="1">
        <w:r>
          <w:rPr>
            <w:rStyle w:val="Hyperlink"/>
            <w:rFonts w:ascii="Verdana" w:hAnsi="Verdana"/>
            <w:sz w:val="20"/>
            <w:szCs w:val="20"/>
          </w:rPr>
          <w:t>http://www.nsalg.org.uk/allotment-info/</w:t>
        </w:r>
      </w:hyperlink>
    </w:p>
    <w:p w:rsidR="00A1046F" w:rsidRDefault="00A1046F" w:rsidP="0094661A"/>
  </w:footnote>
  <w:footnote w:id="30">
    <w:p w:rsidR="00A1046F" w:rsidRDefault="00A1046F" w:rsidP="002A0B19">
      <w:pPr>
        <w:pStyle w:val="FootnoteText"/>
      </w:pPr>
      <w:r>
        <w:rPr>
          <w:rStyle w:val="FootnoteReference"/>
        </w:rPr>
        <w:footnoteRef/>
      </w:r>
      <w:r>
        <w:t xml:space="preserve"> Note that this question is a tick all that apply – means that we have to assume that everyone looked at the question and a non-response means that a particular need was not chosen (rather than as missing data).</w:t>
      </w:r>
    </w:p>
  </w:footnote>
  <w:footnote w:id="31">
    <w:p w:rsidR="00A1046F" w:rsidRDefault="00A1046F" w:rsidP="002A0B19">
      <w:pPr>
        <w:pStyle w:val="FootnoteText"/>
      </w:pPr>
      <w:r>
        <w:rPr>
          <w:rStyle w:val="FootnoteReference"/>
        </w:rPr>
        <w:footnoteRef/>
      </w:r>
      <w:r>
        <w:t xml:space="preserve"> Note that this question is a tick all that apply – means that we have to assume that everyone looked at the question and a non-response means that a particular need was not chosen (rather than as missing data).</w:t>
      </w:r>
    </w:p>
  </w:footnote>
  <w:footnote w:id="32">
    <w:p w:rsidR="00A1046F" w:rsidRDefault="00A1046F" w:rsidP="002A0B19">
      <w:pPr>
        <w:pStyle w:val="FootnoteText"/>
      </w:pPr>
      <w:r>
        <w:rPr>
          <w:rStyle w:val="FootnoteReference"/>
        </w:rPr>
        <w:footnoteRef/>
      </w:r>
      <w:r>
        <w:t xml:space="preserve"> This total of 693 is lower than the 842 who wanted to stay on the waiting list. This is because this question was positioned after an earlier question asking if people were interested in completing the remainder of the questionnaire – of whom 704 agreed.</w:t>
      </w:r>
    </w:p>
  </w:footnote>
  <w:footnote w:id="33">
    <w:p w:rsidR="00A1046F" w:rsidRDefault="00A1046F" w:rsidP="00BA7357">
      <w:pPr>
        <w:pStyle w:val="FootnoteText"/>
      </w:pPr>
      <w:r>
        <w:rPr>
          <w:rStyle w:val="FootnoteReference"/>
        </w:rPr>
        <w:footnoteRef/>
      </w:r>
      <w:r>
        <w:t xml:space="preserve"> Two people did not complete both the plot preference and growing experience questions, hence the total number is 121 rather than 123 for this column.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4344"/>
    <w:multiLevelType w:val="hybridMultilevel"/>
    <w:tmpl w:val="96F484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BC6C91"/>
    <w:multiLevelType w:val="hybridMultilevel"/>
    <w:tmpl w:val="A8DEF4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657CC"/>
    <w:multiLevelType w:val="hybridMultilevel"/>
    <w:tmpl w:val="01D6E0A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FD573A"/>
    <w:multiLevelType w:val="hybridMultilevel"/>
    <w:tmpl w:val="CBB09734"/>
    <w:lvl w:ilvl="0" w:tplc="4ABA47A4">
      <w:start w:val="1"/>
      <w:numFmt w:val="decimal"/>
      <w:lvlText w:val="%1."/>
      <w:lvlJc w:val="left"/>
      <w:pPr>
        <w:ind w:left="720" w:hanging="360"/>
      </w:pPr>
      <w:rPr>
        <w:rFonts w:ascii="Arial" w:hAnsi="Arial" w:cs="Arial" w:hint="default"/>
        <w:b/>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07F14B42"/>
    <w:multiLevelType w:val="hybridMultilevel"/>
    <w:tmpl w:val="E08AA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222B08"/>
    <w:multiLevelType w:val="hybridMultilevel"/>
    <w:tmpl w:val="0A969A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DD4033"/>
    <w:multiLevelType w:val="hybridMultilevel"/>
    <w:tmpl w:val="A9B8A6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AA17B4"/>
    <w:multiLevelType w:val="multilevel"/>
    <w:tmpl w:val="0D92EC8A"/>
    <w:lvl w:ilvl="0">
      <w:start w:val="1"/>
      <w:numFmt w:val="bullet"/>
      <w:lvlText w:val=""/>
      <w:lvlJc w:val="left"/>
      <w:pPr>
        <w:tabs>
          <w:tab w:val="num" w:pos="1080"/>
        </w:tabs>
        <w:ind w:left="1080" w:hanging="360"/>
      </w:pPr>
      <w:rPr>
        <w:rFonts w:ascii="Symbol" w:eastAsia="Times New Roman" w:hAnsi="Symbol" w:hint="default"/>
        <w:sz w:val="20"/>
      </w:rPr>
    </w:lvl>
    <w:lvl w:ilvl="1">
      <w:start w:val="1"/>
      <w:numFmt w:val="decimal"/>
      <w:lvlText w:val="%2."/>
      <w:lvlJc w:val="left"/>
      <w:pPr>
        <w:tabs>
          <w:tab w:val="num" w:pos="1800"/>
        </w:tabs>
        <w:ind w:left="1800" w:hanging="360"/>
      </w:pPr>
      <w:rPr>
        <w:rFonts w:cs="Times New Roman"/>
      </w:rPr>
    </w:lvl>
    <w:lvl w:ilvl="2">
      <w:start w:val="1"/>
      <w:numFmt w:val="decimal"/>
      <w:lvlText w:val="%3."/>
      <w:lvlJc w:val="left"/>
      <w:pPr>
        <w:tabs>
          <w:tab w:val="num" w:pos="2520"/>
        </w:tabs>
        <w:ind w:left="2520" w:hanging="360"/>
      </w:pPr>
      <w:rPr>
        <w:rFonts w:cs="Times New Roman"/>
      </w:rPr>
    </w:lvl>
    <w:lvl w:ilvl="3">
      <w:start w:val="1"/>
      <w:numFmt w:val="decimal"/>
      <w:lvlText w:val="%4."/>
      <w:lvlJc w:val="left"/>
      <w:pPr>
        <w:tabs>
          <w:tab w:val="num" w:pos="3240"/>
        </w:tabs>
        <w:ind w:left="3240" w:hanging="360"/>
      </w:pPr>
      <w:rPr>
        <w:rFonts w:cs="Times New Roman"/>
      </w:rPr>
    </w:lvl>
    <w:lvl w:ilvl="4">
      <w:start w:val="1"/>
      <w:numFmt w:val="decimal"/>
      <w:lvlText w:val="%5."/>
      <w:lvlJc w:val="left"/>
      <w:pPr>
        <w:tabs>
          <w:tab w:val="num" w:pos="3960"/>
        </w:tabs>
        <w:ind w:left="3960" w:hanging="360"/>
      </w:pPr>
      <w:rPr>
        <w:rFonts w:cs="Times New Roman"/>
      </w:rPr>
    </w:lvl>
    <w:lvl w:ilvl="5">
      <w:start w:val="1"/>
      <w:numFmt w:val="decimal"/>
      <w:lvlText w:val="%6."/>
      <w:lvlJc w:val="left"/>
      <w:pPr>
        <w:tabs>
          <w:tab w:val="num" w:pos="4680"/>
        </w:tabs>
        <w:ind w:left="4680" w:hanging="360"/>
      </w:pPr>
      <w:rPr>
        <w:rFonts w:cs="Times New Roman"/>
      </w:rPr>
    </w:lvl>
    <w:lvl w:ilvl="6">
      <w:start w:val="1"/>
      <w:numFmt w:val="decimal"/>
      <w:lvlText w:val="%7."/>
      <w:lvlJc w:val="left"/>
      <w:pPr>
        <w:tabs>
          <w:tab w:val="num" w:pos="5400"/>
        </w:tabs>
        <w:ind w:left="5400" w:hanging="360"/>
      </w:pPr>
      <w:rPr>
        <w:rFonts w:cs="Times New Roman"/>
      </w:rPr>
    </w:lvl>
    <w:lvl w:ilvl="7">
      <w:start w:val="1"/>
      <w:numFmt w:val="decimal"/>
      <w:lvlText w:val="%8."/>
      <w:lvlJc w:val="left"/>
      <w:pPr>
        <w:tabs>
          <w:tab w:val="num" w:pos="6120"/>
        </w:tabs>
        <w:ind w:left="6120" w:hanging="360"/>
      </w:pPr>
      <w:rPr>
        <w:rFonts w:cs="Times New Roman"/>
      </w:rPr>
    </w:lvl>
    <w:lvl w:ilvl="8">
      <w:start w:val="1"/>
      <w:numFmt w:val="decimal"/>
      <w:lvlText w:val="%9."/>
      <w:lvlJc w:val="left"/>
      <w:pPr>
        <w:tabs>
          <w:tab w:val="num" w:pos="6840"/>
        </w:tabs>
        <w:ind w:left="6840" w:hanging="360"/>
      </w:pPr>
      <w:rPr>
        <w:rFonts w:cs="Times New Roman"/>
      </w:rPr>
    </w:lvl>
  </w:abstractNum>
  <w:abstractNum w:abstractNumId="8">
    <w:nsid w:val="0D257D8D"/>
    <w:multiLevelType w:val="multilevel"/>
    <w:tmpl w:val="D5C213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11547AF5"/>
    <w:multiLevelType w:val="hybridMultilevel"/>
    <w:tmpl w:val="978A0F2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5F766A7"/>
    <w:multiLevelType w:val="hybridMultilevel"/>
    <w:tmpl w:val="4058BDD4"/>
    <w:lvl w:ilvl="0" w:tplc="F7480A3E">
      <w:start w:val="1"/>
      <w:numFmt w:val="bullet"/>
      <w:lvlText w:val=""/>
      <w:lvlJc w:val="left"/>
      <w:pPr>
        <w:tabs>
          <w:tab w:val="num" w:pos="567"/>
        </w:tabs>
        <w:ind w:left="567" w:hanging="397"/>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6770650"/>
    <w:multiLevelType w:val="hybridMultilevel"/>
    <w:tmpl w:val="C394B15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8842556"/>
    <w:multiLevelType w:val="hybridMultilevel"/>
    <w:tmpl w:val="615A15F2"/>
    <w:lvl w:ilvl="0" w:tplc="557CC906">
      <w:start w:val="1"/>
      <w:numFmt w:val="bullet"/>
      <w:lvlText w:val=""/>
      <w:lvlJc w:val="left"/>
      <w:pPr>
        <w:ind w:left="1080" w:hanging="360"/>
      </w:pPr>
      <w:rPr>
        <w:rFonts w:ascii="Webdings" w:hAnsi="Web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18ED713E"/>
    <w:multiLevelType w:val="hybridMultilevel"/>
    <w:tmpl w:val="5F6885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19075A91"/>
    <w:multiLevelType w:val="multilevel"/>
    <w:tmpl w:val="8280CBB0"/>
    <w:lvl w:ilvl="0">
      <w:start w:val="1"/>
      <w:numFmt w:val="bullet"/>
      <w:lvlText w:val=""/>
      <w:lvlJc w:val="left"/>
      <w:pPr>
        <w:tabs>
          <w:tab w:val="num" w:pos="1080"/>
        </w:tabs>
        <w:ind w:left="1080" w:hanging="360"/>
      </w:pPr>
      <w:rPr>
        <w:rFonts w:ascii="Symbol" w:eastAsia="Times New Roman" w:hAnsi="Symbol" w:hint="default"/>
        <w:sz w:val="20"/>
      </w:rPr>
    </w:lvl>
    <w:lvl w:ilvl="1">
      <w:start w:val="1"/>
      <w:numFmt w:val="decimal"/>
      <w:lvlText w:val="%2."/>
      <w:lvlJc w:val="left"/>
      <w:pPr>
        <w:tabs>
          <w:tab w:val="num" w:pos="1800"/>
        </w:tabs>
        <w:ind w:left="1800" w:hanging="360"/>
      </w:pPr>
      <w:rPr>
        <w:rFonts w:cs="Times New Roman"/>
      </w:rPr>
    </w:lvl>
    <w:lvl w:ilvl="2">
      <w:start w:val="1"/>
      <w:numFmt w:val="decimal"/>
      <w:lvlText w:val="%3."/>
      <w:lvlJc w:val="left"/>
      <w:pPr>
        <w:tabs>
          <w:tab w:val="num" w:pos="2520"/>
        </w:tabs>
        <w:ind w:left="2520" w:hanging="360"/>
      </w:pPr>
      <w:rPr>
        <w:rFonts w:cs="Times New Roman"/>
      </w:rPr>
    </w:lvl>
    <w:lvl w:ilvl="3">
      <w:start w:val="1"/>
      <w:numFmt w:val="decimal"/>
      <w:lvlText w:val="%4."/>
      <w:lvlJc w:val="left"/>
      <w:pPr>
        <w:tabs>
          <w:tab w:val="num" w:pos="3240"/>
        </w:tabs>
        <w:ind w:left="3240" w:hanging="360"/>
      </w:pPr>
      <w:rPr>
        <w:rFonts w:cs="Times New Roman"/>
      </w:rPr>
    </w:lvl>
    <w:lvl w:ilvl="4">
      <w:start w:val="1"/>
      <w:numFmt w:val="decimal"/>
      <w:lvlText w:val="%5."/>
      <w:lvlJc w:val="left"/>
      <w:pPr>
        <w:tabs>
          <w:tab w:val="num" w:pos="3960"/>
        </w:tabs>
        <w:ind w:left="3960" w:hanging="360"/>
      </w:pPr>
      <w:rPr>
        <w:rFonts w:cs="Times New Roman"/>
      </w:rPr>
    </w:lvl>
    <w:lvl w:ilvl="5">
      <w:start w:val="1"/>
      <w:numFmt w:val="decimal"/>
      <w:lvlText w:val="%6."/>
      <w:lvlJc w:val="left"/>
      <w:pPr>
        <w:tabs>
          <w:tab w:val="num" w:pos="4680"/>
        </w:tabs>
        <w:ind w:left="4680" w:hanging="360"/>
      </w:pPr>
      <w:rPr>
        <w:rFonts w:cs="Times New Roman"/>
      </w:rPr>
    </w:lvl>
    <w:lvl w:ilvl="6">
      <w:start w:val="1"/>
      <w:numFmt w:val="decimal"/>
      <w:lvlText w:val="%7."/>
      <w:lvlJc w:val="left"/>
      <w:pPr>
        <w:tabs>
          <w:tab w:val="num" w:pos="5400"/>
        </w:tabs>
        <w:ind w:left="5400" w:hanging="360"/>
      </w:pPr>
      <w:rPr>
        <w:rFonts w:cs="Times New Roman"/>
      </w:rPr>
    </w:lvl>
    <w:lvl w:ilvl="7">
      <w:start w:val="1"/>
      <w:numFmt w:val="decimal"/>
      <w:lvlText w:val="%8."/>
      <w:lvlJc w:val="left"/>
      <w:pPr>
        <w:tabs>
          <w:tab w:val="num" w:pos="6120"/>
        </w:tabs>
        <w:ind w:left="6120" w:hanging="360"/>
      </w:pPr>
      <w:rPr>
        <w:rFonts w:cs="Times New Roman"/>
      </w:rPr>
    </w:lvl>
    <w:lvl w:ilvl="8">
      <w:start w:val="1"/>
      <w:numFmt w:val="decimal"/>
      <w:lvlText w:val="%9."/>
      <w:lvlJc w:val="left"/>
      <w:pPr>
        <w:tabs>
          <w:tab w:val="num" w:pos="6840"/>
        </w:tabs>
        <w:ind w:left="6840" w:hanging="360"/>
      </w:pPr>
      <w:rPr>
        <w:rFonts w:cs="Times New Roman"/>
      </w:rPr>
    </w:lvl>
  </w:abstractNum>
  <w:abstractNum w:abstractNumId="15">
    <w:nsid w:val="1BC100C7"/>
    <w:multiLevelType w:val="multilevel"/>
    <w:tmpl w:val="A17A4B08"/>
    <w:lvl w:ilvl="0">
      <w:start w:val="1"/>
      <w:numFmt w:val="bullet"/>
      <w:lvlText w:val=""/>
      <w:lvlJc w:val="left"/>
      <w:pPr>
        <w:tabs>
          <w:tab w:val="num" w:pos="1080"/>
        </w:tabs>
        <w:ind w:left="1080" w:hanging="360"/>
      </w:pPr>
      <w:rPr>
        <w:rFonts w:ascii="Symbol" w:eastAsia="Times New Roman" w:hAnsi="Symbol" w:hint="default"/>
        <w:sz w:val="20"/>
      </w:rPr>
    </w:lvl>
    <w:lvl w:ilvl="1">
      <w:start w:val="1"/>
      <w:numFmt w:val="decimal"/>
      <w:lvlText w:val="%2."/>
      <w:lvlJc w:val="left"/>
      <w:pPr>
        <w:tabs>
          <w:tab w:val="num" w:pos="1800"/>
        </w:tabs>
        <w:ind w:left="1800" w:hanging="360"/>
      </w:pPr>
      <w:rPr>
        <w:rFonts w:cs="Times New Roman"/>
      </w:rPr>
    </w:lvl>
    <w:lvl w:ilvl="2">
      <w:start w:val="1"/>
      <w:numFmt w:val="decimal"/>
      <w:lvlText w:val="%3."/>
      <w:lvlJc w:val="left"/>
      <w:pPr>
        <w:tabs>
          <w:tab w:val="num" w:pos="2520"/>
        </w:tabs>
        <w:ind w:left="2520" w:hanging="360"/>
      </w:pPr>
      <w:rPr>
        <w:rFonts w:cs="Times New Roman"/>
      </w:rPr>
    </w:lvl>
    <w:lvl w:ilvl="3">
      <w:start w:val="1"/>
      <w:numFmt w:val="decimal"/>
      <w:lvlText w:val="%4."/>
      <w:lvlJc w:val="left"/>
      <w:pPr>
        <w:tabs>
          <w:tab w:val="num" w:pos="3240"/>
        </w:tabs>
        <w:ind w:left="3240" w:hanging="360"/>
      </w:pPr>
      <w:rPr>
        <w:rFonts w:cs="Times New Roman"/>
      </w:rPr>
    </w:lvl>
    <w:lvl w:ilvl="4">
      <w:start w:val="1"/>
      <w:numFmt w:val="decimal"/>
      <w:lvlText w:val="%5."/>
      <w:lvlJc w:val="left"/>
      <w:pPr>
        <w:tabs>
          <w:tab w:val="num" w:pos="3960"/>
        </w:tabs>
        <w:ind w:left="3960" w:hanging="360"/>
      </w:pPr>
      <w:rPr>
        <w:rFonts w:cs="Times New Roman"/>
      </w:rPr>
    </w:lvl>
    <w:lvl w:ilvl="5">
      <w:start w:val="1"/>
      <w:numFmt w:val="decimal"/>
      <w:lvlText w:val="%6."/>
      <w:lvlJc w:val="left"/>
      <w:pPr>
        <w:tabs>
          <w:tab w:val="num" w:pos="4680"/>
        </w:tabs>
        <w:ind w:left="4680" w:hanging="360"/>
      </w:pPr>
      <w:rPr>
        <w:rFonts w:cs="Times New Roman"/>
      </w:rPr>
    </w:lvl>
    <w:lvl w:ilvl="6">
      <w:start w:val="1"/>
      <w:numFmt w:val="decimal"/>
      <w:lvlText w:val="%7."/>
      <w:lvlJc w:val="left"/>
      <w:pPr>
        <w:tabs>
          <w:tab w:val="num" w:pos="5400"/>
        </w:tabs>
        <w:ind w:left="5400" w:hanging="360"/>
      </w:pPr>
      <w:rPr>
        <w:rFonts w:cs="Times New Roman"/>
      </w:rPr>
    </w:lvl>
    <w:lvl w:ilvl="7">
      <w:start w:val="1"/>
      <w:numFmt w:val="decimal"/>
      <w:lvlText w:val="%8."/>
      <w:lvlJc w:val="left"/>
      <w:pPr>
        <w:tabs>
          <w:tab w:val="num" w:pos="6120"/>
        </w:tabs>
        <w:ind w:left="6120" w:hanging="360"/>
      </w:pPr>
      <w:rPr>
        <w:rFonts w:cs="Times New Roman"/>
      </w:rPr>
    </w:lvl>
    <w:lvl w:ilvl="8">
      <w:start w:val="1"/>
      <w:numFmt w:val="decimal"/>
      <w:lvlText w:val="%9."/>
      <w:lvlJc w:val="left"/>
      <w:pPr>
        <w:tabs>
          <w:tab w:val="num" w:pos="6840"/>
        </w:tabs>
        <w:ind w:left="6840" w:hanging="360"/>
      </w:pPr>
      <w:rPr>
        <w:rFonts w:cs="Times New Roman"/>
      </w:rPr>
    </w:lvl>
  </w:abstractNum>
  <w:abstractNum w:abstractNumId="16">
    <w:nsid w:val="1DD11F4A"/>
    <w:multiLevelType w:val="hybridMultilevel"/>
    <w:tmpl w:val="09066400"/>
    <w:lvl w:ilvl="0" w:tplc="08090003">
      <w:start w:val="1"/>
      <w:numFmt w:val="bullet"/>
      <w:lvlText w:val="o"/>
      <w:lvlJc w:val="left"/>
      <w:pPr>
        <w:ind w:left="1125" w:hanging="360"/>
      </w:pPr>
      <w:rPr>
        <w:rFonts w:ascii="Courier New" w:hAnsi="Courier New" w:hint="default"/>
      </w:rPr>
    </w:lvl>
    <w:lvl w:ilvl="1" w:tplc="08090003" w:tentative="1">
      <w:start w:val="1"/>
      <w:numFmt w:val="bullet"/>
      <w:lvlText w:val="o"/>
      <w:lvlJc w:val="left"/>
      <w:pPr>
        <w:ind w:left="1845" w:hanging="360"/>
      </w:pPr>
      <w:rPr>
        <w:rFonts w:ascii="Courier New" w:hAnsi="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7">
    <w:nsid w:val="209E7FEE"/>
    <w:multiLevelType w:val="hybridMultilevel"/>
    <w:tmpl w:val="8C12FD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F50DF5"/>
    <w:multiLevelType w:val="hybridMultilevel"/>
    <w:tmpl w:val="387EB734"/>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26406AF"/>
    <w:multiLevelType w:val="hybridMultilevel"/>
    <w:tmpl w:val="374A675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6E0E28"/>
    <w:multiLevelType w:val="hybridMultilevel"/>
    <w:tmpl w:val="C8E6DE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627D60"/>
    <w:multiLevelType w:val="hybridMultilevel"/>
    <w:tmpl w:val="5C5A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9A02287"/>
    <w:multiLevelType w:val="hybridMultilevel"/>
    <w:tmpl w:val="8B52541C"/>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C0276CC"/>
    <w:multiLevelType w:val="hybridMultilevel"/>
    <w:tmpl w:val="A7EA3C40"/>
    <w:lvl w:ilvl="0" w:tplc="860ABE40">
      <w:start w:val="1"/>
      <w:numFmt w:val="bullet"/>
      <w:lvlText w:val=""/>
      <w:lvlJc w:val="left"/>
      <w:pPr>
        <w:tabs>
          <w:tab w:val="num" w:pos="907"/>
        </w:tabs>
        <w:ind w:left="907" w:hanging="34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2CBB37F6"/>
    <w:multiLevelType w:val="hybridMultilevel"/>
    <w:tmpl w:val="4CE42A74"/>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AD54245"/>
    <w:multiLevelType w:val="hybridMultilevel"/>
    <w:tmpl w:val="C5106DC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nsid w:val="3B4041CE"/>
    <w:multiLevelType w:val="hybridMultilevel"/>
    <w:tmpl w:val="1C02F8F0"/>
    <w:lvl w:ilvl="0" w:tplc="557CC906">
      <w:start w:val="1"/>
      <w:numFmt w:val="bullet"/>
      <w:lvlText w:val=""/>
      <w:lvlJc w:val="left"/>
      <w:pPr>
        <w:ind w:left="928" w:hanging="360"/>
      </w:pPr>
      <w:rPr>
        <w:rFonts w:ascii="Webdings" w:hAnsi="Webdings" w:hint="default"/>
      </w:rPr>
    </w:lvl>
    <w:lvl w:ilvl="1" w:tplc="08090003" w:tentative="1">
      <w:start w:val="1"/>
      <w:numFmt w:val="bullet"/>
      <w:lvlText w:val="o"/>
      <w:lvlJc w:val="left"/>
      <w:pPr>
        <w:ind w:left="1648" w:hanging="360"/>
      </w:pPr>
      <w:rPr>
        <w:rFonts w:ascii="Courier New" w:hAnsi="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7">
    <w:nsid w:val="3CDA33BC"/>
    <w:multiLevelType w:val="hybridMultilevel"/>
    <w:tmpl w:val="C1160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86B6A36"/>
    <w:multiLevelType w:val="hybridMultilevel"/>
    <w:tmpl w:val="C8C25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B042277"/>
    <w:multiLevelType w:val="hybridMultilevel"/>
    <w:tmpl w:val="D2B8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F32792"/>
    <w:multiLevelType w:val="hybridMultilevel"/>
    <w:tmpl w:val="6C903F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8002DCC"/>
    <w:multiLevelType w:val="multilevel"/>
    <w:tmpl w:val="4EB873A8"/>
    <w:lvl w:ilvl="0">
      <w:start w:val="1"/>
      <w:numFmt w:val="bullet"/>
      <w:lvlText w:val="o"/>
      <w:lvlJc w:val="left"/>
      <w:pPr>
        <w:tabs>
          <w:tab w:val="num" w:pos="1440"/>
        </w:tabs>
        <w:ind w:left="1440" w:hanging="360"/>
      </w:pPr>
      <w:rPr>
        <w:rFonts w:ascii="Courier New" w:hAnsi="Courier New" w:hint="default"/>
        <w:sz w:val="20"/>
      </w:rPr>
    </w:lvl>
    <w:lvl w:ilvl="1">
      <w:start w:val="1"/>
      <w:numFmt w:val="decimal"/>
      <w:lvlText w:val="%2."/>
      <w:lvlJc w:val="left"/>
      <w:pPr>
        <w:tabs>
          <w:tab w:val="num" w:pos="2160"/>
        </w:tabs>
        <w:ind w:left="2160" w:hanging="360"/>
      </w:pPr>
      <w:rPr>
        <w:rFonts w:cs="Times New Roman"/>
      </w:rPr>
    </w:lvl>
    <w:lvl w:ilvl="2">
      <w:start w:val="1"/>
      <w:numFmt w:val="decimal"/>
      <w:lvlText w:val="%3."/>
      <w:lvlJc w:val="left"/>
      <w:pPr>
        <w:tabs>
          <w:tab w:val="num" w:pos="2880"/>
        </w:tabs>
        <w:ind w:left="2880" w:hanging="360"/>
      </w:pPr>
      <w:rPr>
        <w:rFonts w:cs="Times New Roman"/>
      </w:rPr>
    </w:lvl>
    <w:lvl w:ilvl="3">
      <w:start w:val="1"/>
      <w:numFmt w:val="decimal"/>
      <w:lvlText w:val="%4."/>
      <w:lvlJc w:val="left"/>
      <w:pPr>
        <w:tabs>
          <w:tab w:val="num" w:pos="3600"/>
        </w:tabs>
        <w:ind w:left="3600" w:hanging="360"/>
      </w:pPr>
      <w:rPr>
        <w:rFonts w:cs="Times New Roman"/>
      </w:rPr>
    </w:lvl>
    <w:lvl w:ilvl="4">
      <w:start w:val="1"/>
      <w:numFmt w:val="decimal"/>
      <w:lvlText w:val="%5."/>
      <w:lvlJc w:val="left"/>
      <w:pPr>
        <w:tabs>
          <w:tab w:val="num" w:pos="4320"/>
        </w:tabs>
        <w:ind w:left="4320" w:hanging="360"/>
      </w:pPr>
      <w:rPr>
        <w:rFonts w:cs="Times New Roman"/>
      </w:rPr>
    </w:lvl>
    <w:lvl w:ilvl="5">
      <w:start w:val="1"/>
      <w:numFmt w:val="decimal"/>
      <w:lvlText w:val="%6."/>
      <w:lvlJc w:val="left"/>
      <w:pPr>
        <w:tabs>
          <w:tab w:val="num" w:pos="5040"/>
        </w:tabs>
        <w:ind w:left="5040" w:hanging="360"/>
      </w:pPr>
      <w:rPr>
        <w:rFonts w:cs="Times New Roman"/>
      </w:rPr>
    </w:lvl>
    <w:lvl w:ilvl="6">
      <w:start w:val="1"/>
      <w:numFmt w:val="decimal"/>
      <w:lvlText w:val="%7."/>
      <w:lvlJc w:val="left"/>
      <w:pPr>
        <w:tabs>
          <w:tab w:val="num" w:pos="5760"/>
        </w:tabs>
        <w:ind w:left="5760" w:hanging="360"/>
      </w:pPr>
      <w:rPr>
        <w:rFonts w:cs="Times New Roman"/>
      </w:rPr>
    </w:lvl>
    <w:lvl w:ilvl="7">
      <w:start w:val="1"/>
      <w:numFmt w:val="decimal"/>
      <w:lvlText w:val="%8."/>
      <w:lvlJc w:val="left"/>
      <w:pPr>
        <w:tabs>
          <w:tab w:val="num" w:pos="6480"/>
        </w:tabs>
        <w:ind w:left="6480" w:hanging="360"/>
      </w:pPr>
      <w:rPr>
        <w:rFonts w:cs="Times New Roman"/>
      </w:rPr>
    </w:lvl>
    <w:lvl w:ilvl="8">
      <w:start w:val="1"/>
      <w:numFmt w:val="decimal"/>
      <w:lvlText w:val="%9."/>
      <w:lvlJc w:val="left"/>
      <w:pPr>
        <w:tabs>
          <w:tab w:val="num" w:pos="7200"/>
        </w:tabs>
        <w:ind w:left="7200" w:hanging="360"/>
      </w:pPr>
      <w:rPr>
        <w:rFonts w:cs="Times New Roman"/>
      </w:rPr>
    </w:lvl>
  </w:abstractNum>
  <w:abstractNum w:abstractNumId="32">
    <w:nsid w:val="58F62236"/>
    <w:multiLevelType w:val="hybridMultilevel"/>
    <w:tmpl w:val="47CCB4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97A741C"/>
    <w:multiLevelType w:val="hybridMultilevel"/>
    <w:tmpl w:val="2D36E2E6"/>
    <w:lvl w:ilvl="0" w:tplc="08090003">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5B3712D9"/>
    <w:multiLevelType w:val="hybridMultilevel"/>
    <w:tmpl w:val="AA5620D4"/>
    <w:lvl w:ilvl="0" w:tplc="0409000B">
      <w:start w:val="1"/>
      <w:numFmt w:val="bullet"/>
      <w:lvlText w:val=""/>
      <w:lvlJc w:val="left"/>
      <w:pPr>
        <w:ind w:left="700" w:hanging="360"/>
      </w:pPr>
      <w:rPr>
        <w:rFonts w:ascii="Wingdings" w:hAnsi="Wingdings" w:hint="default"/>
        <w:b w:val="0"/>
        <w:i w:val="0"/>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nsid w:val="5DC77393"/>
    <w:multiLevelType w:val="hybridMultilevel"/>
    <w:tmpl w:val="5ECAE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F477AE6"/>
    <w:multiLevelType w:val="hybridMultilevel"/>
    <w:tmpl w:val="46443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01B34AE"/>
    <w:multiLevelType w:val="multilevel"/>
    <w:tmpl w:val="7EBE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1792B2D"/>
    <w:multiLevelType w:val="hybridMultilevel"/>
    <w:tmpl w:val="2250B5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1F53276"/>
    <w:multiLevelType w:val="hybridMultilevel"/>
    <w:tmpl w:val="4A761B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677B3316"/>
    <w:multiLevelType w:val="hybridMultilevel"/>
    <w:tmpl w:val="3FB21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9D60040"/>
    <w:multiLevelType w:val="hybridMultilevel"/>
    <w:tmpl w:val="ABC66A7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91919BD"/>
    <w:multiLevelType w:val="hybridMultilevel"/>
    <w:tmpl w:val="25243B5C"/>
    <w:lvl w:ilvl="0" w:tplc="0809000F">
      <w:start w:val="1"/>
      <w:numFmt w:val="decimal"/>
      <w:lvlText w:val="%1."/>
      <w:lvlJc w:val="left"/>
      <w:pPr>
        <w:ind w:left="1440" w:hanging="360"/>
      </w:pPr>
      <w:rPr>
        <w:rFonts w:cs="Times New Roman"/>
      </w:rPr>
    </w:lvl>
    <w:lvl w:ilvl="1" w:tplc="08090019">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43">
    <w:nsid w:val="7C0779B4"/>
    <w:multiLevelType w:val="hybridMultilevel"/>
    <w:tmpl w:val="9DFC71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7D2374A2"/>
    <w:multiLevelType w:val="hybridMultilevel"/>
    <w:tmpl w:val="5D38A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E8D3A62"/>
    <w:multiLevelType w:val="hybridMultilevel"/>
    <w:tmpl w:val="ED6CF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36"/>
  </w:num>
  <w:num w:numId="3">
    <w:abstractNumId w:val="3"/>
  </w:num>
  <w:num w:numId="4">
    <w:abstractNumId w:val="22"/>
  </w:num>
  <w:num w:numId="5">
    <w:abstractNumId w:val="40"/>
  </w:num>
  <w:num w:numId="6">
    <w:abstractNumId w:val="0"/>
  </w:num>
  <w:num w:numId="7">
    <w:abstractNumId w:val="13"/>
  </w:num>
  <w:num w:numId="8">
    <w:abstractNumId w:val="29"/>
  </w:num>
  <w:num w:numId="9">
    <w:abstractNumId w:val="1"/>
  </w:num>
  <w:num w:numId="10">
    <w:abstractNumId w:val="20"/>
  </w:num>
  <w:num w:numId="11">
    <w:abstractNumId w:val="6"/>
  </w:num>
  <w:num w:numId="12">
    <w:abstractNumId w:val="17"/>
  </w:num>
  <w:num w:numId="13">
    <w:abstractNumId w:val="12"/>
  </w:num>
  <w:num w:numId="14">
    <w:abstractNumId w:val="35"/>
  </w:num>
  <w:num w:numId="1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39"/>
  </w:num>
  <w:num w:numId="19">
    <w:abstractNumId w:val="30"/>
  </w:num>
  <w:num w:numId="20">
    <w:abstractNumId w:val="32"/>
  </w:num>
  <w:num w:numId="21">
    <w:abstractNumId w:val="43"/>
  </w:num>
  <w:num w:numId="22">
    <w:abstractNumId w:val="26"/>
  </w:num>
  <w:num w:numId="23">
    <w:abstractNumId w:val="21"/>
  </w:num>
  <w:num w:numId="24">
    <w:abstractNumId w:val="42"/>
  </w:num>
  <w:num w:numId="25">
    <w:abstractNumId w:val="33"/>
  </w:num>
  <w:num w:numId="2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16"/>
  </w:num>
  <w:num w:numId="29">
    <w:abstractNumId w:val="2"/>
  </w:num>
  <w:num w:numId="30">
    <w:abstractNumId w:val="28"/>
  </w:num>
  <w:num w:numId="31">
    <w:abstractNumId w:val="41"/>
  </w:num>
  <w:num w:numId="32">
    <w:abstractNumId w:val="10"/>
  </w:num>
  <w:num w:numId="33">
    <w:abstractNumId w:val="23"/>
  </w:num>
  <w:num w:numId="34">
    <w:abstractNumId w:val="34"/>
  </w:num>
  <w:num w:numId="35">
    <w:abstractNumId w:val="24"/>
  </w:num>
  <w:num w:numId="36">
    <w:abstractNumId w:val="19"/>
  </w:num>
  <w:num w:numId="37">
    <w:abstractNumId w:val="18"/>
  </w:num>
  <w:num w:numId="38">
    <w:abstractNumId w:val="44"/>
  </w:num>
  <w:num w:numId="39">
    <w:abstractNumId w:val="9"/>
  </w:num>
  <w:num w:numId="40">
    <w:abstractNumId w:val="11"/>
  </w:num>
  <w:num w:numId="41">
    <w:abstractNumId w:val="31"/>
  </w:num>
  <w:num w:numId="42">
    <w:abstractNumId w:val="15"/>
  </w:num>
  <w:num w:numId="43">
    <w:abstractNumId w:val="14"/>
  </w:num>
  <w:num w:numId="44">
    <w:abstractNumId w:val="7"/>
  </w:num>
  <w:num w:numId="45">
    <w:abstractNumId w:val="37"/>
  </w:num>
  <w:num w:numId="46">
    <w:abstractNumId w:val="5"/>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5B64"/>
    <w:rsid w:val="00000749"/>
    <w:rsid w:val="00007EE4"/>
    <w:rsid w:val="00011CA7"/>
    <w:rsid w:val="00013299"/>
    <w:rsid w:val="00016C24"/>
    <w:rsid w:val="00016E1A"/>
    <w:rsid w:val="000178A7"/>
    <w:rsid w:val="0002105F"/>
    <w:rsid w:val="0002579F"/>
    <w:rsid w:val="0003085D"/>
    <w:rsid w:val="0003208F"/>
    <w:rsid w:val="000405FC"/>
    <w:rsid w:val="00040EC8"/>
    <w:rsid w:val="00044069"/>
    <w:rsid w:val="000445D8"/>
    <w:rsid w:val="00046C22"/>
    <w:rsid w:val="00047BFD"/>
    <w:rsid w:val="00051495"/>
    <w:rsid w:val="0005210A"/>
    <w:rsid w:val="00053D70"/>
    <w:rsid w:val="000578E8"/>
    <w:rsid w:val="00060891"/>
    <w:rsid w:val="00062937"/>
    <w:rsid w:val="00062DB4"/>
    <w:rsid w:val="00080B3C"/>
    <w:rsid w:val="0008105D"/>
    <w:rsid w:val="000810E1"/>
    <w:rsid w:val="0008320B"/>
    <w:rsid w:val="0008413B"/>
    <w:rsid w:val="00095D15"/>
    <w:rsid w:val="00096260"/>
    <w:rsid w:val="00097A8F"/>
    <w:rsid w:val="000A2C7A"/>
    <w:rsid w:val="000B2069"/>
    <w:rsid w:val="000B4B8C"/>
    <w:rsid w:val="000C5394"/>
    <w:rsid w:val="000C773D"/>
    <w:rsid w:val="000D30E4"/>
    <w:rsid w:val="000D63D9"/>
    <w:rsid w:val="000D6AA4"/>
    <w:rsid w:val="000E530F"/>
    <w:rsid w:val="000E5F23"/>
    <w:rsid w:val="000E6149"/>
    <w:rsid w:val="000E64F1"/>
    <w:rsid w:val="000E6ED0"/>
    <w:rsid w:val="000F7393"/>
    <w:rsid w:val="000F7CC7"/>
    <w:rsid w:val="001026C6"/>
    <w:rsid w:val="00104E60"/>
    <w:rsid w:val="001076E5"/>
    <w:rsid w:val="001153D2"/>
    <w:rsid w:val="0012042B"/>
    <w:rsid w:val="0012071D"/>
    <w:rsid w:val="00120879"/>
    <w:rsid w:val="00120B06"/>
    <w:rsid w:val="00124672"/>
    <w:rsid w:val="00124AA3"/>
    <w:rsid w:val="0013123D"/>
    <w:rsid w:val="00131B9A"/>
    <w:rsid w:val="0013446F"/>
    <w:rsid w:val="00136329"/>
    <w:rsid w:val="0013649F"/>
    <w:rsid w:val="00136BAC"/>
    <w:rsid w:val="0014054A"/>
    <w:rsid w:val="0014109B"/>
    <w:rsid w:val="001417E8"/>
    <w:rsid w:val="0014442E"/>
    <w:rsid w:val="0014500A"/>
    <w:rsid w:val="00145967"/>
    <w:rsid w:val="00145A1E"/>
    <w:rsid w:val="00151244"/>
    <w:rsid w:val="00152B55"/>
    <w:rsid w:val="00153696"/>
    <w:rsid w:val="001547E6"/>
    <w:rsid w:val="00157C5A"/>
    <w:rsid w:val="0016070E"/>
    <w:rsid w:val="00162E68"/>
    <w:rsid w:val="00162FCE"/>
    <w:rsid w:val="001639E7"/>
    <w:rsid w:val="00165922"/>
    <w:rsid w:val="00165979"/>
    <w:rsid w:val="00170460"/>
    <w:rsid w:val="00170780"/>
    <w:rsid w:val="00170F7A"/>
    <w:rsid w:val="001718F6"/>
    <w:rsid w:val="00171D68"/>
    <w:rsid w:val="001734BB"/>
    <w:rsid w:val="0017390C"/>
    <w:rsid w:val="00174CF6"/>
    <w:rsid w:val="00175718"/>
    <w:rsid w:val="001776A4"/>
    <w:rsid w:val="00177A54"/>
    <w:rsid w:val="00180CD9"/>
    <w:rsid w:val="001831E4"/>
    <w:rsid w:val="00184653"/>
    <w:rsid w:val="00190BF6"/>
    <w:rsid w:val="00196592"/>
    <w:rsid w:val="001A1657"/>
    <w:rsid w:val="001A4DE6"/>
    <w:rsid w:val="001A6510"/>
    <w:rsid w:val="001B0E97"/>
    <w:rsid w:val="001B2355"/>
    <w:rsid w:val="001B3E77"/>
    <w:rsid w:val="001B6685"/>
    <w:rsid w:val="001C3036"/>
    <w:rsid w:val="001C4C26"/>
    <w:rsid w:val="001C7A18"/>
    <w:rsid w:val="001D0462"/>
    <w:rsid w:val="001D0753"/>
    <w:rsid w:val="001D2EA5"/>
    <w:rsid w:val="001D50DC"/>
    <w:rsid w:val="001D6F9F"/>
    <w:rsid w:val="001D7989"/>
    <w:rsid w:val="001E0A99"/>
    <w:rsid w:val="001E11F2"/>
    <w:rsid w:val="001E3202"/>
    <w:rsid w:val="001E3329"/>
    <w:rsid w:val="001E38D8"/>
    <w:rsid w:val="001E41D4"/>
    <w:rsid w:val="001E4BAB"/>
    <w:rsid w:val="001E7C22"/>
    <w:rsid w:val="001F00E2"/>
    <w:rsid w:val="001F0D2D"/>
    <w:rsid w:val="001F1562"/>
    <w:rsid w:val="001F234E"/>
    <w:rsid w:val="001F3059"/>
    <w:rsid w:val="001F36CA"/>
    <w:rsid w:val="001F57FE"/>
    <w:rsid w:val="001F642A"/>
    <w:rsid w:val="00200490"/>
    <w:rsid w:val="00203071"/>
    <w:rsid w:val="00204C16"/>
    <w:rsid w:val="0020504B"/>
    <w:rsid w:val="002052CE"/>
    <w:rsid w:val="00207E5E"/>
    <w:rsid w:val="0021633E"/>
    <w:rsid w:val="0021731A"/>
    <w:rsid w:val="00217B57"/>
    <w:rsid w:val="0022134D"/>
    <w:rsid w:val="0022158A"/>
    <w:rsid w:val="00221C0F"/>
    <w:rsid w:val="002242E2"/>
    <w:rsid w:val="002250DA"/>
    <w:rsid w:val="00231102"/>
    <w:rsid w:val="002323DB"/>
    <w:rsid w:val="00233A47"/>
    <w:rsid w:val="0023428D"/>
    <w:rsid w:val="00234AB1"/>
    <w:rsid w:val="00237ECC"/>
    <w:rsid w:val="002411E3"/>
    <w:rsid w:val="0024271B"/>
    <w:rsid w:val="00247F04"/>
    <w:rsid w:val="002500F1"/>
    <w:rsid w:val="002517D5"/>
    <w:rsid w:val="0025414F"/>
    <w:rsid w:val="00257409"/>
    <w:rsid w:val="00260CA5"/>
    <w:rsid w:val="00261F29"/>
    <w:rsid w:val="00267524"/>
    <w:rsid w:val="00270274"/>
    <w:rsid w:val="00272123"/>
    <w:rsid w:val="002746E4"/>
    <w:rsid w:val="00281DF2"/>
    <w:rsid w:val="00286870"/>
    <w:rsid w:val="00286DF9"/>
    <w:rsid w:val="00292827"/>
    <w:rsid w:val="00294EF0"/>
    <w:rsid w:val="00295810"/>
    <w:rsid w:val="00295EFB"/>
    <w:rsid w:val="002A0B19"/>
    <w:rsid w:val="002A19D0"/>
    <w:rsid w:val="002A3535"/>
    <w:rsid w:val="002A508E"/>
    <w:rsid w:val="002A6B46"/>
    <w:rsid w:val="002B3451"/>
    <w:rsid w:val="002B4086"/>
    <w:rsid w:val="002B440F"/>
    <w:rsid w:val="002B64DD"/>
    <w:rsid w:val="002C0E34"/>
    <w:rsid w:val="002C2F70"/>
    <w:rsid w:val="002C5240"/>
    <w:rsid w:val="002D61D7"/>
    <w:rsid w:val="002D71F3"/>
    <w:rsid w:val="002D7532"/>
    <w:rsid w:val="002D7DEE"/>
    <w:rsid w:val="002E7BB8"/>
    <w:rsid w:val="002F2464"/>
    <w:rsid w:val="002F718D"/>
    <w:rsid w:val="002F7728"/>
    <w:rsid w:val="00300F78"/>
    <w:rsid w:val="00302E1B"/>
    <w:rsid w:val="00303183"/>
    <w:rsid w:val="00304199"/>
    <w:rsid w:val="00305D1F"/>
    <w:rsid w:val="003064E3"/>
    <w:rsid w:val="0030653E"/>
    <w:rsid w:val="003134E1"/>
    <w:rsid w:val="003176FA"/>
    <w:rsid w:val="00320C1C"/>
    <w:rsid w:val="00322D0A"/>
    <w:rsid w:val="003273BF"/>
    <w:rsid w:val="00331767"/>
    <w:rsid w:val="0033177B"/>
    <w:rsid w:val="00332F9D"/>
    <w:rsid w:val="003332AC"/>
    <w:rsid w:val="00333F13"/>
    <w:rsid w:val="00335197"/>
    <w:rsid w:val="00341070"/>
    <w:rsid w:val="003504AB"/>
    <w:rsid w:val="00360D7E"/>
    <w:rsid w:val="00361186"/>
    <w:rsid w:val="003614F6"/>
    <w:rsid w:val="003627EE"/>
    <w:rsid w:val="003634AB"/>
    <w:rsid w:val="00366DE9"/>
    <w:rsid w:val="00367CA7"/>
    <w:rsid w:val="003711B7"/>
    <w:rsid w:val="00371385"/>
    <w:rsid w:val="0037469C"/>
    <w:rsid w:val="0038042A"/>
    <w:rsid w:val="00381453"/>
    <w:rsid w:val="003833CA"/>
    <w:rsid w:val="00384B8F"/>
    <w:rsid w:val="00384ED6"/>
    <w:rsid w:val="00393FBA"/>
    <w:rsid w:val="0039458B"/>
    <w:rsid w:val="003A0BD7"/>
    <w:rsid w:val="003A2FA0"/>
    <w:rsid w:val="003A58D5"/>
    <w:rsid w:val="003A5935"/>
    <w:rsid w:val="003A63CD"/>
    <w:rsid w:val="003B5D5B"/>
    <w:rsid w:val="003C0378"/>
    <w:rsid w:val="003C1A8F"/>
    <w:rsid w:val="003C4D94"/>
    <w:rsid w:val="003C5837"/>
    <w:rsid w:val="003C66EC"/>
    <w:rsid w:val="003C6743"/>
    <w:rsid w:val="003D0521"/>
    <w:rsid w:val="003D081C"/>
    <w:rsid w:val="003D56DE"/>
    <w:rsid w:val="003D59A2"/>
    <w:rsid w:val="003D6A81"/>
    <w:rsid w:val="003D6F2F"/>
    <w:rsid w:val="003E07D9"/>
    <w:rsid w:val="003E4BA0"/>
    <w:rsid w:val="003E6FB2"/>
    <w:rsid w:val="003F1C6B"/>
    <w:rsid w:val="003F1F0B"/>
    <w:rsid w:val="003F61DB"/>
    <w:rsid w:val="0040013C"/>
    <w:rsid w:val="004018EF"/>
    <w:rsid w:val="00402B0E"/>
    <w:rsid w:val="004034FE"/>
    <w:rsid w:val="0040486B"/>
    <w:rsid w:val="0040624E"/>
    <w:rsid w:val="0041232D"/>
    <w:rsid w:val="00412887"/>
    <w:rsid w:val="00414A70"/>
    <w:rsid w:val="004216B0"/>
    <w:rsid w:val="00424334"/>
    <w:rsid w:val="00430EB8"/>
    <w:rsid w:val="004314CC"/>
    <w:rsid w:val="00432CFC"/>
    <w:rsid w:val="004359AE"/>
    <w:rsid w:val="00437039"/>
    <w:rsid w:val="00437A1A"/>
    <w:rsid w:val="00442030"/>
    <w:rsid w:val="004460EF"/>
    <w:rsid w:val="00446F9E"/>
    <w:rsid w:val="00453035"/>
    <w:rsid w:val="004546DC"/>
    <w:rsid w:val="00454E91"/>
    <w:rsid w:val="00455C1F"/>
    <w:rsid w:val="004603EF"/>
    <w:rsid w:val="00461226"/>
    <w:rsid w:val="00462CB9"/>
    <w:rsid w:val="00462EE4"/>
    <w:rsid w:val="00467B3D"/>
    <w:rsid w:val="00471056"/>
    <w:rsid w:val="004742BF"/>
    <w:rsid w:val="00474F18"/>
    <w:rsid w:val="00476008"/>
    <w:rsid w:val="004761C4"/>
    <w:rsid w:val="00476AB5"/>
    <w:rsid w:val="00477312"/>
    <w:rsid w:val="004776A7"/>
    <w:rsid w:val="00483599"/>
    <w:rsid w:val="004906F0"/>
    <w:rsid w:val="004917E9"/>
    <w:rsid w:val="004920E4"/>
    <w:rsid w:val="00492566"/>
    <w:rsid w:val="00494202"/>
    <w:rsid w:val="00494DE0"/>
    <w:rsid w:val="00495838"/>
    <w:rsid w:val="004A10ED"/>
    <w:rsid w:val="004A1AFD"/>
    <w:rsid w:val="004A34CE"/>
    <w:rsid w:val="004A5713"/>
    <w:rsid w:val="004A5CDE"/>
    <w:rsid w:val="004B5AD8"/>
    <w:rsid w:val="004B7354"/>
    <w:rsid w:val="004C3BB1"/>
    <w:rsid w:val="004C6CF7"/>
    <w:rsid w:val="004D2588"/>
    <w:rsid w:val="004E3493"/>
    <w:rsid w:val="004E76C7"/>
    <w:rsid w:val="004F08D5"/>
    <w:rsid w:val="004F5EBE"/>
    <w:rsid w:val="004F7568"/>
    <w:rsid w:val="0050050F"/>
    <w:rsid w:val="00501D77"/>
    <w:rsid w:val="00501DFA"/>
    <w:rsid w:val="00502937"/>
    <w:rsid w:val="00506666"/>
    <w:rsid w:val="00507D83"/>
    <w:rsid w:val="00511E4F"/>
    <w:rsid w:val="00513E31"/>
    <w:rsid w:val="005224FC"/>
    <w:rsid w:val="00522EEF"/>
    <w:rsid w:val="0052492A"/>
    <w:rsid w:val="005343B7"/>
    <w:rsid w:val="0053661C"/>
    <w:rsid w:val="00537960"/>
    <w:rsid w:val="005402A5"/>
    <w:rsid w:val="005423A5"/>
    <w:rsid w:val="00550C6E"/>
    <w:rsid w:val="00551295"/>
    <w:rsid w:val="0055330C"/>
    <w:rsid w:val="0055433B"/>
    <w:rsid w:val="00555761"/>
    <w:rsid w:val="00557BB4"/>
    <w:rsid w:val="005620E7"/>
    <w:rsid w:val="005631B5"/>
    <w:rsid w:val="00564725"/>
    <w:rsid w:val="005660DB"/>
    <w:rsid w:val="00573EFA"/>
    <w:rsid w:val="00573F23"/>
    <w:rsid w:val="0057728C"/>
    <w:rsid w:val="00581168"/>
    <w:rsid w:val="0058177C"/>
    <w:rsid w:val="005847C9"/>
    <w:rsid w:val="00587A2E"/>
    <w:rsid w:val="00594329"/>
    <w:rsid w:val="0059757C"/>
    <w:rsid w:val="005A23C9"/>
    <w:rsid w:val="005A622D"/>
    <w:rsid w:val="005A6296"/>
    <w:rsid w:val="005B0876"/>
    <w:rsid w:val="005B41E0"/>
    <w:rsid w:val="005B4AEC"/>
    <w:rsid w:val="005C1050"/>
    <w:rsid w:val="005C4D83"/>
    <w:rsid w:val="005C6686"/>
    <w:rsid w:val="005D192C"/>
    <w:rsid w:val="005D49E5"/>
    <w:rsid w:val="005D4E1E"/>
    <w:rsid w:val="005D791F"/>
    <w:rsid w:val="005E09C5"/>
    <w:rsid w:val="005E1F73"/>
    <w:rsid w:val="005E434D"/>
    <w:rsid w:val="005E4670"/>
    <w:rsid w:val="005F191B"/>
    <w:rsid w:val="005F1C5C"/>
    <w:rsid w:val="005F3B9C"/>
    <w:rsid w:val="005F432D"/>
    <w:rsid w:val="005F460D"/>
    <w:rsid w:val="005F4C35"/>
    <w:rsid w:val="00600456"/>
    <w:rsid w:val="006008C3"/>
    <w:rsid w:val="00600CD9"/>
    <w:rsid w:val="0060230F"/>
    <w:rsid w:val="006048A0"/>
    <w:rsid w:val="0060565D"/>
    <w:rsid w:val="00607FEC"/>
    <w:rsid w:val="006159B3"/>
    <w:rsid w:val="006275C3"/>
    <w:rsid w:val="00627888"/>
    <w:rsid w:val="00627C39"/>
    <w:rsid w:val="00627F57"/>
    <w:rsid w:val="00632189"/>
    <w:rsid w:val="00637A7A"/>
    <w:rsid w:val="00640362"/>
    <w:rsid w:val="00640CC2"/>
    <w:rsid w:val="00643158"/>
    <w:rsid w:val="006527A0"/>
    <w:rsid w:val="00656474"/>
    <w:rsid w:val="006569A3"/>
    <w:rsid w:val="0065775B"/>
    <w:rsid w:val="00661F1F"/>
    <w:rsid w:val="006714AD"/>
    <w:rsid w:val="0067381C"/>
    <w:rsid w:val="00683B6E"/>
    <w:rsid w:val="0068488D"/>
    <w:rsid w:val="00686D7B"/>
    <w:rsid w:val="00686EF0"/>
    <w:rsid w:val="006877DE"/>
    <w:rsid w:val="00690738"/>
    <w:rsid w:val="006935D7"/>
    <w:rsid w:val="00695620"/>
    <w:rsid w:val="006959B1"/>
    <w:rsid w:val="00697ACA"/>
    <w:rsid w:val="006A58C9"/>
    <w:rsid w:val="006A5D61"/>
    <w:rsid w:val="006B3948"/>
    <w:rsid w:val="006B57D4"/>
    <w:rsid w:val="006B76B6"/>
    <w:rsid w:val="006C0E94"/>
    <w:rsid w:val="006C3192"/>
    <w:rsid w:val="006C3E57"/>
    <w:rsid w:val="006C479D"/>
    <w:rsid w:val="006C682E"/>
    <w:rsid w:val="006D4E06"/>
    <w:rsid w:val="006D5AA7"/>
    <w:rsid w:val="006D69CD"/>
    <w:rsid w:val="006E3D57"/>
    <w:rsid w:val="006F053C"/>
    <w:rsid w:val="006F18ED"/>
    <w:rsid w:val="006F1F6A"/>
    <w:rsid w:val="006F4ADD"/>
    <w:rsid w:val="006F6A9B"/>
    <w:rsid w:val="006F7BCC"/>
    <w:rsid w:val="00701492"/>
    <w:rsid w:val="00704CA5"/>
    <w:rsid w:val="00706D00"/>
    <w:rsid w:val="00713136"/>
    <w:rsid w:val="00714D4F"/>
    <w:rsid w:val="0071530E"/>
    <w:rsid w:val="007157C7"/>
    <w:rsid w:val="00720A52"/>
    <w:rsid w:val="00722793"/>
    <w:rsid w:val="0072468B"/>
    <w:rsid w:val="0072551F"/>
    <w:rsid w:val="00725C5F"/>
    <w:rsid w:val="007327FD"/>
    <w:rsid w:val="0073362A"/>
    <w:rsid w:val="00733C3A"/>
    <w:rsid w:val="007354E6"/>
    <w:rsid w:val="00737031"/>
    <w:rsid w:val="007400D2"/>
    <w:rsid w:val="00742785"/>
    <w:rsid w:val="00743F48"/>
    <w:rsid w:val="00744E59"/>
    <w:rsid w:val="00745E1D"/>
    <w:rsid w:val="00746924"/>
    <w:rsid w:val="0074694C"/>
    <w:rsid w:val="00754C3E"/>
    <w:rsid w:val="0075610B"/>
    <w:rsid w:val="007564E4"/>
    <w:rsid w:val="007617AC"/>
    <w:rsid w:val="00762D4A"/>
    <w:rsid w:val="007645CA"/>
    <w:rsid w:val="00765FE4"/>
    <w:rsid w:val="00785B25"/>
    <w:rsid w:val="00791002"/>
    <w:rsid w:val="00791ACF"/>
    <w:rsid w:val="00791EBC"/>
    <w:rsid w:val="0079329F"/>
    <w:rsid w:val="007969D9"/>
    <w:rsid w:val="007A15E9"/>
    <w:rsid w:val="007A1787"/>
    <w:rsid w:val="007A1B71"/>
    <w:rsid w:val="007A4B4D"/>
    <w:rsid w:val="007B1A89"/>
    <w:rsid w:val="007B2A86"/>
    <w:rsid w:val="007B4ED6"/>
    <w:rsid w:val="007B7388"/>
    <w:rsid w:val="007C01A6"/>
    <w:rsid w:val="007C10F2"/>
    <w:rsid w:val="007C34D5"/>
    <w:rsid w:val="007C41F5"/>
    <w:rsid w:val="007C422E"/>
    <w:rsid w:val="007C42AD"/>
    <w:rsid w:val="007C5811"/>
    <w:rsid w:val="007C783B"/>
    <w:rsid w:val="007D23F7"/>
    <w:rsid w:val="007D2C21"/>
    <w:rsid w:val="007D51C3"/>
    <w:rsid w:val="007D754A"/>
    <w:rsid w:val="007D7BC8"/>
    <w:rsid w:val="007E2B40"/>
    <w:rsid w:val="007E3236"/>
    <w:rsid w:val="007E57FF"/>
    <w:rsid w:val="007E7A0E"/>
    <w:rsid w:val="007F10E6"/>
    <w:rsid w:val="007F17E9"/>
    <w:rsid w:val="007F6121"/>
    <w:rsid w:val="007F7339"/>
    <w:rsid w:val="007F7639"/>
    <w:rsid w:val="008100A5"/>
    <w:rsid w:val="008104C1"/>
    <w:rsid w:val="00810D07"/>
    <w:rsid w:val="008143A0"/>
    <w:rsid w:val="00814CFD"/>
    <w:rsid w:val="008162A5"/>
    <w:rsid w:val="00821926"/>
    <w:rsid w:val="0082611E"/>
    <w:rsid w:val="00827F5B"/>
    <w:rsid w:val="00835EEA"/>
    <w:rsid w:val="00840540"/>
    <w:rsid w:val="0084365F"/>
    <w:rsid w:val="00843D5C"/>
    <w:rsid w:val="00846BA6"/>
    <w:rsid w:val="00851CDC"/>
    <w:rsid w:val="008573F7"/>
    <w:rsid w:val="00857700"/>
    <w:rsid w:val="00862C14"/>
    <w:rsid w:val="00864731"/>
    <w:rsid w:val="008672A6"/>
    <w:rsid w:val="00867BEE"/>
    <w:rsid w:val="00870E56"/>
    <w:rsid w:val="00872672"/>
    <w:rsid w:val="0087455D"/>
    <w:rsid w:val="008763D3"/>
    <w:rsid w:val="00876454"/>
    <w:rsid w:val="00876628"/>
    <w:rsid w:val="00880A4A"/>
    <w:rsid w:val="00882137"/>
    <w:rsid w:val="0089046F"/>
    <w:rsid w:val="0089165D"/>
    <w:rsid w:val="00891669"/>
    <w:rsid w:val="00895E7F"/>
    <w:rsid w:val="00896950"/>
    <w:rsid w:val="008A052A"/>
    <w:rsid w:val="008A124A"/>
    <w:rsid w:val="008A1640"/>
    <w:rsid w:val="008A1B00"/>
    <w:rsid w:val="008A2F8D"/>
    <w:rsid w:val="008A2FE7"/>
    <w:rsid w:val="008A3801"/>
    <w:rsid w:val="008A4147"/>
    <w:rsid w:val="008A5315"/>
    <w:rsid w:val="008A5EE3"/>
    <w:rsid w:val="008B277C"/>
    <w:rsid w:val="008B2B1C"/>
    <w:rsid w:val="008B54D5"/>
    <w:rsid w:val="008C2C52"/>
    <w:rsid w:val="008C2DDE"/>
    <w:rsid w:val="008C4B66"/>
    <w:rsid w:val="008D0EB3"/>
    <w:rsid w:val="008D6FBE"/>
    <w:rsid w:val="008E2AEA"/>
    <w:rsid w:val="008E329A"/>
    <w:rsid w:val="008E632A"/>
    <w:rsid w:val="008E7C0C"/>
    <w:rsid w:val="008F1823"/>
    <w:rsid w:val="008F5B3C"/>
    <w:rsid w:val="009044B3"/>
    <w:rsid w:val="009051D7"/>
    <w:rsid w:val="00911FC6"/>
    <w:rsid w:val="009162C8"/>
    <w:rsid w:val="00917CB1"/>
    <w:rsid w:val="00920CB2"/>
    <w:rsid w:val="0092234E"/>
    <w:rsid w:val="00923CED"/>
    <w:rsid w:val="00925FEF"/>
    <w:rsid w:val="00927882"/>
    <w:rsid w:val="009315D6"/>
    <w:rsid w:val="00933A41"/>
    <w:rsid w:val="00933D9B"/>
    <w:rsid w:val="00934B08"/>
    <w:rsid w:val="00935374"/>
    <w:rsid w:val="00942465"/>
    <w:rsid w:val="0094617D"/>
    <w:rsid w:val="0094660F"/>
    <w:rsid w:val="0094661A"/>
    <w:rsid w:val="00946819"/>
    <w:rsid w:val="009527A1"/>
    <w:rsid w:val="0095476E"/>
    <w:rsid w:val="009558AD"/>
    <w:rsid w:val="00955C43"/>
    <w:rsid w:val="0096028E"/>
    <w:rsid w:val="009615DD"/>
    <w:rsid w:val="009620D4"/>
    <w:rsid w:val="00963DD3"/>
    <w:rsid w:val="00964084"/>
    <w:rsid w:val="00964925"/>
    <w:rsid w:val="0096707A"/>
    <w:rsid w:val="00972F39"/>
    <w:rsid w:val="00973EBA"/>
    <w:rsid w:val="00982051"/>
    <w:rsid w:val="00982FD9"/>
    <w:rsid w:val="00985600"/>
    <w:rsid w:val="0098773B"/>
    <w:rsid w:val="00995099"/>
    <w:rsid w:val="009966AA"/>
    <w:rsid w:val="0099733D"/>
    <w:rsid w:val="009A305A"/>
    <w:rsid w:val="009A3DFC"/>
    <w:rsid w:val="009A57E9"/>
    <w:rsid w:val="009A5D48"/>
    <w:rsid w:val="009A765C"/>
    <w:rsid w:val="009B0D95"/>
    <w:rsid w:val="009B1510"/>
    <w:rsid w:val="009B25EC"/>
    <w:rsid w:val="009B530E"/>
    <w:rsid w:val="009C2BEB"/>
    <w:rsid w:val="009C428A"/>
    <w:rsid w:val="009C6169"/>
    <w:rsid w:val="009C679F"/>
    <w:rsid w:val="009C6923"/>
    <w:rsid w:val="009D0538"/>
    <w:rsid w:val="009D1ADF"/>
    <w:rsid w:val="009D3E48"/>
    <w:rsid w:val="009D6712"/>
    <w:rsid w:val="009E0A63"/>
    <w:rsid w:val="009E2A22"/>
    <w:rsid w:val="009E6A66"/>
    <w:rsid w:val="009F1E1F"/>
    <w:rsid w:val="009F3587"/>
    <w:rsid w:val="00A01F1D"/>
    <w:rsid w:val="00A05DE8"/>
    <w:rsid w:val="00A063F5"/>
    <w:rsid w:val="00A0769F"/>
    <w:rsid w:val="00A07C13"/>
    <w:rsid w:val="00A07F38"/>
    <w:rsid w:val="00A1046F"/>
    <w:rsid w:val="00A1432E"/>
    <w:rsid w:val="00A14681"/>
    <w:rsid w:val="00A1492B"/>
    <w:rsid w:val="00A20DA4"/>
    <w:rsid w:val="00A22826"/>
    <w:rsid w:val="00A239F8"/>
    <w:rsid w:val="00A24DEC"/>
    <w:rsid w:val="00A25D89"/>
    <w:rsid w:val="00A27123"/>
    <w:rsid w:val="00A275B1"/>
    <w:rsid w:val="00A2777C"/>
    <w:rsid w:val="00A311BB"/>
    <w:rsid w:val="00A32847"/>
    <w:rsid w:val="00A3420C"/>
    <w:rsid w:val="00A34ADC"/>
    <w:rsid w:val="00A35044"/>
    <w:rsid w:val="00A36809"/>
    <w:rsid w:val="00A36DA0"/>
    <w:rsid w:val="00A37264"/>
    <w:rsid w:val="00A42EF1"/>
    <w:rsid w:val="00A45D34"/>
    <w:rsid w:val="00A54617"/>
    <w:rsid w:val="00A54BB0"/>
    <w:rsid w:val="00A54DC3"/>
    <w:rsid w:val="00A558E6"/>
    <w:rsid w:val="00A560A4"/>
    <w:rsid w:val="00A56754"/>
    <w:rsid w:val="00A5723D"/>
    <w:rsid w:val="00A60012"/>
    <w:rsid w:val="00A63FE4"/>
    <w:rsid w:val="00A66F0F"/>
    <w:rsid w:val="00A70C09"/>
    <w:rsid w:val="00A7128D"/>
    <w:rsid w:val="00A72326"/>
    <w:rsid w:val="00A7544C"/>
    <w:rsid w:val="00A84A3C"/>
    <w:rsid w:val="00A8575A"/>
    <w:rsid w:val="00A9228A"/>
    <w:rsid w:val="00A94A34"/>
    <w:rsid w:val="00AA1555"/>
    <w:rsid w:val="00AA17F1"/>
    <w:rsid w:val="00AA2623"/>
    <w:rsid w:val="00AB0C1F"/>
    <w:rsid w:val="00AB1504"/>
    <w:rsid w:val="00AB3827"/>
    <w:rsid w:val="00AB4CB9"/>
    <w:rsid w:val="00AB5F7E"/>
    <w:rsid w:val="00AB6E3B"/>
    <w:rsid w:val="00AC2FDF"/>
    <w:rsid w:val="00AC4DF2"/>
    <w:rsid w:val="00AD0F48"/>
    <w:rsid w:val="00AD51F1"/>
    <w:rsid w:val="00AE1DBE"/>
    <w:rsid w:val="00AE26A7"/>
    <w:rsid w:val="00AE333B"/>
    <w:rsid w:val="00AF0A48"/>
    <w:rsid w:val="00AF3258"/>
    <w:rsid w:val="00AF7536"/>
    <w:rsid w:val="00B01BA2"/>
    <w:rsid w:val="00B03744"/>
    <w:rsid w:val="00B06445"/>
    <w:rsid w:val="00B07724"/>
    <w:rsid w:val="00B07984"/>
    <w:rsid w:val="00B1475A"/>
    <w:rsid w:val="00B15A7A"/>
    <w:rsid w:val="00B16401"/>
    <w:rsid w:val="00B16662"/>
    <w:rsid w:val="00B2761C"/>
    <w:rsid w:val="00B31BDA"/>
    <w:rsid w:val="00B31C56"/>
    <w:rsid w:val="00B326C5"/>
    <w:rsid w:val="00B36B87"/>
    <w:rsid w:val="00B371BB"/>
    <w:rsid w:val="00B41B43"/>
    <w:rsid w:val="00B42111"/>
    <w:rsid w:val="00B4346B"/>
    <w:rsid w:val="00B46C50"/>
    <w:rsid w:val="00B53DDF"/>
    <w:rsid w:val="00B53ECD"/>
    <w:rsid w:val="00B563FB"/>
    <w:rsid w:val="00B60352"/>
    <w:rsid w:val="00B61C0F"/>
    <w:rsid w:val="00B65F30"/>
    <w:rsid w:val="00B715E7"/>
    <w:rsid w:val="00B7203C"/>
    <w:rsid w:val="00B80913"/>
    <w:rsid w:val="00B80B20"/>
    <w:rsid w:val="00B82102"/>
    <w:rsid w:val="00B8472E"/>
    <w:rsid w:val="00B92EF0"/>
    <w:rsid w:val="00B93214"/>
    <w:rsid w:val="00B94E42"/>
    <w:rsid w:val="00B964D7"/>
    <w:rsid w:val="00B96D11"/>
    <w:rsid w:val="00B97175"/>
    <w:rsid w:val="00B97518"/>
    <w:rsid w:val="00BA0A69"/>
    <w:rsid w:val="00BA216A"/>
    <w:rsid w:val="00BA5111"/>
    <w:rsid w:val="00BA56BC"/>
    <w:rsid w:val="00BA59B0"/>
    <w:rsid w:val="00BA7357"/>
    <w:rsid w:val="00BB0F0A"/>
    <w:rsid w:val="00BB3FD4"/>
    <w:rsid w:val="00BB68EE"/>
    <w:rsid w:val="00BC18A0"/>
    <w:rsid w:val="00BC1DB5"/>
    <w:rsid w:val="00BC403E"/>
    <w:rsid w:val="00BC419E"/>
    <w:rsid w:val="00BD42B0"/>
    <w:rsid w:val="00BD569A"/>
    <w:rsid w:val="00BD6E14"/>
    <w:rsid w:val="00BE004B"/>
    <w:rsid w:val="00BE201A"/>
    <w:rsid w:val="00BE2B91"/>
    <w:rsid w:val="00BE334B"/>
    <w:rsid w:val="00BE4D2D"/>
    <w:rsid w:val="00BE6CC9"/>
    <w:rsid w:val="00BE7DA6"/>
    <w:rsid w:val="00C03121"/>
    <w:rsid w:val="00C03A8E"/>
    <w:rsid w:val="00C065C9"/>
    <w:rsid w:val="00C07D55"/>
    <w:rsid w:val="00C1046A"/>
    <w:rsid w:val="00C10E3F"/>
    <w:rsid w:val="00C15E21"/>
    <w:rsid w:val="00C213A5"/>
    <w:rsid w:val="00C21748"/>
    <w:rsid w:val="00C2580E"/>
    <w:rsid w:val="00C27B19"/>
    <w:rsid w:val="00C32A6F"/>
    <w:rsid w:val="00C32B94"/>
    <w:rsid w:val="00C33B0A"/>
    <w:rsid w:val="00C34A5A"/>
    <w:rsid w:val="00C35769"/>
    <w:rsid w:val="00C37982"/>
    <w:rsid w:val="00C4671B"/>
    <w:rsid w:val="00C506D0"/>
    <w:rsid w:val="00C5225F"/>
    <w:rsid w:val="00C53DF0"/>
    <w:rsid w:val="00C55D5B"/>
    <w:rsid w:val="00C56E56"/>
    <w:rsid w:val="00C57AAD"/>
    <w:rsid w:val="00C6671F"/>
    <w:rsid w:val="00C71E94"/>
    <w:rsid w:val="00C76AAC"/>
    <w:rsid w:val="00C76E49"/>
    <w:rsid w:val="00C77F86"/>
    <w:rsid w:val="00C80124"/>
    <w:rsid w:val="00C80656"/>
    <w:rsid w:val="00C904CE"/>
    <w:rsid w:val="00C9115B"/>
    <w:rsid w:val="00C93DB4"/>
    <w:rsid w:val="00C946C7"/>
    <w:rsid w:val="00CA0DD7"/>
    <w:rsid w:val="00CA3EA5"/>
    <w:rsid w:val="00CA6FA8"/>
    <w:rsid w:val="00CB32F3"/>
    <w:rsid w:val="00CB5B64"/>
    <w:rsid w:val="00CC0CF9"/>
    <w:rsid w:val="00CC2155"/>
    <w:rsid w:val="00CC2B44"/>
    <w:rsid w:val="00CC31BC"/>
    <w:rsid w:val="00CC682B"/>
    <w:rsid w:val="00CC6922"/>
    <w:rsid w:val="00CC6957"/>
    <w:rsid w:val="00CD01C6"/>
    <w:rsid w:val="00CD42DD"/>
    <w:rsid w:val="00CD5C84"/>
    <w:rsid w:val="00CD6015"/>
    <w:rsid w:val="00CE53A1"/>
    <w:rsid w:val="00CF1C6E"/>
    <w:rsid w:val="00CF3367"/>
    <w:rsid w:val="00CF5E78"/>
    <w:rsid w:val="00CF79F4"/>
    <w:rsid w:val="00D0090A"/>
    <w:rsid w:val="00D03995"/>
    <w:rsid w:val="00D041D0"/>
    <w:rsid w:val="00D07424"/>
    <w:rsid w:val="00D0750D"/>
    <w:rsid w:val="00D10E44"/>
    <w:rsid w:val="00D132CB"/>
    <w:rsid w:val="00D15F24"/>
    <w:rsid w:val="00D20C84"/>
    <w:rsid w:val="00D22DE6"/>
    <w:rsid w:val="00D23CD4"/>
    <w:rsid w:val="00D25F8D"/>
    <w:rsid w:val="00D26A92"/>
    <w:rsid w:val="00D31CD7"/>
    <w:rsid w:val="00D3266F"/>
    <w:rsid w:val="00D3352D"/>
    <w:rsid w:val="00D34137"/>
    <w:rsid w:val="00D406B7"/>
    <w:rsid w:val="00D41E0A"/>
    <w:rsid w:val="00D44B80"/>
    <w:rsid w:val="00D45DA5"/>
    <w:rsid w:val="00D45FA1"/>
    <w:rsid w:val="00D53B61"/>
    <w:rsid w:val="00D603DA"/>
    <w:rsid w:val="00D6104D"/>
    <w:rsid w:val="00D62B21"/>
    <w:rsid w:val="00D6607C"/>
    <w:rsid w:val="00D669A3"/>
    <w:rsid w:val="00D673D7"/>
    <w:rsid w:val="00D735FD"/>
    <w:rsid w:val="00D74F24"/>
    <w:rsid w:val="00D7509E"/>
    <w:rsid w:val="00D800D1"/>
    <w:rsid w:val="00D80C7D"/>
    <w:rsid w:val="00D84D55"/>
    <w:rsid w:val="00D86EF2"/>
    <w:rsid w:val="00D8717C"/>
    <w:rsid w:val="00D87C27"/>
    <w:rsid w:val="00D91889"/>
    <w:rsid w:val="00D92EC8"/>
    <w:rsid w:val="00D93800"/>
    <w:rsid w:val="00D9450C"/>
    <w:rsid w:val="00D95330"/>
    <w:rsid w:val="00D95DE1"/>
    <w:rsid w:val="00DA20F9"/>
    <w:rsid w:val="00DA30A8"/>
    <w:rsid w:val="00DA5CB2"/>
    <w:rsid w:val="00DA7224"/>
    <w:rsid w:val="00DB1072"/>
    <w:rsid w:val="00DB1DC1"/>
    <w:rsid w:val="00DB2AFF"/>
    <w:rsid w:val="00DB36A8"/>
    <w:rsid w:val="00DB4826"/>
    <w:rsid w:val="00DB4B7A"/>
    <w:rsid w:val="00DB4B89"/>
    <w:rsid w:val="00DC00DF"/>
    <w:rsid w:val="00DC030C"/>
    <w:rsid w:val="00DC0E07"/>
    <w:rsid w:val="00DC30C0"/>
    <w:rsid w:val="00DC338F"/>
    <w:rsid w:val="00DC34EB"/>
    <w:rsid w:val="00DC661B"/>
    <w:rsid w:val="00DC7C67"/>
    <w:rsid w:val="00DD0A50"/>
    <w:rsid w:val="00DD1021"/>
    <w:rsid w:val="00DD3013"/>
    <w:rsid w:val="00DD34BD"/>
    <w:rsid w:val="00DD3A74"/>
    <w:rsid w:val="00DD4CCB"/>
    <w:rsid w:val="00DE1135"/>
    <w:rsid w:val="00DE1F66"/>
    <w:rsid w:val="00DE39D7"/>
    <w:rsid w:val="00DE79DE"/>
    <w:rsid w:val="00DF0521"/>
    <w:rsid w:val="00DF07F4"/>
    <w:rsid w:val="00E00D1F"/>
    <w:rsid w:val="00E014BC"/>
    <w:rsid w:val="00E03488"/>
    <w:rsid w:val="00E0524D"/>
    <w:rsid w:val="00E05371"/>
    <w:rsid w:val="00E107D9"/>
    <w:rsid w:val="00E1141B"/>
    <w:rsid w:val="00E11745"/>
    <w:rsid w:val="00E12420"/>
    <w:rsid w:val="00E12845"/>
    <w:rsid w:val="00E16B41"/>
    <w:rsid w:val="00E2034E"/>
    <w:rsid w:val="00E2101C"/>
    <w:rsid w:val="00E22BAB"/>
    <w:rsid w:val="00E246DE"/>
    <w:rsid w:val="00E25128"/>
    <w:rsid w:val="00E27AAD"/>
    <w:rsid w:val="00E30EB6"/>
    <w:rsid w:val="00E3102B"/>
    <w:rsid w:val="00E326EC"/>
    <w:rsid w:val="00E33E43"/>
    <w:rsid w:val="00E40E53"/>
    <w:rsid w:val="00E4303C"/>
    <w:rsid w:val="00E4335E"/>
    <w:rsid w:val="00E44ED9"/>
    <w:rsid w:val="00E50B3B"/>
    <w:rsid w:val="00E51A32"/>
    <w:rsid w:val="00E554F2"/>
    <w:rsid w:val="00E55E15"/>
    <w:rsid w:val="00E57E2E"/>
    <w:rsid w:val="00E602EA"/>
    <w:rsid w:val="00E60AC2"/>
    <w:rsid w:val="00E6264C"/>
    <w:rsid w:val="00E63A47"/>
    <w:rsid w:val="00E66307"/>
    <w:rsid w:val="00E670DB"/>
    <w:rsid w:val="00E74027"/>
    <w:rsid w:val="00E740F4"/>
    <w:rsid w:val="00E74472"/>
    <w:rsid w:val="00E750D6"/>
    <w:rsid w:val="00E75A04"/>
    <w:rsid w:val="00E765BD"/>
    <w:rsid w:val="00E7786C"/>
    <w:rsid w:val="00E80545"/>
    <w:rsid w:val="00E835B6"/>
    <w:rsid w:val="00E84849"/>
    <w:rsid w:val="00E860D1"/>
    <w:rsid w:val="00E92F44"/>
    <w:rsid w:val="00E95F4D"/>
    <w:rsid w:val="00E961FA"/>
    <w:rsid w:val="00EA2163"/>
    <w:rsid w:val="00EA2A7A"/>
    <w:rsid w:val="00EA77A5"/>
    <w:rsid w:val="00EB0288"/>
    <w:rsid w:val="00EB049E"/>
    <w:rsid w:val="00EB1513"/>
    <w:rsid w:val="00EB35E2"/>
    <w:rsid w:val="00EB601B"/>
    <w:rsid w:val="00EC0465"/>
    <w:rsid w:val="00EC395C"/>
    <w:rsid w:val="00EC4BED"/>
    <w:rsid w:val="00EC6E94"/>
    <w:rsid w:val="00EC7313"/>
    <w:rsid w:val="00ED0D0D"/>
    <w:rsid w:val="00ED15D2"/>
    <w:rsid w:val="00EE0121"/>
    <w:rsid w:val="00EE3CD6"/>
    <w:rsid w:val="00EE6138"/>
    <w:rsid w:val="00EF0599"/>
    <w:rsid w:val="00EF1FF1"/>
    <w:rsid w:val="00EF5664"/>
    <w:rsid w:val="00F01A23"/>
    <w:rsid w:val="00F04556"/>
    <w:rsid w:val="00F059F5"/>
    <w:rsid w:val="00F05F2E"/>
    <w:rsid w:val="00F06851"/>
    <w:rsid w:val="00F11A76"/>
    <w:rsid w:val="00F144A7"/>
    <w:rsid w:val="00F158B6"/>
    <w:rsid w:val="00F2105A"/>
    <w:rsid w:val="00F22452"/>
    <w:rsid w:val="00F23B46"/>
    <w:rsid w:val="00F265F5"/>
    <w:rsid w:val="00F30D85"/>
    <w:rsid w:val="00F3161A"/>
    <w:rsid w:val="00F31CEB"/>
    <w:rsid w:val="00F3673E"/>
    <w:rsid w:val="00F37B7D"/>
    <w:rsid w:val="00F41C20"/>
    <w:rsid w:val="00F43069"/>
    <w:rsid w:val="00F44382"/>
    <w:rsid w:val="00F445A2"/>
    <w:rsid w:val="00F44A52"/>
    <w:rsid w:val="00F47670"/>
    <w:rsid w:val="00F47CEB"/>
    <w:rsid w:val="00F47D55"/>
    <w:rsid w:val="00F50D77"/>
    <w:rsid w:val="00F50E5C"/>
    <w:rsid w:val="00F52089"/>
    <w:rsid w:val="00F54AF4"/>
    <w:rsid w:val="00F55E00"/>
    <w:rsid w:val="00F60041"/>
    <w:rsid w:val="00F60ABB"/>
    <w:rsid w:val="00F61ABF"/>
    <w:rsid w:val="00F62EA9"/>
    <w:rsid w:val="00F630AD"/>
    <w:rsid w:val="00F66B91"/>
    <w:rsid w:val="00F70C4B"/>
    <w:rsid w:val="00F754B1"/>
    <w:rsid w:val="00F7593C"/>
    <w:rsid w:val="00F80B9D"/>
    <w:rsid w:val="00F80C41"/>
    <w:rsid w:val="00F818F3"/>
    <w:rsid w:val="00F84C5B"/>
    <w:rsid w:val="00F85143"/>
    <w:rsid w:val="00F865E5"/>
    <w:rsid w:val="00F86A65"/>
    <w:rsid w:val="00F910E7"/>
    <w:rsid w:val="00FA01C4"/>
    <w:rsid w:val="00FA1361"/>
    <w:rsid w:val="00FA1C2B"/>
    <w:rsid w:val="00FA2033"/>
    <w:rsid w:val="00FB536C"/>
    <w:rsid w:val="00FB75AA"/>
    <w:rsid w:val="00FC0D53"/>
    <w:rsid w:val="00FC5945"/>
    <w:rsid w:val="00FC70B8"/>
    <w:rsid w:val="00FD0275"/>
    <w:rsid w:val="00FD0815"/>
    <w:rsid w:val="00FD0B5A"/>
    <w:rsid w:val="00FD7ED2"/>
    <w:rsid w:val="00FE54D0"/>
    <w:rsid w:val="00FF2152"/>
    <w:rsid w:val="00FF6E05"/>
    <w:rsid w:val="00FF6FBB"/>
  </w:rsids>
  <m:mathPr>
    <m:mathFont m:val="Cambria Math"/>
    <m:brkBin m:val="before"/>
    <m:brkBinSub m:val="--"/>
    <m:smallFrac m:val="off"/>
    <m:dispDef/>
    <m:lMargin m:val="0"/>
    <m:rMargin m:val="0"/>
    <m:defJc m:val="centerGroup"/>
    <m:wrapIndent m:val="1440"/>
    <m:intLim m:val="subSup"/>
    <m:naryLim m:val="undOvr"/>
  </m:mathPr>
  <w:uiCompat97To2003/>
  <w:attachedSchema w:val="urn:schemas:contact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13136"/>
    <w:pPr>
      <w:spacing w:after="200" w:line="276" w:lineRule="auto"/>
    </w:pPr>
    <w:rPr>
      <w:rFonts w:ascii="Arial" w:hAnsi="Arial"/>
      <w:sz w:val="24"/>
      <w:lang w:eastAsia="en-US"/>
    </w:rPr>
  </w:style>
  <w:style w:type="paragraph" w:styleId="Heading1">
    <w:name w:val="heading 1"/>
    <w:basedOn w:val="Heading2"/>
    <w:next w:val="Normal"/>
    <w:link w:val="Heading1Char"/>
    <w:autoRedefine/>
    <w:uiPriority w:val="99"/>
    <w:qFormat/>
    <w:rsid w:val="002B440F"/>
    <w:pPr>
      <w:spacing w:line="240" w:lineRule="auto"/>
      <w:outlineLvl w:val="0"/>
    </w:pPr>
    <w:rPr>
      <w:sz w:val="36"/>
      <w:szCs w:val="36"/>
    </w:rPr>
  </w:style>
  <w:style w:type="paragraph" w:styleId="Heading2">
    <w:name w:val="heading 2"/>
    <w:basedOn w:val="Normal"/>
    <w:next w:val="Normal"/>
    <w:link w:val="Heading2Char"/>
    <w:autoRedefine/>
    <w:uiPriority w:val="99"/>
    <w:qFormat/>
    <w:rsid w:val="00851CDC"/>
    <w:pPr>
      <w:keepNext/>
      <w:keepLines/>
      <w:spacing w:before="200" w:after="120"/>
      <w:outlineLvl w:val="1"/>
    </w:pPr>
    <w:rPr>
      <w:rFonts w:eastAsia="Times New Roman"/>
      <w:b/>
      <w:bCs/>
      <w:sz w:val="28"/>
      <w:szCs w:val="26"/>
    </w:rPr>
  </w:style>
  <w:style w:type="paragraph" w:styleId="Heading3">
    <w:name w:val="heading 3"/>
    <w:basedOn w:val="Normal"/>
    <w:next w:val="Normal"/>
    <w:link w:val="Heading3Char"/>
    <w:uiPriority w:val="99"/>
    <w:qFormat/>
    <w:rsid w:val="00985600"/>
    <w:pPr>
      <w:keepNext/>
      <w:keepLines/>
      <w:spacing w:before="200" w:after="0"/>
      <w:outlineLvl w:val="2"/>
    </w:pPr>
    <w:rPr>
      <w:rFonts w:eastAsia="Times New Roman"/>
      <w:b/>
      <w:bCs/>
      <w:sz w:val="26"/>
    </w:rPr>
  </w:style>
  <w:style w:type="paragraph" w:styleId="Heading4">
    <w:name w:val="heading 4"/>
    <w:basedOn w:val="Normal"/>
    <w:next w:val="Normal"/>
    <w:link w:val="Heading4Char"/>
    <w:uiPriority w:val="99"/>
    <w:qFormat/>
    <w:rsid w:val="00E16B41"/>
    <w:pPr>
      <w:keepNext/>
      <w:keepLines/>
      <w:spacing w:before="200" w:after="0"/>
      <w:outlineLvl w:val="3"/>
    </w:pPr>
    <w:rPr>
      <w:rFonts w:eastAsia="Times New Roman"/>
      <w:b/>
      <w:bCs/>
      <w:i/>
      <w:iCs/>
      <w:sz w:val="28"/>
      <w:szCs w:val="28"/>
    </w:rPr>
  </w:style>
  <w:style w:type="paragraph" w:styleId="Heading5">
    <w:name w:val="heading 5"/>
    <w:basedOn w:val="Normal"/>
    <w:next w:val="Normal"/>
    <w:link w:val="Heading5Char"/>
    <w:uiPriority w:val="99"/>
    <w:qFormat/>
    <w:rsid w:val="005A622D"/>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B440F"/>
    <w:rPr>
      <w:rFonts w:ascii="Arial" w:eastAsia="Times New Roman" w:hAnsi="Arial" w:cs="Times New Roman"/>
      <w:b/>
      <w:bCs/>
      <w:sz w:val="36"/>
      <w:szCs w:val="36"/>
      <w:lang w:val="en-GB" w:eastAsia="en-US" w:bidi="ar-SA"/>
    </w:rPr>
  </w:style>
  <w:style w:type="character" w:customStyle="1" w:styleId="Heading2Char">
    <w:name w:val="Heading 2 Char"/>
    <w:basedOn w:val="DefaultParagraphFont"/>
    <w:link w:val="Heading2"/>
    <w:uiPriority w:val="99"/>
    <w:locked/>
    <w:rsid w:val="00851CDC"/>
    <w:rPr>
      <w:rFonts w:ascii="Arial" w:hAnsi="Arial" w:cs="Times New Roman"/>
      <w:b/>
      <w:bCs/>
      <w:sz w:val="26"/>
      <w:szCs w:val="26"/>
    </w:rPr>
  </w:style>
  <w:style w:type="character" w:customStyle="1" w:styleId="Heading3Char">
    <w:name w:val="Heading 3 Char"/>
    <w:basedOn w:val="DefaultParagraphFont"/>
    <w:link w:val="Heading3"/>
    <w:uiPriority w:val="99"/>
    <w:locked/>
    <w:rsid w:val="00985600"/>
    <w:rPr>
      <w:rFonts w:ascii="Arial" w:hAnsi="Arial" w:cs="Times New Roman"/>
      <w:b/>
      <w:bCs/>
      <w:sz w:val="26"/>
    </w:rPr>
  </w:style>
  <w:style w:type="character" w:customStyle="1" w:styleId="Heading4Char">
    <w:name w:val="Heading 4 Char"/>
    <w:basedOn w:val="DefaultParagraphFont"/>
    <w:link w:val="Heading4"/>
    <w:uiPriority w:val="99"/>
    <w:locked/>
    <w:rsid w:val="00E16B41"/>
    <w:rPr>
      <w:rFonts w:ascii="Arial" w:hAnsi="Arial" w:cs="Times New Roman"/>
      <w:b/>
      <w:bCs/>
      <w:i/>
      <w:iCs/>
      <w:sz w:val="28"/>
      <w:szCs w:val="28"/>
    </w:rPr>
  </w:style>
  <w:style w:type="character" w:customStyle="1" w:styleId="Heading5Char">
    <w:name w:val="Heading 5 Char"/>
    <w:basedOn w:val="DefaultParagraphFont"/>
    <w:link w:val="Heading5"/>
    <w:uiPriority w:val="99"/>
    <w:locked/>
    <w:rsid w:val="005A622D"/>
    <w:rPr>
      <w:rFonts w:ascii="Cambria" w:hAnsi="Cambria" w:cs="Times New Roman"/>
      <w:color w:val="243F60"/>
    </w:rPr>
  </w:style>
  <w:style w:type="paragraph" w:styleId="ListParagraph">
    <w:name w:val="List Paragraph"/>
    <w:basedOn w:val="Normal"/>
    <w:uiPriority w:val="99"/>
    <w:qFormat/>
    <w:rsid w:val="00CB5B64"/>
    <w:pPr>
      <w:ind w:left="720"/>
      <w:contextualSpacing/>
    </w:pPr>
  </w:style>
  <w:style w:type="character" w:customStyle="1" w:styleId="apple-converted-space">
    <w:name w:val="apple-converted-space"/>
    <w:basedOn w:val="DefaultParagraphFont"/>
    <w:uiPriority w:val="99"/>
    <w:rsid w:val="007B2A86"/>
    <w:rPr>
      <w:rFonts w:cs="Times New Roman"/>
    </w:rPr>
  </w:style>
  <w:style w:type="character" w:styleId="Hyperlink">
    <w:name w:val="Hyperlink"/>
    <w:basedOn w:val="DefaultParagraphFont"/>
    <w:uiPriority w:val="99"/>
    <w:rsid w:val="007B2A86"/>
    <w:rPr>
      <w:rFonts w:cs="Times New Roman"/>
      <w:color w:val="0000FF"/>
      <w:u w:val="single"/>
    </w:rPr>
  </w:style>
  <w:style w:type="character" w:styleId="FollowedHyperlink">
    <w:name w:val="FollowedHyperlink"/>
    <w:basedOn w:val="DefaultParagraphFont"/>
    <w:uiPriority w:val="99"/>
    <w:semiHidden/>
    <w:rsid w:val="005A622D"/>
    <w:rPr>
      <w:rFonts w:cs="Times New Roman"/>
      <w:color w:val="800080"/>
      <w:u w:val="single"/>
    </w:rPr>
  </w:style>
  <w:style w:type="paragraph" w:styleId="NoSpacing">
    <w:name w:val="No Spacing"/>
    <w:uiPriority w:val="99"/>
    <w:qFormat/>
    <w:rsid w:val="00985600"/>
    <w:rPr>
      <w:rFonts w:ascii="Arial" w:hAnsi="Arial"/>
      <w:sz w:val="24"/>
      <w:lang w:eastAsia="en-US"/>
    </w:rPr>
  </w:style>
  <w:style w:type="paragraph" w:styleId="Header">
    <w:name w:val="header"/>
    <w:basedOn w:val="Normal"/>
    <w:link w:val="HeaderChar"/>
    <w:uiPriority w:val="99"/>
    <w:rsid w:val="005D49E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5D49E5"/>
    <w:rPr>
      <w:rFonts w:ascii="Arial" w:hAnsi="Arial" w:cs="Times New Roman"/>
      <w:sz w:val="24"/>
    </w:rPr>
  </w:style>
  <w:style w:type="paragraph" w:styleId="Footer">
    <w:name w:val="footer"/>
    <w:basedOn w:val="Normal"/>
    <w:link w:val="FooterChar"/>
    <w:uiPriority w:val="99"/>
    <w:rsid w:val="005D49E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5D49E5"/>
    <w:rPr>
      <w:rFonts w:ascii="Arial" w:hAnsi="Arial" w:cs="Times New Roman"/>
      <w:sz w:val="24"/>
    </w:rPr>
  </w:style>
  <w:style w:type="character" w:styleId="CommentReference">
    <w:name w:val="annotation reference"/>
    <w:basedOn w:val="DefaultParagraphFont"/>
    <w:uiPriority w:val="99"/>
    <w:semiHidden/>
    <w:rsid w:val="00393FBA"/>
    <w:rPr>
      <w:rFonts w:cs="Times New Roman"/>
      <w:sz w:val="16"/>
      <w:szCs w:val="16"/>
    </w:rPr>
  </w:style>
  <w:style w:type="paragraph" w:styleId="CommentText">
    <w:name w:val="annotation text"/>
    <w:basedOn w:val="Normal"/>
    <w:link w:val="CommentTextChar"/>
    <w:uiPriority w:val="99"/>
    <w:rsid w:val="00393FBA"/>
    <w:pPr>
      <w:spacing w:line="240" w:lineRule="auto"/>
    </w:pPr>
    <w:rPr>
      <w:sz w:val="20"/>
      <w:szCs w:val="20"/>
    </w:rPr>
  </w:style>
  <w:style w:type="character" w:customStyle="1" w:styleId="CommentTextChar">
    <w:name w:val="Comment Text Char"/>
    <w:basedOn w:val="DefaultParagraphFont"/>
    <w:link w:val="CommentText"/>
    <w:uiPriority w:val="99"/>
    <w:locked/>
    <w:rsid w:val="00393FBA"/>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393FBA"/>
    <w:rPr>
      <w:b/>
      <w:bCs/>
    </w:rPr>
  </w:style>
  <w:style w:type="character" w:customStyle="1" w:styleId="CommentSubjectChar">
    <w:name w:val="Comment Subject Char"/>
    <w:basedOn w:val="CommentTextChar"/>
    <w:link w:val="CommentSubject"/>
    <w:uiPriority w:val="99"/>
    <w:semiHidden/>
    <w:locked/>
    <w:rsid w:val="00393FBA"/>
    <w:rPr>
      <w:b/>
      <w:bCs/>
    </w:rPr>
  </w:style>
  <w:style w:type="paragraph" w:styleId="BalloonText">
    <w:name w:val="Balloon Text"/>
    <w:basedOn w:val="Normal"/>
    <w:link w:val="BalloonTextChar"/>
    <w:uiPriority w:val="99"/>
    <w:semiHidden/>
    <w:rsid w:val="00393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93FBA"/>
    <w:rPr>
      <w:rFonts w:ascii="Tahoma" w:hAnsi="Tahoma" w:cs="Tahoma"/>
      <w:sz w:val="16"/>
      <w:szCs w:val="16"/>
    </w:rPr>
  </w:style>
  <w:style w:type="paragraph" w:styleId="DocumentMap">
    <w:name w:val="Document Map"/>
    <w:basedOn w:val="Normal"/>
    <w:link w:val="DocumentMapChar"/>
    <w:uiPriority w:val="99"/>
    <w:semiHidden/>
    <w:rsid w:val="00A712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A7128D"/>
    <w:rPr>
      <w:rFonts w:ascii="Tahoma" w:hAnsi="Tahoma" w:cs="Tahoma"/>
      <w:sz w:val="16"/>
      <w:szCs w:val="16"/>
    </w:rPr>
  </w:style>
  <w:style w:type="table" w:styleId="TableGrid">
    <w:name w:val="Table Grid"/>
    <w:basedOn w:val="TableNormal"/>
    <w:uiPriority w:val="99"/>
    <w:rsid w:val="005B41E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2A6B46"/>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2A6B46"/>
    <w:rPr>
      <w:rFonts w:ascii="Arial" w:hAnsi="Arial" w:cs="Times New Roman"/>
      <w:sz w:val="20"/>
      <w:szCs w:val="20"/>
    </w:rPr>
  </w:style>
  <w:style w:type="character" w:styleId="FootnoteReference">
    <w:name w:val="footnote reference"/>
    <w:basedOn w:val="DefaultParagraphFont"/>
    <w:uiPriority w:val="99"/>
    <w:semiHidden/>
    <w:rsid w:val="002A6B46"/>
    <w:rPr>
      <w:rFonts w:cs="Times New Roman"/>
      <w:vertAlign w:val="superscript"/>
    </w:rPr>
  </w:style>
  <w:style w:type="paragraph" w:styleId="Title">
    <w:name w:val="Title"/>
    <w:basedOn w:val="Normal"/>
    <w:next w:val="Normal"/>
    <w:link w:val="TitleChar"/>
    <w:uiPriority w:val="99"/>
    <w:qFormat/>
    <w:rsid w:val="00D53B61"/>
    <w:rPr>
      <w:b/>
      <w:color w:val="7030A0"/>
      <w:sz w:val="28"/>
      <w:szCs w:val="28"/>
    </w:rPr>
  </w:style>
  <w:style w:type="character" w:customStyle="1" w:styleId="TitleChar">
    <w:name w:val="Title Char"/>
    <w:basedOn w:val="DefaultParagraphFont"/>
    <w:link w:val="Title"/>
    <w:uiPriority w:val="99"/>
    <w:locked/>
    <w:rsid w:val="00D53B61"/>
    <w:rPr>
      <w:rFonts w:ascii="Arial" w:hAnsi="Arial" w:cs="Times New Roman"/>
      <w:b/>
      <w:color w:val="7030A0"/>
      <w:sz w:val="28"/>
      <w:szCs w:val="28"/>
    </w:rPr>
  </w:style>
  <w:style w:type="paragraph" w:styleId="NormalWeb">
    <w:name w:val="Normal (Web)"/>
    <w:basedOn w:val="Normal"/>
    <w:uiPriority w:val="99"/>
    <w:rsid w:val="00DC030C"/>
    <w:pPr>
      <w:spacing w:before="100" w:beforeAutospacing="1" w:after="100" w:afterAutospacing="1" w:line="240" w:lineRule="auto"/>
    </w:pPr>
    <w:rPr>
      <w:rFonts w:ascii="Times New Roman" w:eastAsia="Times New Roman" w:hAnsi="Times New Roman"/>
      <w:szCs w:val="24"/>
      <w:lang w:eastAsia="en-GB"/>
    </w:rPr>
  </w:style>
  <w:style w:type="character" w:styleId="Strong">
    <w:name w:val="Strong"/>
    <w:basedOn w:val="DefaultParagraphFont"/>
    <w:uiPriority w:val="99"/>
    <w:qFormat/>
    <w:rsid w:val="00DC030C"/>
    <w:rPr>
      <w:rFonts w:cs="Times New Roman"/>
      <w:b/>
      <w:bCs/>
    </w:rPr>
  </w:style>
  <w:style w:type="character" w:styleId="Emphasis">
    <w:name w:val="Emphasis"/>
    <w:basedOn w:val="DefaultParagraphFont"/>
    <w:uiPriority w:val="99"/>
    <w:qFormat/>
    <w:rsid w:val="00DC030C"/>
    <w:rPr>
      <w:rFonts w:cs="Times New Roman"/>
      <w:i/>
      <w:iCs/>
    </w:rPr>
  </w:style>
  <w:style w:type="paragraph" w:customStyle="1" w:styleId="Default">
    <w:name w:val="Default"/>
    <w:uiPriority w:val="99"/>
    <w:rsid w:val="00DC030C"/>
    <w:pPr>
      <w:autoSpaceDE w:val="0"/>
      <w:autoSpaceDN w:val="0"/>
      <w:adjustRightInd w:val="0"/>
    </w:pPr>
    <w:rPr>
      <w:rFonts w:cs="Calibri"/>
      <w:color w:val="000000"/>
      <w:sz w:val="24"/>
      <w:szCs w:val="24"/>
      <w:lang w:eastAsia="en-US"/>
    </w:rPr>
  </w:style>
  <w:style w:type="paragraph" w:styleId="PlainText">
    <w:name w:val="Plain Text"/>
    <w:basedOn w:val="Normal"/>
    <w:link w:val="PlainTextChar"/>
    <w:uiPriority w:val="99"/>
    <w:semiHidden/>
    <w:rsid w:val="006159B3"/>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locked/>
    <w:rsid w:val="006159B3"/>
    <w:rPr>
      <w:rFonts w:ascii="Calibri" w:hAnsi="Calibri" w:cs="Times New Roman"/>
      <w:sz w:val="21"/>
      <w:szCs w:val="21"/>
    </w:rPr>
  </w:style>
  <w:style w:type="paragraph" w:styleId="TOCHeading">
    <w:name w:val="TOC Heading"/>
    <w:basedOn w:val="Heading1"/>
    <w:next w:val="Normal"/>
    <w:uiPriority w:val="99"/>
    <w:qFormat/>
    <w:rsid w:val="00E16B41"/>
    <w:pPr>
      <w:spacing w:before="480" w:after="0"/>
      <w:outlineLvl w:val="9"/>
    </w:pPr>
    <w:rPr>
      <w:rFonts w:ascii="Cambria" w:hAnsi="Cambria"/>
      <w:color w:val="365F91"/>
      <w:sz w:val="28"/>
      <w:szCs w:val="28"/>
      <w:lang w:val="en-US"/>
    </w:rPr>
  </w:style>
  <w:style w:type="paragraph" w:styleId="TOC1">
    <w:name w:val="toc 1"/>
    <w:basedOn w:val="Normal"/>
    <w:next w:val="Normal"/>
    <w:autoRedefine/>
    <w:uiPriority w:val="99"/>
    <w:rsid w:val="00E16B41"/>
    <w:pPr>
      <w:spacing w:after="100"/>
    </w:pPr>
  </w:style>
  <w:style w:type="paragraph" w:styleId="TOC2">
    <w:name w:val="toc 2"/>
    <w:basedOn w:val="Normal"/>
    <w:next w:val="Normal"/>
    <w:autoRedefine/>
    <w:uiPriority w:val="99"/>
    <w:rsid w:val="00E16B41"/>
    <w:pPr>
      <w:spacing w:after="100"/>
      <w:ind w:left="240"/>
    </w:pPr>
  </w:style>
  <w:style w:type="paragraph" w:styleId="TOC3">
    <w:name w:val="toc 3"/>
    <w:basedOn w:val="Normal"/>
    <w:next w:val="Normal"/>
    <w:autoRedefine/>
    <w:uiPriority w:val="99"/>
    <w:rsid w:val="00E16B41"/>
    <w:pPr>
      <w:spacing w:after="100"/>
      <w:ind w:left="480"/>
    </w:pPr>
  </w:style>
  <w:style w:type="character" w:customStyle="1" w:styleId="apple-style-span">
    <w:name w:val="apple-style-span"/>
    <w:basedOn w:val="DefaultParagraphFont"/>
    <w:uiPriority w:val="99"/>
    <w:rsid w:val="00DB1DC1"/>
    <w:rPr>
      <w:rFonts w:cs="Times New Roman"/>
    </w:rPr>
  </w:style>
</w:styles>
</file>

<file path=word/webSettings.xml><?xml version="1.0" encoding="utf-8"?>
<w:webSettings xmlns:r="http://schemas.openxmlformats.org/officeDocument/2006/relationships" xmlns:w="http://schemas.openxmlformats.org/wordprocessingml/2006/main">
  <w:divs>
    <w:div w:id="743450878">
      <w:marLeft w:val="0"/>
      <w:marRight w:val="0"/>
      <w:marTop w:val="0"/>
      <w:marBottom w:val="0"/>
      <w:divBdr>
        <w:top w:val="none" w:sz="0" w:space="0" w:color="auto"/>
        <w:left w:val="none" w:sz="0" w:space="0" w:color="auto"/>
        <w:bottom w:val="none" w:sz="0" w:space="0" w:color="auto"/>
        <w:right w:val="none" w:sz="0" w:space="0" w:color="auto"/>
      </w:divBdr>
    </w:div>
    <w:div w:id="743450882">
      <w:marLeft w:val="0"/>
      <w:marRight w:val="0"/>
      <w:marTop w:val="0"/>
      <w:marBottom w:val="0"/>
      <w:divBdr>
        <w:top w:val="none" w:sz="0" w:space="0" w:color="auto"/>
        <w:left w:val="none" w:sz="0" w:space="0" w:color="auto"/>
        <w:bottom w:val="none" w:sz="0" w:space="0" w:color="auto"/>
        <w:right w:val="none" w:sz="0" w:space="0" w:color="auto"/>
      </w:divBdr>
      <w:divsChild>
        <w:div w:id="743450893">
          <w:marLeft w:val="0"/>
          <w:marRight w:val="-90"/>
          <w:marTop w:val="0"/>
          <w:marBottom w:val="0"/>
          <w:divBdr>
            <w:top w:val="none" w:sz="0" w:space="0" w:color="auto"/>
            <w:left w:val="none" w:sz="0" w:space="0" w:color="auto"/>
            <w:bottom w:val="none" w:sz="0" w:space="0" w:color="auto"/>
            <w:right w:val="none" w:sz="0" w:space="0" w:color="auto"/>
          </w:divBdr>
        </w:div>
        <w:div w:id="743450905">
          <w:marLeft w:val="0"/>
          <w:marRight w:val="-90"/>
          <w:marTop w:val="0"/>
          <w:marBottom w:val="0"/>
          <w:divBdr>
            <w:top w:val="none" w:sz="0" w:space="0" w:color="auto"/>
            <w:left w:val="none" w:sz="0" w:space="0" w:color="auto"/>
            <w:bottom w:val="none" w:sz="0" w:space="0" w:color="auto"/>
            <w:right w:val="none" w:sz="0" w:space="0" w:color="auto"/>
          </w:divBdr>
        </w:div>
        <w:div w:id="743450938">
          <w:marLeft w:val="0"/>
          <w:marRight w:val="-90"/>
          <w:marTop w:val="0"/>
          <w:marBottom w:val="0"/>
          <w:divBdr>
            <w:top w:val="none" w:sz="0" w:space="0" w:color="auto"/>
            <w:left w:val="none" w:sz="0" w:space="0" w:color="auto"/>
            <w:bottom w:val="none" w:sz="0" w:space="0" w:color="auto"/>
            <w:right w:val="none" w:sz="0" w:space="0" w:color="auto"/>
          </w:divBdr>
        </w:div>
        <w:div w:id="743450941">
          <w:marLeft w:val="0"/>
          <w:marRight w:val="-90"/>
          <w:marTop w:val="0"/>
          <w:marBottom w:val="0"/>
          <w:divBdr>
            <w:top w:val="none" w:sz="0" w:space="0" w:color="auto"/>
            <w:left w:val="none" w:sz="0" w:space="0" w:color="auto"/>
            <w:bottom w:val="none" w:sz="0" w:space="0" w:color="auto"/>
            <w:right w:val="none" w:sz="0" w:space="0" w:color="auto"/>
          </w:divBdr>
        </w:div>
        <w:div w:id="743450963">
          <w:marLeft w:val="0"/>
          <w:marRight w:val="-90"/>
          <w:marTop w:val="0"/>
          <w:marBottom w:val="0"/>
          <w:divBdr>
            <w:top w:val="none" w:sz="0" w:space="0" w:color="auto"/>
            <w:left w:val="none" w:sz="0" w:space="0" w:color="auto"/>
            <w:bottom w:val="none" w:sz="0" w:space="0" w:color="auto"/>
            <w:right w:val="none" w:sz="0" w:space="0" w:color="auto"/>
          </w:divBdr>
        </w:div>
      </w:divsChild>
    </w:div>
    <w:div w:id="743450884">
      <w:marLeft w:val="0"/>
      <w:marRight w:val="0"/>
      <w:marTop w:val="0"/>
      <w:marBottom w:val="0"/>
      <w:divBdr>
        <w:top w:val="none" w:sz="0" w:space="0" w:color="auto"/>
        <w:left w:val="none" w:sz="0" w:space="0" w:color="auto"/>
        <w:bottom w:val="none" w:sz="0" w:space="0" w:color="auto"/>
        <w:right w:val="none" w:sz="0" w:space="0" w:color="auto"/>
      </w:divBdr>
      <w:divsChild>
        <w:div w:id="743450885">
          <w:marLeft w:val="0"/>
          <w:marRight w:val="-90"/>
          <w:marTop w:val="0"/>
          <w:marBottom w:val="0"/>
          <w:divBdr>
            <w:top w:val="none" w:sz="0" w:space="0" w:color="auto"/>
            <w:left w:val="none" w:sz="0" w:space="0" w:color="auto"/>
            <w:bottom w:val="none" w:sz="0" w:space="0" w:color="auto"/>
            <w:right w:val="none" w:sz="0" w:space="0" w:color="auto"/>
          </w:divBdr>
        </w:div>
        <w:div w:id="743450889">
          <w:marLeft w:val="0"/>
          <w:marRight w:val="-90"/>
          <w:marTop w:val="0"/>
          <w:marBottom w:val="0"/>
          <w:divBdr>
            <w:top w:val="none" w:sz="0" w:space="0" w:color="auto"/>
            <w:left w:val="none" w:sz="0" w:space="0" w:color="auto"/>
            <w:bottom w:val="none" w:sz="0" w:space="0" w:color="auto"/>
            <w:right w:val="none" w:sz="0" w:space="0" w:color="auto"/>
          </w:divBdr>
        </w:div>
        <w:div w:id="743450903">
          <w:marLeft w:val="0"/>
          <w:marRight w:val="-90"/>
          <w:marTop w:val="0"/>
          <w:marBottom w:val="0"/>
          <w:divBdr>
            <w:top w:val="none" w:sz="0" w:space="0" w:color="auto"/>
            <w:left w:val="none" w:sz="0" w:space="0" w:color="auto"/>
            <w:bottom w:val="none" w:sz="0" w:space="0" w:color="auto"/>
            <w:right w:val="none" w:sz="0" w:space="0" w:color="auto"/>
          </w:divBdr>
        </w:div>
        <w:div w:id="743450919">
          <w:marLeft w:val="0"/>
          <w:marRight w:val="-90"/>
          <w:marTop w:val="0"/>
          <w:marBottom w:val="0"/>
          <w:divBdr>
            <w:top w:val="none" w:sz="0" w:space="0" w:color="auto"/>
            <w:left w:val="none" w:sz="0" w:space="0" w:color="auto"/>
            <w:bottom w:val="none" w:sz="0" w:space="0" w:color="auto"/>
            <w:right w:val="none" w:sz="0" w:space="0" w:color="auto"/>
          </w:divBdr>
        </w:div>
        <w:div w:id="743450956">
          <w:marLeft w:val="0"/>
          <w:marRight w:val="-90"/>
          <w:marTop w:val="0"/>
          <w:marBottom w:val="0"/>
          <w:divBdr>
            <w:top w:val="none" w:sz="0" w:space="0" w:color="auto"/>
            <w:left w:val="none" w:sz="0" w:space="0" w:color="auto"/>
            <w:bottom w:val="none" w:sz="0" w:space="0" w:color="auto"/>
            <w:right w:val="none" w:sz="0" w:space="0" w:color="auto"/>
          </w:divBdr>
        </w:div>
        <w:div w:id="743450959">
          <w:marLeft w:val="0"/>
          <w:marRight w:val="-90"/>
          <w:marTop w:val="0"/>
          <w:marBottom w:val="0"/>
          <w:divBdr>
            <w:top w:val="none" w:sz="0" w:space="0" w:color="auto"/>
            <w:left w:val="none" w:sz="0" w:space="0" w:color="auto"/>
            <w:bottom w:val="none" w:sz="0" w:space="0" w:color="auto"/>
            <w:right w:val="none" w:sz="0" w:space="0" w:color="auto"/>
          </w:divBdr>
        </w:div>
      </w:divsChild>
    </w:div>
    <w:div w:id="743450886">
      <w:marLeft w:val="0"/>
      <w:marRight w:val="0"/>
      <w:marTop w:val="0"/>
      <w:marBottom w:val="0"/>
      <w:divBdr>
        <w:top w:val="none" w:sz="0" w:space="0" w:color="auto"/>
        <w:left w:val="none" w:sz="0" w:space="0" w:color="auto"/>
        <w:bottom w:val="none" w:sz="0" w:space="0" w:color="auto"/>
        <w:right w:val="none" w:sz="0" w:space="0" w:color="auto"/>
      </w:divBdr>
    </w:div>
    <w:div w:id="743450888">
      <w:marLeft w:val="0"/>
      <w:marRight w:val="0"/>
      <w:marTop w:val="0"/>
      <w:marBottom w:val="0"/>
      <w:divBdr>
        <w:top w:val="none" w:sz="0" w:space="0" w:color="auto"/>
        <w:left w:val="none" w:sz="0" w:space="0" w:color="auto"/>
        <w:bottom w:val="none" w:sz="0" w:space="0" w:color="auto"/>
        <w:right w:val="none" w:sz="0" w:space="0" w:color="auto"/>
      </w:divBdr>
    </w:div>
    <w:div w:id="743450890">
      <w:marLeft w:val="0"/>
      <w:marRight w:val="0"/>
      <w:marTop w:val="0"/>
      <w:marBottom w:val="0"/>
      <w:divBdr>
        <w:top w:val="none" w:sz="0" w:space="0" w:color="auto"/>
        <w:left w:val="none" w:sz="0" w:space="0" w:color="auto"/>
        <w:bottom w:val="none" w:sz="0" w:space="0" w:color="auto"/>
        <w:right w:val="none" w:sz="0" w:space="0" w:color="auto"/>
      </w:divBdr>
    </w:div>
    <w:div w:id="743450892">
      <w:marLeft w:val="0"/>
      <w:marRight w:val="0"/>
      <w:marTop w:val="0"/>
      <w:marBottom w:val="0"/>
      <w:divBdr>
        <w:top w:val="none" w:sz="0" w:space="0" w:color="auto"/>
        <w:left w:val="none" w:sz="0" w:space="0" w:color="auto"/>
        <w:bottom w:val="none" w:sz="0" w:space="0" w:color="auto"/>
        <w:right w:val="none" w:sz="0" w:space="0" w:color="auto"/>
      </w:divBdr>
    </w:div>
    <w:div w:id="743450895">
      <w:marLeft w:val="0"/>
      <w:marRight w:val="0"/>
      <w:marTop w:val="0"/>
      <w:marBottom w:val="0"/>
      <w:divBdr>
        <w:top w:val="none" w:sz="0" w:space="0" w:color="auto"/>
        <w:left w:val="none" w:sz="0" w:space="0" w:color="auto"/>
        <w:bottom w:val="none" w:sz="0" w:space="0" w:color="auto"/>
        <w:right w:val="none" w:sz="0" w:space="0" w:color="auto"/>
      </w:divBdr>
    </w:div>
    <w:div w:id="743450899">
      <w:marLeft w:val="0"/>
      <w:marRight w:val="0"/>
      <w:marTop w:val="0"/>
      <w:marBottom w:val="0"/>
      <w:divBdr>
        <w:top w:val="none" w:sz="0" w:space="0" w:color="auto"/>
        <w:left w:val="none" w:sz="0" w:space="0" w:color="auto"/>
        <w:bottom w:val="none" w:sz="0" w:space="0" w:color="auto"/>
        <w:right w:val="none" w:sz="0" w:space="0" w:color="auto"/>
      </w:divBdr>
    </w:div>
    <w:div w:id="743450900">
      <w:marLeft w:val="0"/>
      <w:marRight w:val="0"/>
      <w:marTop w:val="0"/>
      <w:marBottom w:val="0"/>
      <w:divBdr>
        <w:top w:val="none" w:sz="0" w:space="0" w:color="auto"/>
        <w:left w:val="none" w:sz="0" w:space="0" w:color="auto"/>
        <w:bottom w:val="none" w:sz="0" w:space="0" w:color="auto"/>
        <w:right w:val="none" w:sz="0" w:space="0" w:color="auto"/>
      </w:divBdr>
    </w:div>
    <w:div w:id="743450902">
      <w:marLeft w:val="0"/>
      <w:marRight w:val="0"/>
      <w:marTop w:val="0"/>
      <w:marBottom w:val="0"/>
      <w:divBdr>
        <w:top w:val="none" w:sz="0" w:space="0" w:color="auto"/>
        <w:left w:val="none" w:sz="0" w:space="0" w:color="auto"/>
        <w:bottom w:val="none" w:sz="0" w:space="0" w:color="auto"/>
        <w:right w:val="none" w:sz="0" w:space="0" w:color="auto"/>
      </w:divBdr>
    </w:div>
    <w:div w:id="743450904">
      <w:marLeft w:val="0"/>
      <w:marRight w:val="0"/>
      <w:marTop w:val="0"/>
      <w:marBottom w:val="0"/>
      <w:divBdr>
        <w:top w:val="none" w:sz="0" w:space="0" w:color="auto"/>
        <w:left w:val="none" w:sz="0" w:space="0" w:color="auto"/>
        <w:bottom w:val="none" w:sz="0" w:space="0" w:color="auto"/>
        <w:right w:val="none" w:sz="0" w:space="0" w:color="auto"/>
      </w:divBdr>
    </w:div>
    <w:div w:id="743450906">
      <w:marLeft w:val="0"/>
      <w:marRight w:val="0"/>
      <w:marTop w:val="0"/>
      <w:marBottom w:val="0"/>
      <w:divBdr>
        <w:top w:val="none" w:sz="0" w:space="0" w:color="auto"/>
        <w:left w:val="none" w:sz="0" w:space="0" w:color="auto"/>
        <w:bottom w:val="none" w:sz="0" w:space="0" w:color="auto"/>
        <w:right w:val="none" w:sz="0" w:space="0" w:color="auto"/>
      </w:divBdr>
    </w:div>
    <w:div w:id="743450908">
      <w:marLeft w:val="0"/>
      <w:marRight w:val="0"/>
      <w:marTop w:val="0"/>
      <w:marBottom w:val="0"/>
      <w:divBdr>
        <w:top w:val="none" w:sz="0" w:space="0" w:color="auto"/>
        <w:left w:val="none" w:sz="0" w:space="0" w:color="auto"/>
        <w:bottom w:val="none" w:sz="0" w:space="0" w:color="auto"/>
        <w:right w:val="none" w:sz="0" w:space="0" w:color="auto"/>
      </w:divBdr>
    </w:div>
    <w:div w:id="743450909">
      <w:marLeft w:val="0"/>
      <w:marRight w:val="0"/>
      <w:marTop w:val="0"/>
      <w:marBottom w:val="0"/>
      <w:divBdr>
        <w:top w:val="none" w:sz="0" w:space="0" w:color="auto"/>
        <w:left w:val="none" w:sz="0" w:space="0" w:color="auto"/>
        <w:bottom w:val="none" w:sz="0" w:space="0" w:color="auto"/>
        <w:right w:val="none" w:sz="0" w:space="0" w:color="auto"/>
      </w:divBdr>
    </w:div>
    <w:div w:id="743450912">
      <w:marLeft w:val="0"/>
      <w:marRight w:val="0"/>
      <w:marTop w:val="0"/>
      <w:marBottom w:val="0"/>
      <w:divBdr>
        <w:top w:val="none" w:sz="0" w:space="0" w:color="auto"/>
        <w:left w:val="none" w:sz="0" w:space="0" w:color="auto"/>
        <w:bottom w:val="none" w:sz="0" w:space="0" w:color="auto"/>
        <w:right w:val="none" w:sz="0" w:space="0" w:color="auto"/>
      </w:divBdr>
    </w:div>
    <w:div w:id="743450913">
      <w:marLeft w:val="0"/>
      <w:marRight w:val="0"/>
      <w:marTop w:val="0"/>
      <w:marBottom w:val="0"/>
      <w:divBdr>
        <w:top w:val="none" w:sz="0" w:space="0" w:color="auto"/>
        <w:left w:val="none" w:sz="0" w:space="0" w:color="auto"/>
        <w:bottom w:val="none" w:sz="0" w:space="0" w:color="auto"/>
        <w:right w:val="none" w:sz="0" w:space="0" w:color="auto"/>
      </w:divBdr>
    </w:div>
    <w:div w:id="743450914">
      <w:marLeft w:val="0"/>
      <w:marRight w:val="0"/>
      <w:marTop w:val="0"/>
      <w:marBottom w:val="0"/>
      <w:divBdr>
        <w:top w:val="none" w:sz="0" w:space="0" w:color="auto"/>
        <w:left w:val="none" w:sz="0" w:space="0" w:color="auto"/>
        <w:bottom w:val="none" w:sz="0" w:space="0" w:color="auto"/>
        <w:right w:val="none" w:sz="0" w:space="0" w:color="auto"/>
      </w:divBdr>
    </w:div>
    <w:div w:id="743450918">
      <w:marLeft w:val="0"/>
      <w:marRight w:val="0"/>
      <w:marTop w:val="0"/>
      <w:marBottom w:val="0"/>
      <w:divBdr>
        <w:top w:val="none" w:sz="0" w:space="0" w:color="auto"/>
        <w:left w:val="none" w:sz="0" w:space="0" w:color="auto"/>
        <w:bottom w:val="none" w:sz="0" w:space="0" w:color="auto"/>
        <w:right w:val="none" w:sz="0" w:space="0" w:color="auto"/>
      </w:divBdr>
    </w:div>
    <w:div w:id="743450920">
      <w:marLeft w:val="0"/>
      <w:marRight w:val="0"/>
      <w:marTop w:val="0"/>
      <w:marBottom w:val="0"/>
      <w:divBdr>
        <w:top w:val="none" w:sz="0" w:space="0" w:color="auto"/>
        <w:left w:val="none" w:sz="0" w:space="0" w:color="auto"/>
        <w:bottom w:val="none" w:sz="0" w:space="0" w:color="auto"/>
        <w:right w:val="none" w:sz="0" w:space="0" w:color="auto"/>
      </w:divBdr>
    </w:div>
    <w:div w:id="743450922">
      <w:marLeft w:val="0"/>
      <w:marRight w:val="0"/>
      <w:marTop w:val="0"/>
      <w:marBottom w:val="0"/>
      <w:divBdr>
        <w:top w:val="none" w:sz="0" w:space="0" w:color="auto"/>
        <w:left w:val="none" w:sz="0" w:space="0" w:color="auto"/>
        <w:bottom w:val="none" w:sz="0" w:space="0" w:color="auto"/>
        <w:right w:val="none" w:sz="0" w:space="0" w:color="auto"/>
      </w:divBdr>
    </w:div>
    <w:div w:id="743450924">
      <w:marLeft w:val="0"/>
      <w:marRight w:val="0"/>
      <w:marTop w:val="0"/>
      <w:marBottom w:val="0"/>
      <w:divBdr>
        <w:top w:val="none" w:sz="0" w:space="0" w:color="auto"/>
        <w:left w:val="none" w:sz="0" w:space="0" w:color="auto"/>
        <w:bottom w:val="none" w:sz="0" w:space="0" w:color="auto"/>
        <w:right w:val="none" w:sz="0" w:space="0" w:color="auto"/>
      </w:divBdr>
    </w:div>
    <w:div w:id="743450925">
      <w:marLeft w:val="0"/>
      <w:marRight w:val="0"/>
      <w:marTop w:val="0"/>
      <w:marBottom w:val="0"/>
      <w:divBdr>
        <w:top w:val="none" w:sz="0" w:space="0" w:color="auto"/>
        <w:left w:val="none" w:sz="0" w:space="0" w:color="auto"/>
        <w:bottom w:val="none" w:sz="0" w:space="0" w:color="auto"/>
        <w:right w:val="none" w:sz="0" w:space="0" w:color="auto"/>
      </w:divBdr>
    </w:div>
    <w:div w:id="743450926">
      <w:marLeft w:val="0"/>
      <w:marRight w:val="0"/>
      <w:marTop w:val="0"/>
      <w:marBottom w:val="0"/>
      <w:divBdr>
        <w:top w:val="none" w:sz="0" w:space="0" w:color="auto"/>
        <w:left w:val="none" w:sz="0" w:space="0" w:color="auto"/>
        <w:bottom w:val="none" w:sz="0" w:space="0" w:color="auto"/>
        <w:right w:val="none" w:sz="0" w:space="0" w:color="auto"/>
      </w:divBdr>
    </w:div>
    <w:div w:id="743450929">
      <w:marLeft w:val="0"/>
      <w:marRight w:val="0"/>
      <w:marTop w:val="0"/>
      <w:marBottom w:val="0"/>
      <w:divBdr>
        <w:top w:val="none" w:sz="0" w:space="0" w:color="auto"/>
        <w:left w:val="none" w:sz="0" w:space="0" w:color="auto"/>
        <w:bottom w:val="none" w:sz="0" w:space="0" w:color="auto"/>
        <w:right w:val="none" w:sz="0" w:space="0" w:color="auto"/>
      </w:divBdr>
    </w:div>
    <w:div w:id="743450930">
      <w:marLeft w:val="0"/>
      <w:marRight w:val="0"/>
      <w:marTop w:val="0"/>
      <w:marBottom w:val="0"/>
      <w:divBdr>
        <w:top w:val="none" w:sz="0" w:space="0" w:color="auto"/>
        <w:left w:val="none" w:sz="0" w:space="0" w:color="auto"/>
        <w:bottom w:val="none" w:sz="0" w:space="0" w:color="auto"/>
        <w:right w:val="none" w:sz="0" w:space="0" w:color="auto"/>
      </w:divBdr>
    </w:div>
    <w:div w:id="743450931">
      <w:marLeft w:val="0"/>
      <w:marRight w:val="0"/>
      <w:marTop w:val="0"/>
      <w:marBottom w:val="0"/>
      <w:divBdr>
        <w:top w:val="none" w:sz="0" w:space="0" w:color="auto"/>
        <w:left w:val="none" w:sz="0" w:space="0" w:color="auto"/>
        <w:bottom w:val="none" w:sz="0" w:space="0" w:color="auto"/>
        <w:right w:val="none" w:sz="0" w:space="0" w:color="auto"/>
      </w:divBdr>
    </w:div>
    <w:div w:id="743450932">
      <w:marLeft w:val="0"/>
      <w:marRight w:val="0"/>
      <w:marTop w:val="0"/>
      <w:marBottom w:val="0"/>
      <w:divBdr>
        <w:top w:val="none" w:sz="0" w:space="0" w:color="auto"/>
        <w:left w:val="none" w:sz="0" w:space="0" w:color="auto"/>
        <w:bottom w:val="none" w:sz="0" w:space="0" w:color="auto"/>
        <w:right w:val="none" w:sz="0" w:space="0" w:color="auto"/>
      </w:divBdr>
    </w:div>
    <w:div w:id="743450935">
      <w:marLeft w:val="0"/>
      <w:marRight w:val="0"/>
      <w:marTop w:val="0"/>
      <w:marBottom w:val="0"/>
      <w:divBdr>
        <w:top w:val="none" w:sz="0" w:space="0" w:color="auto"/>
        <w:left w:val="none" w:sz="0" w:space="0" w:color="auto"/>
        <w:bottom w:val="none" w:sz="0" w:space="0" w:color="auto"/>
        <w:right w:val="none" w:sz="0" w:space="0" w:color="auto"/>
      </w:divBdr>
    </w:div>
    <w:div w:id="743450937">
      <w:marLeft w:val="0"/>
      <w:marRight w:val="0"/>
      <w:marTop w:val="0"/>
      <w:marBottom w:val="0"/>
      <w:divBdr>
        <w:top w:val="none" w:sz="0" w:space="0" w:color="auto"/>
        <w:left w:val="none" w:sz="0" w:space="0" w:color="auto"/>
        <w:bottom w:val="none" w:sz="0" w:space="0" w:color="auto"/>
        <w:right w:val="none" w:sz="0" w:space="0" w:color="auto"/>
      </w:divBdr>
    </w:div>
    <w:div w:id="743450939">
      <w:marLeft w:val="0"/>
      <w:marRight w:val="0"/>
      <w:marTop w:val="0"/>
      <w:marBottom w:val="0"/>
      <w:divBdr>
        <w:top w:val="none" w:sz="0" w:space="0" w:color="auto"/>
        <w:left w:val="none" w:sz="0" w:space="0" w:color="auto"/>
        <w:bottom w:val="none" w:sz="0" w:space="0" w:color="auto"/>
        <w:right w:val="none" w:sz="0" w:space="0" w:color="auto"/>
      </w:divBdr>
    </w:div>
    <w:div w:id="743450940">
      <w:marLeft w:val="0"/>
      <w:marRight w:val="0"/>
      <w:marTop w:val="0"/>
      <w:marBottom w:val="0"/>
      <w:divBdr>
        <w:top w:val="none" w:sz="0" w:space="0" w:color="auto"/>
        <w:left w:val="none" w:sz="0" w:space="0" w:color="auto"/>
        <w:bottom w:val="none" w:sz="0" w:space="0" w:color="auto"/>
        <w:right w:val="none" w:sz="0" w:space="0" w:color="auto"/>
      </w:divBdr>
    </w:div>
    <w:div w:id="743450942">
      <w:marLeft w:val="0"/>
      <w:marRight w:val="0"/>
      <w:marTop w:val="0"/>
      <w:marBottom w:val="0"/>
      <w:divBdr>
        <w:top w:val="none" w:sz="0" w:space="0" w:color="auto"/>
        <w:left w:val="none" w:sz="0" w:space="0" w:color="auto"/>
        <w:bottom w:val="none" w:sz="0" w:space="0" w:color="auto"/>
        <w:right w:val="none" w:sz="0" w:space="0" w:color="auto"/>
      </w:divBdr>
    </w:div>
    <w:div w:id="743450943">
      <w:marLeft w:val="0"/>
      <w:marRight w:val="0"/>
      <w:marTop w:val="0"/>
      <w:marBottom w:val="0"/>
      <w:divBdr>
        <w:top w:val="none" w:sz="0" w:space="0" w:color="auto"/>
        <w:left w:val="none" w:sz="0" w:space="0" w:color="auto"/>
        <w:bottom w:val="none" w:sz="0" w:space="0" w:color="auto"/>
        <w:right w:val="none" w:sz="0" w:space="0" w:color="auto"/>
      </w:divBdr>
    </w:div>
    <w:div w:id="743450945">
      <w:marLeft w:val="0"/>
      <w:marRight w:val="0"/>
      <w:marTop w:val="0"/>
      <w:marBottom w:val="0"/>
      <w:divBdr>
        <w:top w:val="none" w:sz="0" w:space="0" w:color="auto"/>
        <w:left w:val="none" w:sz="0" w:space="0" w:color="auto"/>
        <w:bottom w:val="none" w:sz="0" w:space="0" w:color="auto"/>
        <w:right w:val="none" w:sz="0" w:space="0" w:color="auto"/>
      </w:divBdr>
    </w:div>
    <w:div w:id="743450946">
      <w:marLeft w:val="0"/>
      <w:marRight w:val="0"/>
      <w:marTop w:val="0"/>
      <w:marBottom w:val="0"/>
      <w:divBdr>
        <w:top w:val="none" w:sz="0" w:space="0" w:color="auto"/>
        <w:left w:val="none" w:sz="0" w:space="0" w:color="auto"/>
        <w:bottom w:val="none" w:sz="0" w:space="0" w:color="auto"/>
        <w:right w:val="none" w:sz="0" w:space="0" w:color="auto"/>
      </w:divBdr>
    </w:div>
    <w:div w:id="743450947">
      <w:marLeft w:val="0"/>
      <w:marRight w:val="0"/>
      <w:marTop w:val="0"/>
      <w:marBottom w:val="0"/>
      <w:divBdr>
        <w:top w:val="none" w:sz="0" w:space="0" w:color="auto"/>
        <w:left w:val="none" w:sz="0" w:space="0" w:color="auto"/>
        <w:bottom w:val="none" w:sz="0" w:space="0" w:color="auto"/>
        <w:right w:val="none" w:sz="0" w:space="0" w:color="auto"/>
      </w:divBdr>
    </w:div>
    <w:div w:id="743450954">
      <w:marLeft w:val="0"/>
      <w:marRight w:val="0"/>
      <w:marTop w:val="0"/>
      <w:marBottom w:val="0"/>
      <w:divBdr>
        <w:top w:val="none" w:sz="0" w:space="0" w:color="auto"/>
        <w:left w:val="none" w:sz="0" w:space="0" w:color="auto"/>
        <w:bottom w:val="none" w:sz="0" w:space="0" w:color="auto"/>
        <w:right w:val="none" w:sz="0" w:space="0" w:color="auto"/>
      </w:divBdr>
    </w:div>
    <w:div w:id="743450955">
      <w:marLeft w:val="0"/>
      <w:marRight w:val="0"/>
      <w:marTop w:val="0"/>
      <w:marBottom w:val="0"/>
      <w:divBdr>
        <w:top w:val="none" w:sz="0" w:space="0" w:color="auto"/>
        <w:left w:val="none" w:sz="0" w:space="0" w:color="auto"/>
        <w:bottom w:val="none" w:sz="0" w:space="0" w:color="auto"/>
        <w:right w:val="none" w:sz="0" w:space="0" w:color="auto"/>
      </w:divBdr>
      <w:divsChild>
        <w:div w:id="743450877">
          <w:marLeft w:val="0"/>
          <w:marRight w:val="0"/>
          <w:marTop w:val="100"/>
          <w:marBottom w:val="100"/>
          <w:divBdr>
            <w:top w:val="none" w:sz="0" w:space="0" w:color="auto"/>
            <w:left w:val="none" w:sz="0" w:space="0" w:color="auto"/>
            <w:bottom w:val="none" w:sz="0" w:space="0" w:color="auto"/>
            <w:right w:val="none" w:sz="0" w:space="0" w:color="auto"/>
          </w:divBdr>
        </w:div>
        <w:div w:id="743450879">
          <w:marLeft w:val="0"/>
          <w:marRight w:val="0"/>
          <w:marTop w:val="100"/>
          <w:marBottom w:val="100"/>
          <w:divBdr>
            <w:top w:val="none" w:sz="0" w:space="0" w:color="auto"/>
            <w:left w:val="none" w:sz="0" w:space="0" w:color="auto"/>
            <w:bottom w:val="none" w:sz="0" w:space="0" w:color="auto"/>
            <w:right w:val="none" w:sz="0" w:space="0" w:color="auto"/>
          </w:divBdr>
        </w:div>
        <w:div w:id="743450880">
          <w:marLeft w:val="0"/>
          <w:marRight w:val="0"/>
          <w:marTop w:val="100"/>
          <w:marBottom w:val="100"/>
          <w:divBdr>
            <w:top w:val="none" w:sz="0" w:space="0" w:color="auto"/>
            <w:left w:val="none" w:sz="0" w:space="0" w:color="auto"/>
            <w:bottom w:val="none" w:sz="0" w:space="0" w:color="auto"/>
            <w:right w:val="none" w:sz="0" w:space="0" w:color="auto"/>
          </w:divBdr>
        </w:div>
        <w:div w:id="743450881">
          <w:marLeft w:val="0"/>
          <w:marRight w:val="0"/>
          <w:marTop w:val="100"/>
          <w:marBottom w:val="100"/>
          <w:divBdr>
            <w:top w:val="none" w:sz="0" w:space="0" w:color="auto"/>
            <w:left w:val="none" w:sz="0" w:space="0" w:color="auto"/>
            <w:bottom w:val="none" w:sz="0" w:space="0" w:color="auto"/>
            <w:right w:val="none" w:sz="0" w:space="0" w:color="auto"/>
          </w:divBdr>
        </w:div>
        <w:div w:id="743450883">
          <w:marLeft w:val="0"/>
          <w:marRight w:val="0"/>
          <w:marTop w:val="100"/>
          <w:marBottom w:val="100"/>
          <w:divBdr>
            <w:top w:val="none" w:sz="0" w:space="0" w:color="auto"/>
            <w:left w:val="none" w:sz="0" w:space="0" w:color="auto"/>
            <w:bottom w:val="none" w:sz="0" w:space="0" w:color="auto"/>
            <w:right w:val="none" w:sz="0" w:space="0" w:color="auto"/>
          </w:divBdr>
        </w:div>
        <w:div w:id="743450887">
          <w:marLeft w:val="0"/>
          <w:marRight w:val="0"/>
          <w:marTop w:val="100"/>
          <w:marBottom w:val="100"/>
          <w:divBdr>
            <w:top w:val="none" w:sz="0" w:space="0" w:color="auto"/>
            <w:left w:val="none" w:sz="0" w:space="0" w:color="auto"/>
            <w:bottom w:val="none" w:sz="0" w:space="0" w:color="auto"/>
            <w:right w:val="none" w:sz="0" w:space="0" w:color="auto"/>
          </w:divBdr>
        </w:div>
        <w:div w:id="743450891">
          <w:marLeft w:val="0"/>
          <w:marRight w:val="0"/>
          <w:marTop w:val="100"/>
          <w:marBottom w:val="100"/>
          <w:divBdr>
            <w:top w:val="none" w:sz="0" w:space="0" w:color="auto"/>
            <w:left w:val="none" w:sz="0" w:space="0" w:color="auto"/>
            <w:bottom w:val="none" w:sz="0" w:space="0" w:color="auto"/>
            <w:right w:val="none" w:sz="0" w:space="0" w:color="auto"/>
          </w:divBdr>
        </w:div>
        <w:div w:id="743450894">
          <w:marLeft w:val="0"/>
          <w:marRight w:val="0"/>
          <w:marTop w:val="100"/>
          <w:marBottom w:val="100"/>
          <w:divBdr>
            <w:top w:val="none" w:sz="0" w:space="0" w:color="auto"/>
            <w:left w:val="none" w:sz="0" w:space="0" w:color="auto"/>
            <w:bottom w:val="none" w:sz="0" w:space="0" w:color="auto"/>
            <w:right w:val="none" w:sz="0" w:space="0" w:color="auto"/>
          </w:divBdr>
        </w:div>
        <w:div w:id="743450896">
          <w:marLeft w:val="0"/>
          <w:marRight w:val="0"/>
          <w:marTop w:val="100"/>
          <w:marBottom w:val="100"/>
          <w:divBdr>
            <w:top w:val="none" w:sz="0" w:space="0" w:color="auto"/>
            <w:left w:val="none" w:sz="0" w:space="0" w:color="auto"/>
            <w:bottom w:val="none" w:sz="0" w:space="0" w:color="auto"/>
            <w:right w:val="none" w:sz="0" w:space="0" w:color="auto"/>
          </w:divBdr>
        </w:div>
        <w:div w:id="743450897">
          <w:marLeft w:val="0"/>
          <w:marRight w:val="0"/>
          <w:marTop w:val="100"/>
          <w:marBottom w:val="100"/>
          <w:divBdr>
            <w:top w:val="none" w:sz="0" w:space="0" w:color="auto"/>
            <w:left w:val="none" w:sz="0" w:space="0" w:color="auto"/>
            <w:bottom w:val="none" w:sz="0" w:space="0" w:color="auto"/>
            <w:right w:val="none" w:sz="0" w:space="0" w:color="auto"/>
          </w:divBdr>
        </w:div>
        <w:div w:id="743450898">
          <w:marLeft w:val="0"/>
          <w:marRight w:val="0"/>
          <w:marTop w:val="100"/>
          <w:marBottom w:val="100"/>
          <w:divBdr>
            <w:top w:val="none" w:sz="0" w:space="0" w:color="auto"/>
            <w:left w:val="none" w:sz="0" w:space="0" w:color="auto"/>
            <w:bottom w:val="none" w:sz="0" w:space="0" w:color="auto"/>
            <w:right w:val="none" w:sz="0" w:space="0" w:color="auto"/>
          </w:divBdr>
        </w:div>
        <w:div w:id="743450901">
          <w:marLeft w:val="0"/>
          <w:marRight w:val="0"/>
          <w:marTop w:val="100"/>
          <w:marBottom w:val="100"/>
          <w:divBdr>
            <w:top w:val="none" w:sz="0" w:space="0" w:color="auto"/>
            <w:left w:val="none" w:sz="0" w:space="0" w:color="auto"/>
            <w:bottom w:val="none" w:sz="0" w:space="0" w:color="auto"/>
            <w:right w:val="none" w:sz="0" w:space="0" w:color="auto"/>
          </w:divBdr>
        </w:div>
        <w:div w:id="743450907">
          <w:marLeft w:val="0"/>
          <w:marRight w:val="0"/>
          <w:marTop w:val="100"/>
          <w:marBottom w:val="100"/>
          <w:divBdr>
            <w:top w:val="none" w:sz="0" w:space="0" w:color="auto"/>
            <w:left w:val="none" w:sz="0" w:space="0" w:color="auto"/>
            <w:bottom w:val="none" w:sz="0" w:space="0" w:color="auto"/>
            <w:right w:val="none" w:sz="0" w:space="0" w:color="auto"/>
          </w:divBdr>
        </w:div>
        <w:div w:id="743450910">
          <w:marLeft w:val="0"/>
          <w:marRight w:val="0"/>
          <w:marTop w:val="100"/>
          <w:marBottom w:val="100"/>
          <w:divBdr>
            <w:top w:val="none" w:sz="0" w:space="0" w:color="auto"/>
            <w:left w:val="none" w:sz="0" w:space="0" w:color="auto"/>
            <w:bottom w:val="none" w:sz="0" w:space="0" w:color="auto"/>
            <w:right w:val="none" w:sz="0" w:space="0" w:color="auto"/>
          </w:divBdr>
        </w:div>
        <w:div w:id="743450911">
          <w:marLeft w:val="0"/>
          <w:marRight w:val="0"/>
          <w:marTop w:val="100"/>
          <w:marBottom w:val="100"/>
          <w:divBdr>
            <w:top w:val="none" w:sz="0" w:space="0" w:color="auto"/>
            <w:left w:val="none" w:sz="0" w:space="0" w:color="auto"/>
            <w:bottom w:val="none" w:sz="0" w:space="0" w:color="auto"/>
            <w:right w:val="none" w:sz="0" w:space="0" w:color="auto"/>
          </w:divBdr>
        </w:div>
        <w:div w:id="743450915">
          <w:marLeft w:val="0"/>
          <w:marRight w:val="0"/>
          <w:marTop w:val="100"/>
          <w:marBottom w:val="100"/>
          <w:divBdr>
            <w:top w:val="none" w:sz="0" w:space="0" w:color="auto"/>
            <w:left w:val="none" w:sz="0" w:space="0" w:color="auto"/>
            <w:bottom w:val="none" w:sz="0" w:space="0" w:color="auto"/>
            <w:right w:val="none" w:sz="0" w:space="0" w:color="auto"/>
          </w:divBdr>
        </w:div>
        <w:div w:id="743450916">
          <w:marLeft w:val="0"/>
          <w:marRight w:val="0"/>
          <w:marTop w:val="100"/>
          <w:marBottom w:val="100"/>
          <w:divBdr>
            <w:top w:val="none" w:sz="0" w:space="0" w:color="auto"/>
            <w:left w:val="none" w:sz="0" w:space="0" w:color="auto"/>
            <w:bottom w:val="none" w:sz="0" w:space="0" w:color="auto"/>
            <w:right w:val="none" w:sz="0" w:space="0" w:color="auto"/>
          </w:divBdr>
        </w:div>
        <w:div w:id="743450917">
          <w:marLeft w:val="0"/>
          <w:marRight w:val="0"/>
          <w:marTop w:val="100"/>
          <w:marBottom w:val="100"/>
          <w:divBdr>
            <w:top w:val="none" w:sz="0" w:space="0" w:color="auto"/>
            <w:left w:val="none" w:sz="0" w:space="0" w:color="auto"/>
            <w:bottom w:val="none" w:sz="0" w:space="0" w:color="auto"/>
            <w:right w:val="none" w:sz="0" w:space="0" w:color="auto"/>
          </w:divBdr>
        </w:div>
        <w:div w:id="743450921">
          <w:marLeft w:val="0"/>
          <w:marRight w:val="0"/>
          <w:marTop w:val="100"/>
          <w:marBottom w:val="100"/>
          <w:divBdr>
            <w:top w:val="none" w:sz="0" w:space="0" w:color="auto"/>
            <w:left w:val="none" w:sz="0" w:space="0" w:color="auto"/>
            <w:bottom w:val="none" w:sz="0" w:space="0" w:color="auto"/>
            <w:right w:val="none" w:sz="0" w:space="0" w:color="auto"/>
          </w:divBdr>
        </w:div>
        <w:div w:id="743450923">
          <w:marLeft w:val="0"/>
          <w:marRight w:val="0"/>
          <w:marTop w:val="100"/>
          <w:marBottom w:val="100"/>
          <w:divBdr>
            <w:top w:val="none" w:sz="0" w:space="0" w:color="auto"/>
            <w:left w:val="none" w:sz="0" w:space="0" w:color="auto"/>
            <w:bottom w:val="none" w:sz="0" w:space="0" w:color="auto"/>
            <w:right w:val="none" w:sz="0" w:space="0" w:color="auto"/>
          </w:divBdr>
        </w:div>
        <w:div w:id="743450927">
          <w:marLeft w:val="0"/>
          <w:marRight w:val="0"/>
          <w:marTop w:val="100"/>
          <w:marBottom w:val="100"/>
          <w:divBdr>
            <w:top w:val="none" w:sz="0" w:space="0" w:color="auto"/>
            <w:left w:val="none" w:sz="0" w:space="0" w:color="auto"/>
            <w:bottom w:val="none" w:sz="0" w:space="0" w:color="auto"/>
            <w:right w:val="none" w:sz="0" w:space="0" w:color="auto"/>
          </w:divBdr>
        </w:div>
        <w:div w:id="743450928">
          <w:marLeft w:val="0"/>
          <w:marRight w:val="0"/>
          <w:marTop w:val="100"/>
          <w:marBottom w:val="100"/>
          <w:divBdr>
            <w:top w:val="none" w:sz="0" w:space="0" w:color="auto"/>
            <w:left w:val="none" w:sz="0" w:space="0" w:color="auto"/>
            <w:bottom w:val="none" w:sz="0" w:space="0" w:color="auto"/>
            <w:right w:val="none" w:sz="0" w:space="0" w:color="auto"/>
          </w:divBdr>
        </w:div>
        <w:div w:id="743450933">
          <w:marLeft w:val="0"/>
          <w:marRight w:val="0"/>
          <w:marTop w:val="100"/>
          <w:marBottom w:val="100"/>
          <w:divBdr>
            <w:top w:val="none" w:sz="0" w:space="0" w:color="auto"/>
            <w:left w:val="none" w:sz="0" w:space="0" w:color="auto"/>
            <w:bottom w:val="none" w:sz="0" w:space="0" w:color="auto"/>
            <w:right w:val="none" w:sz="0" w:space="0" w:color="auto"/>
          </w:divBdr>
        </w:div>
        <w:div w:id="743450934">
          <w:marLeft w:val="0"/>
          <w:marRight w:val="0"/>
          <w:marTop w:val="100"/>
          <w:marBottom w:val="100"/>
          <w:divBdr>
            <w:top w:val="none" w:sz="0" w:space="0" w:color="auto"/>
            <w:left w:val="none" w:sz="0" w:space="0" w:color="auto"/>
            <w:bottom w:val="none" w:sz="0" w:space="0" w:color="auto"/>
            <w:right w:val="none" w:sz="0" w:space="0" w:color="auto"/>
          </w:divBdr>
        </w:div>
        <w:div w:id="743450936">
          <w:marLeft w:val="0"/>
          <w:marRight w:val="0"/>
          <w:marTop w:val="100"/>
          <w:marBottom w:val="100"/>
          <w:divBdr>
            <w:top w:val="none" w:sz="0" w:space="0" w:color="auto"/>
            <w:left w:val="none" w:sz="0" w:space="0" w:color="auto"/>
            <w:bottom w:val="none" w:sz="0" w:space="0" w:color="auto"/>
            <w:right w:val="none" w:sz="0" w:space="0" w:color="auto"/>
          </w:divBdr>
        </w:div>
        <w:div w:id="743450944">
          <w:marLeft w:val="0"/>
          <w:marRight w:val="0"/>
          <w:marTop w:val="100"/>
          <w:marBottom w:val="100"/>
          <w:divBdr>
            <w:top w:val="none" w:sz="0" w:space="0" w:color="auto"/>
            <w:left w:val="none" w:sz="0" w:space="0" w:color="auto"/>
            <w:bottom w:val="none" w:sz="0" w:space="0" w:color="auto"/>
            <w:right w:val="none" w:sz="0" w:space="0" w:color="auto"/>
          </w:divBdr>
        </w:div>
        <w:div w:id="743450948">
          <w:marLeft w:val="0"/>
          <w:marRight w:val="60"/>
          <w:marTop w:val="0"/>
          <w:marBottom w:val="0"/>
          <w:divBdr>
            <w:top w:val="none" w:sz="0" w:space="0" w:color="auto"/>
            <w:left w:val="none" w:sz="0" w:space="0" w:color="auto"/>
            <w:bottom w:val="none" w:sz="0" w:space="0" w:color="auto"/>
            <w:right w:val="none" w:sz="0" w:space="0" w:color="auto"/>
          </w:divBdr>
        </w:div>
        <w:div w:id="743450949">
          <w:marLeft w:val="0"/>
          <w:marRight w:val="0"/>
          <w:marTop w:val="100"/>
          <w:marBottom w:val="100"/>
          <w:divBdr>
            <w:top w:val="none" w:sz="0" w:space="0" w:color="auto"/>
            <w:left w:val="none" w:sz="0" w:space="0" w:color="auto"/>
            <w:bottom w:val="none" w:sz="0" w:space="0" w:color="auto"/>
            <w:right w:val="none" w:sz="0" w:space="0" w:color="auto"/>
          </w:divBdr>
        </w:div>
        <w:div w:id="743450950">
          <w:marLeft w:val="0"/>
          <w:marRight w:val="0"/>
          <w:marTop w:val="100"/>
          <w:marBottom w:val="100"/>
          <w:divBdr>
            <w:top w:val="none" w:sz="0" w:space="0" w:color="auto"/>
            <w:left w:val="none" w:sz="0" w:space="0" w:color="auto"/>
            <w:bottom w:val="none" w:sz="0" w:space="0" w:color="auto"/>
            <w:right w:val="none" w:sz="0" w:space="0" w:color="auto"/>
          </w:divBdr>
        </w:div>
        <w:div w:id="743450951">
          <w:marLeft w:val="0"/>
          <w:marRight w:val="0"/>
          <w:marTop w:val="100"/>
          <w:marBottom w:val="100"/>
          <w:divBdr>
            <w:top w:val="none" w:sz="0" w:space="0" w:color="auto"/>
            <w:left w:val="none" w:sz="0" w:space="0" w:color="auto"/>
            <w:bottom w:val="none" w:sz="0" w:space="0" w:color="auto"/>
            <w:right w:val="none" w:sz="0" w:space="0" w:color="auto"/>
          </w:divBdr>
        </w:div>
        <w:div w:id="743450952">
          <w:marLeft w:val="0"/>
          <w:marRight w:val="0"/>
          <w:marTop w:val="100"/>
          <w:marBottom w:val="100"/>
          <w:divBdr>
            <w:top w:val="none" w:sz="0" w:space="0" w:color="auto"/>
            <w:left w:val="none" w:sz="0" w:space="0" w:color="auto"/>
            <w:bottom w:val="none" w:sz="0" w:space="0" w:color="auto"/>
            <w:right w:val="none" w:sz="0" w:space="0" w:color="auto"/>
          </w:divBdr>
        </w:div>
        <w:div w:id="743450953">
          <w:marLeft w:val="0"/>
          <w:marRight w:val="0"/>
          <w:marTop w:val="100"/>
          <w:marBottom w:val="100"/>
          <w:divBdr>
            <w:top w:val="none" w:sz="0" w:space="0" w:color="auto"/>
            <w:left w:val="none" w:sz="0" w:space="0" w:color="auto"/>
            <w:bottom w:val="none" w:sz="0" w:space="0" w:color="auto"/>
            <w:right w:val="none" w:sz="0" w:space="0" w:color="auto"/>
          </w:divBdr>
        </w:div>
        <w:div w:id="743450958">
          <w:marLeft w:val="0"/>
          <w:marRight w:val="0"/>
          <w:marTop w:val="100"/>
          <w:marBottom w:val="100"/>
          <w:divBdr>
            <w:top w:val="none" w:sz="0" w:space="0" w:color="auto"/>
            <w:left w:val="none" w:sz="0" w:space="0" w:color="auto"/>
            <w:bottom w:val="none" w:sz="0" w:space="0" w:color="auto"/>
            <w:right w:val="none" w:sz="0" w:space="0" w:color="auto"/>
          </w:divBdr>
        </w:div>
        <w:div w:id="743450961">
          <w:marLeft w:val="0"/>
          <w:marRight w:val="0"/>
          <w:marTop w:val="100"/>
          <w:marBottom w:val="100"/>
          <w:divBdr>
            <w:top w:val="none" w:sz="0" w:space="0" w:color="auto"/>
            <w:left w:val="none" w:sz="0" w:space="0" w:color="auto"/>
            <w:bottom w:val="none" w:sz="0" w:space="0" w:color="auto"/>
            <w:right w:val="none" w:sz="0" w:space="0" w:color="auto"/>
          </w:divBdr>
        </w:div>
        <w:div w:id="743450962">
          <w:marLeft w:val="0"/>
          <w:marRight w:val="0"/>
          <w:marTop w:val="100"/>
          <w:marBottom w:val="100"/>
          <w:divBdr>
            <w:top w:val="none" w:sz="0" w:space="0" w:color="auto"/>
            <w:left w:val="none" w:sz="0" w:space="0" w:color="auto"/>
            <w:bottom w:val="none" w:sz="0" w:space="0" w:color="auto"/>
            <w:right w:val="none" w:sz="0" w:space="0" w:color="auto"/>
          </w:divBdr>
        </w:div>
        <w:div w:id="743450969">
          <w:marLeft w:val="0"/>
          <w:marRight w:val="0"/>
          <w:marTop w:val="100"/>
          <w:marBottom w:val="100"/>
          <w:divBdr>
            <w:top w:val="none" w:sz="0" w:space="0" w:color="auto"/>
            <w:left w:val="none" w:sz="0" w:space="0" w:color="auto"/>
            <w:bottom w:val="none" w:sz="0" w:space="0" w:color="auto"/>
            <w:right w:val="none" w:sz="0" w:space="0" w:color="auto"/>
          </w:divBdr>
        </w:div>
      </w:divsChild>
    </w:div>
    <w:div w:id="743450957">
      <w:marLeft w:val="0"/>
      <w:marRight w:val="0"/>
      <w:marTop w:val="0"/>
      <w:marBottom w:val="0"/>
      <w:divBdr>
        <w:top w:val="none" w:sz="0" w:space="0" w:color="auto"/>
        <w:left w:val="none" w:sz="0" w:space="0" w:color="auto"/>
        <w:bottom w:val="none" w:sz="0" w:space="0" w:color="auto"/>
        <w:right w:val="none" w:sz="0" w:space="0" w:color="auto"/>
      </w:divBdr>
    </w:div>
    <w:div w:id="743450960">
      <w:marLeft w:val="0"/>
      <w:marRight w:val="0"/>
      <w:marTop w:val="0"/>
      <w:marBottom w:val="0"/>
      <w:divBdr>
        <w:top w:val="none" w:sz="0" w:space="0" w:color="auto"/>
        <w:left w:val="none" w:sz="0" w:space="0" w:color="auto"/>
        <w:bottom w:val="none" w:sz="0" w:space="0" w:color="auto"/>
        <w:right w:val="none" w:sz="0" w:space="0" w:color="auto"/>
      </w:divBdr>
    </w:div>
    <w:div w:id="743450964">
      <w:marLeft w:val="0"/>
      <w:marRight w:val="0"/>
      <w:marTop w:val="0"/>
      <w:marBottom w:val="0"/>
      <w:divBdr>
        <w:top w:val="none" w:sz="0" w:space="0" w:color="auto"/>
        <w:left w:val="none" w:sz="0" w:space="0" w:color="auto"/>
        <w:bottom w:val="none" w:sz="0" w:space="0" w:color="auto"/>
        <w:right w:val="none" w:sz="0" w:space="0" w:color="auto"/>
      </w:divBdr>
    </w:div>
    <w:div w:id="743450965">
      <w:marLeft w:val="0"/>
      <w:marRight w:val="0"/>
      <w:marTop w:val="0"/>
      <w:marBottom w:val="0"/>
      <w:divBdr>
        <w:top w:val="none" w:sz="0" w:space="0" w:color="auto"/>
        <w:left w:val="none" w:sz="0" w:space="0" w:color="auto"/>
        <w:bottom w:val="none" w:sz="0" w:space="0" w:color="auto"/>
        <w:right w:val="none" w:sz="0" w:space="0" w:color="auto"/>
      </w:divBdr>
    </w:div>
    <w:div w:id="743450966">
      <w:marLeft w:val="0"/>
      <w:marRight w:val="0"/>
      <w:marTop w:val="0"/>
      <w:marBottom w:val="0"/>
      <w:divBdr>
        <w:top w:val="none" w:sz="0" w:space="0" w:color="auto"/>
        <w:left w:val="none" w:sz="0" w:space="0" w:color="auto"/>
        <w:bottom w:val="none" w:sz="0" w:space="0" w:color="auto"/>
        <w:right w:val="none" w:sz="0" w:space="0" w:color="auto"/>
      </w:divBdr>
    </w:div>
    <w:div w:id="743450967">
      <w:marLeft w:val="0"/>
      <w:marRight w:val="0"/>
      <w:marTop w:val="0"/>
      <w:marBottom w:val="0"/>
      <w:divBdr>
        <w:top w:val="none" w:sz="0" w:space="0" w:color="auto"/>
        <w:left w:val="none" w:sz="0" w:space="0" w:color="auto"/>
        <w:bottom w:val="none" w:sz="0" w:space="0" w:color="auto"/>
        <w:right w:val="none" w:sz="0" w:space="0" w:color="auto"/>
      </w:divBdr>
    </w:div>
    <w:div w:id="743450968">
      <w:marLeft w:val="0"/>
      <w:marRight w:val="0"/>
      <w:marTop w:val="0"/>
      <w:marBottom w:val="0"/>
      <w:divBdr>
        <w:top w:val="none" w:sz="0" w:space="0" w:color="auto"/>
        <w:left w:val="none" w:sz="0" w:space="0" w:color="auto"/>
        <w:bottom w:val="none" w:sz="0" w:space="0" w:color="auto"/>
        <w:right w:val="none" w:sz="0" w:space="0" w:color="auto"/>
      </w:divBdr>
    </w:div>
    <w:div w:id="7434509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hyperlink" Target="http://www.nhs.uk/news/2012/04april/Pages/nhs-diabetes-costs-cases-rising.aspx" TargetMode="External"/><Relationship Id="rId26" Type="http://schemas.openxmlformats.org/officeDocument/2006/relationships/image" Target="media/image11.jpeg"/><Relationship Id="rId39" Type="http://schemas.openxmlformats.org/officeDocument/2006/relationships/hyperlink" Target="http://www.brighton-hove.gov.uk/sites/brighton-hove.gov.uk/files/PandR%20version%20OPL%20SAP%283%29%20with%20Forewords.pdf"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www.facebook.com/groups/184783451578354/"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oleObject" Target="embeddings/oleObject4.bin"/><Relationship Id="rId25" Type="http://schemas.openxmlformats.org/officeDocument/2006/relationships/image" Target="media/image10.jpeg"/><Relationship Id="rId33" Type="http://schemas.openxmlformats.org/officeDocument/2006/relationships/hyperlink" Target="http://www.plot22.org" TargetMode="External"/><Relationship Id="rId38" Type="http://schemas.openxmlformats.org/officeDocument/2006/relationships/hyperlink" Target="http://www.brighton-hove.gov.uk/content/environment/sustainability-city/one-planet-city"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5.bin"/><Relationship Id="rId29" Type="http://schemas.openxmlformats.org/officeDocument/2006/relationships/hyperlink" Target="http://www.bhaf.org.uk/2013survey"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yperlink" Target="http://www.bhaf.org.uk" TargetMode="External"/><Relationship Id="rId32" Type="http://schemas.openxmlformats.org/officeDocument/2006/relationships/hyperlink" Target="http://www.bhfood.org.uk/food-strategy" TargetMode="External"/><Relationship Id="rId37" Type="http://schemas.openxmlformats.org/officeDocument/2006/relationships/hyperlink" Target="http://www.thefoodproject.org.uk"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yperlink" Target="http://www.bhaf.org.uk" TargetMode="External"/><Relationship Id="rId28" Type="http://schemas.openxmlformats.org/officeDocument/2006/relationships/image" Target="media/image13.png"/><Relationship Id="rId36" Type="http://schemas.openxmlformats.org/officeDocument/2006/relationships/hyperlink" Target="http://www.nurturethroughnature.org/" TargetMode="Externa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www.seedybusiness.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nsalg.org.uk/allotment-info/" TargetMode="External"/><Relationship Id="rId3" Type="http://schemas.openxmlformats.org/officeDocument/2006/relationships/hyperlink" Target="http://www.bhlis.org.uk" TargetMode="External"/><Relationship Id="rId7" Type="http://schemas.openxmlformats.org/officeDocument/2006/relationships/hyperlink" Target="http://www.bhfood.org.uk/downloads-publications/4-harvest-evaluation-report-full" TargetMode="External"/><Relationship Id="rId2" Type="http://schemas.openxmlformats.org/officeDocument/2006/relationships/hyperlink" Target="http://www.biospherehere.org.uk" TargetMode="External"/><Relationship Id="rId1" Type="http://schemas.openxmlformats.org/officeDocument/2006/relationships/hyperlink" Target="http://www.brighton-hove.gov.uk/sites/brighton-hove.gov.uk/files/downloads/ldf/Green_Network_for_Brighton__Hove_final_report.pdf" TargetMode="External"/><Relationship Id="rId6" Type="http://schemas.openxmlformats.org/officeDocument/2006/relationships/hyperlink" Target="http://www.brighton-hove.gov.uk/sites/brighton-hove.gov.uk/files/downloads/ldf/PAN6-Food_Growing_and_development-latest-Sept2011.pdf" TargetMode="External"/><Relationship Id="rId5" Type="http://schemas.openxmlformats.org/officeDocument/2006/relationships/hyperlink" Target="http://www.brighton-hove.gov.uk/content/leisure-and-libraries/parks-and-green-spaces/allotments-0" TargetMode="External"/><Relationship Id="rId4" Type="http://schemas.openxmlformats.org/officeDocument/2006/relationships/hyperlink" Target="http://www.bhli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46</TotalTime>
  <Pages>113</Pages>
  <Words>30035</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Brighton &amp; Hove Allotment Strategy   2014-2024 </dc:title>
  <dc:subject/>
  <dc:creator>Emily O'Brien</dc:creator>
  <cp:keywords/>
  <dc:description/>
  <cp:lastModifiedBy>ICT</cp:lastModifiedBy>
  <cp:revision>8</cp:revision>
  <cp:lastPrinted>2014-02-13T10:08:00Z</cp:lastPrinted>
  <dcterms:created xsi:type="dcterms:W3CDTF">2014-03-11T16:24:00Z</dcterms:created>
  <dcterms:modified xsi:type="dcterms:W3CDTF">2014-03-11T17:09:00Z</dcterms:modified>
</cp:coreProperties>
</file>