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23" w:rsidRDefault="00544D23" w:rsidP="00D34752">
      <w:pPr>
        <w:jc w:val="center"/>
        <w:rPr>
          <w:b/>
          <w:sz w:val="28"/>
        </w:rPr>
      </w:pPr>
      <w:r w:rsidRPr="00544D23">
        <w:rPr>
          <w:noProof/>
          <w:sz w:val="28"/>
          <w:lang w:val="en-US"/>
        </w:rPr>
        <w:drawing>
          <wp:inline distT="0" distB="0" distL="0" distR="0">
            <wp:extent cx="5486400" cy="1013884"/>
            <wp:effectExtent l="25400" t="0" r="0" b="0"/>
            <wp:docPr id="4"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486400" cy="1013884"/>
                    </a:xfrm>
                    <a:prstGeom prst="rect">
                      <a:avLst/>
                    </a:prstGeom>
                  </pic:spPr>
                </pic:pic>
              </a:graphicData>
            </a:graphic>
          </wp:inline>
        </w:drawing>
      </w:r>
    </w:p>
    <w:p w:rsidR="00544D23" w:rsidRDefault="00544D23" w:rsidP="00473B74">
      <w:pPr>
        <w:jc w:val="center"/>
        <w:rPr>
          <w:b/>
          <w:sz w:val="28"/>
        </w:rPr>
      </w:pPr>
    </w:p>
    <w:p w:rsidR="00D447FC" w:rsidRPr="00473B74" w:rsidRDefault="00D447FC" w:rsidP="000D1DC8">
      <w:pPr>
        <w:jc w:val="center"/>
        <w:outlineLvl w:val="0"/>
        <w:rPr>
          <w:b/>
          <w:sz w:val="28"/>
        </w:rPr>
      </w:pPr>
      <w:r w:rsidRPr="00473B74">
        <w:rPr>
          <w:b/>
          <w:sz w:val="28"/>
        </w:rPr>
        <w:t>BHAF COMMITTEE MEETING</w:t>
      </w:r>
      <w:r>
        <w:rPr>
          <w:b/>
          <w:sz w:val="28"/>
        </w:rPr>
        <w:t xml:space="preserve"> (</w:t>
      </w:r>
      <w:r w:rsidR="00B310CF">
        <w:rPr>
          <w:b/>
          <w:sz w:val="28"/>
        </w:rPr>
        <w:t>2</w:t>
      </w:r>
      <w:r w:rsidR="009445C3">
        <w:rPr>
          <w:b/>
          <w:sz w:val="28"/>
        </w:rPr>
        <w:t>4</w:t>
      </w:r>
      <w:r w:rsidR="009445C3">
        <w:rPr>
          <w:b/>
          <w:sz w:val="28"/>
          <w:vertAlign w:val="superscript"/>
        </w:rPr>
        <w:t>th</w:t>
      </w:r>
      <w:r w:rsidR="00B310CF">
        <w:rPr>
          <w:b/>
          <w:sz w:val="28"/>
        </w:rPr>
        <w:t xml:space="preserve"> </w:t>
      </w:r>
      <w:r w:rsidR="009445C3">
        <w:rPr>
          <w:b/>
          <w:sz w:val="28"/>
        </w:rPr>
        <w:t>September</w:t>
      </w:r>
      <w:r w:rsidR="00B310CF">
        <w:rPr>
          <w:b/>
          <w:sz w:val="28"/>
        </w:rPr>
        <w:t xml:space="preserve"> </w:t>
      </w:r>
      <w:r>
        <w:rPr>
          <w:b/>
          <w:sz w:val="28"/>
        </w:rPr>
        <w:t>2014</w:t>
      </w:r>
      <w:r w:rsidRPr="00473B74">
        <w:rPr>
          <w:b/>
          <w:sz w:val="28"/>
        </w:rPr>
        <w:t>)</w:t>
      </w:r>
    </w:p>
    <w:p w:rsidR="00D447FC" w:rsidRPr="00662995" w:rsidRDefault="00D447FC" w:rsidP="000D1DC8">
      <w:pPr>
        <w:jc w:val="center"/>
        <w:outlineLvl w:val="0"/>
        <w:rPr>
          <w:b/>
          <w:sz w:val="28"/>
        </w:rPr>
      </w:pPr>
      <w:r>
        <w:rPr>
          <w:b/>
          <w:sz w:val="28"/>
        </w:rPr>
        <w:t xml:space="preserve">Robert Lodge, </w:t>
      </w:r>
      <w:proofErr w:type="spellStart"/>
      <w:r>
        <w:rPr>
          <w:b/>
          <w:sz w:val="28"/>
        </w:rPr>
        <w:t>Whitehawk</w:t>
      </w:r>
      <w:proofErr w:type="spellEnd"/>
      <w:r>
        <w:rPr>
          <w:b/>
          <w:sz w:val="28"/>
        </w:rPr>
        <w:t xml:space="preserve"> Road, BN2 5FG. 6.30pm</w:t>
      </w:r>
    </w:p>
    <w:p w:rsidR="000306F3" w:rsidRDefault="000306F3" w:rsidP="00473B74">
      <w:pPr>
        <w:rPr>
          <w:sz w:val="28"/>
        </w:rPr>
      </w:pPr>
    </w:p>
    <w:p w:rsidR="000306F3" w:rsidRPr="000306F3" w:rsidRDefault="000306F3" w:rsidP="000D1DC8">
      <w:pPr>
        <w:outlineLvl w:val="0"/>
        <w:rPr>
          <w:rFonts w:ascii="Cambria" w:hAnsi="Cambria"/>
          <w:b/>
        </w:rPr>
      </w:pPr>
      <w:r w:rsidRPr="000306F3">
        <w:rPr>
          <w:rFonts w:ascii="Cambria" w:hAnsi="Cambria"/>
          <w:b/>
        </w:rPr>
        <w:t>Present:</w:t>
      </w:r>
    </w:p>
    <w:p w:rsidR="00F0472A" w:rsidRDefault="00F0472A" w:rsidP="00473B74">
      <w:pPr>
        <w:rPr>
          <w:rFonts w:ascii="Cambria" w:hAnsi="Cambria"/>
        </w:rPr>
      </w:pPr>
      <w:r w:rsidRPr="000306F3">
        <w:rPr>
          <w:rFonts w:ascii="Cambria" w:hAnsi="Cambria"/>
        </w:rPr>
        <w:t>Emily Gardiner (</w:t>
      </w:r>
      <w:r>
        <w:rPr>
          <w:rFonts w:ascii="Cambria" w:hAnsi="Cambria"/>
        </w:rPr>
        <w:t>Chairperson</w:t>
      </w:r>
      <w:r w:rsidRPr="000306F3">
        <w:rPr>
          <w:rFonts w:ascii="Cambria" w:hAnsi="Cambria"/>
        </w:rPr>
        <w:t>)</w:t>
      </w:r>
    </w:p>
    <w:p w:rsidR="009445C3" w:rsidRDefault="000306F3" w:rsidP="00473B74">
      <w:pPr>
        <w:rPr>
          <w:rFonts w:ascii="Cambria" w:hAnsi="Cambria"/>
        </w:rPr>
      </w:pPr>
      <w:r w:rsidRPr="000306F3">
        <w:rPr>
          <w:rFonts w:ascii="Cambria" w:hAnsi="Cambria"/>
        </w:rPr>
        <w:t>Mark Carroll (Publicity Officer)</w:t>
      </w:r>
    </w:p>
    <w:p w:rsidR="000306F3" w:rsidRPr="000306F3" w:rsidRDefault="009445C3" w:rsidP="00473B74">
      <w:pPr>
        <w:rPr>
          <w:rFonts w:ascii="Cambria" w:hAnsi="Cambria"/>
        </w:rPr>
      </w:pPr>
      <w:r w:rsidRPr="000306F3">
        <w:rPr>
          <w:rFonts w:ascii="Cambria" w:hAnsi="Cambria"/>
        </w:rPr>
        <w:t>Allan Brown (Secretary)</w:t>
      </w:r>
    </w:p>
    <w:p w:rsidR="00D447FC" w:rsidRDefault="000306F3" w:rsidP="00473B74">
      <w:pPr>
        <w:rPr>
          <w:rFonts w:ascii="Cambria" w:hAnsi="Cambria"/>
        </w:rPr>
      </w:pPr>
      <w:r w:rsidRPr="000306F3">
        <w:rPr>
          <w:rFonts w:ascii="Cambria" w:hAnsi="Cambria"/>
        </w:rPr>
        <w:t>Anne Glow (Committee Member)</w:t>
      </w:r>
    </w:p>
    <w:p w:rsidR="0005267B" w:rsidRDefault="0005267B" w:rsidP="00473B74">
      <w:pPr>
        <w:rPr>
          <w:rFonts w:ascii="Cambria" w:hAnsi="Cambria"/>
        </w:rPr>
      </w:pPr>
      <w:proofErr w:type="spellStart"/>
      <w:r w:rsidRPr="0005267B">
        <w:rPr>
          <w:rFonts w:ascii="Cambria" w:hAnsi="Cambria"/>
        </w:rPr>
        <w:t>Giuseppina</w:t>
      </w:r>
      <w:proofErr w:type="spellEnd"/>
      <w:r w:rsidRPr="0005267B">
        <w:rPr>
          <w:rFonts w:ascii="Cambria" w:hAnsi="Cambria"/>
        </w:rPr>
        <w:t xml:space="preserve"> </w:t>
      </w:r>
      <w:proofErr w:type="spellStart"/>
      <w:r w:rsidRPr="0005267B">
        <w:rPr>
          <w:rFonts w:ascii="Cambria" w:hAnsi="Cambria"/>
        </w:rPr>
        <w:t>Salamone</w:t>
      </w:r>
      <w:proofErr w:type="spellEnd"/>
      <w:r w:rsidRPr="000306F3">
        <w:rPr>
          <w:rFonts w:ascii="Cambria" w:hAnsi="Cambria"/>
        </w:rPr>
        <w:t xml:space="preserve"> (Committee Member)</w:t>
      </w:r>
    </w:p>
    <w:p w:rsidR="00B310CF" w:rsidRDefault="009445C3" w:rsidP="00B310CF">
      <w:pPr>
        <w:rPr>
          <w:rFonts w:ascii="Cambria" w:hAnsi="Cambria"/>
        </w:rPr>
      </w:pPr>
      <w:r>
        <w:rPr>
          <w:rFonts w:ascii="Cambria" w:hAnsi="Cambria"/>
        </w:rPr>
        <w:t xml:space="preserve">Maureen Winder </w:t>
      </w:r>
      <w:r w:rsidRPr="000306F3">
        <w:rPr>
          <w:rFonts w:ascii="Cambria" w:hAnsi="Cambria"/>
        </w:rPr>
        <w:t>(Committee Member)</w:t>
      </w:r>
    </w:p>
    <w:p w:rsidR="000306F3" w:rsidRPr="000306F3" w:rsidRDefault="000306F3" w:rsidP="00473B74">
      <w:pPr>
        <w:rPr>
          <w:rFonts w:ascii="Cambria" w:hAnsi="Cambria"/>
        </w:rPr>
      </w:pPr>
    </w:p>
    <w:p w:rsidR="009445C3" w:rsidRDefault="009445C3" w:rsidP="009445C3">
      <w:pPr>
        <w:pStyle w:val="ListParagraph"/>
        <w:numPr>
          <w:ilvl w:val="0"/>
          <w:numId w:val="10"/>
        </w:numPr>
        <w:outlineLvl w:val="0"/>
        <w:rPr>
          <w:b/>
        </w:rPr>
      </w:pPr>
      <w:r w:rsidRPr="00080BDF">
        <w:rPr>
          <w:b/>
        </w:rPr>
        <w:t>Apologies for absence</w:t>
      </w:r>
    </w:p>
    <w:p w:rsidR="009445C3" w:rsidRDefault="00D712D1" w:rsidP="009445C3">
      <w:pPr>
        <w:pStyle w:val="ListParagraph"/>
        <w:outlineLvl w:val="0"/>
        <w:rPr>
          <w:rFonts w:ascii="Cambria" w:hAnsi="Cambria"/>
        </w:rPr>
      </w:pPr>
      <w:r>
        <w:rPr>
          <w:rFonts w:ascii="Cambria" w:hAnsi="Cambria"/>
        </w:rPr>
        <w:t>Hannes Froehlich (Treasurer)</w:t>
      </w:r>
    </w:p>
    <w:p w:rsidR="00374507" w:rsidRDefault="00374507" w:rsidP="00374507">
      <w:pPr>
        <w:rPr>
          <w:rFonts w:ascii="Cambria" w:hAnsi="Cambria"/>
        </w:rPr>
      </w:pPr>
      <w:r>
        <w:rPr>
          <w:rFonts w:ascii="Cambria" w:hAnsi="Cambria"/>
        </w:rPr>
        <w:t xml:space="preserve">              </w:t>
      </w:r>
      <w:r w:rsidRPr="000306F3">
        <w:rPr>
          <w:rFonts w:ascii="Cambria" w:hAnsi="Cambria"/>
        </w:rPr>
        <w:t>Steve Lucas (Committee Member)</w:t>
      </w:r>
    </w:p>
    <w:p w:rsidR="00D712D1" w:rsidRPr="00D712D1" w:rsidRDefault="00D712D1" w:rsidP="009445C3">
      <w:pPr>
        <w:pStyle w:val="ListParagraph"/>
        <w:outlineLvl w:val="0"/>
      </w:pPr>
    </w:p>
    <w:p w:rsidR="009445C3" w:rsidRDefault="009445C3" w:rsidP="009445C3">
      <w:pPr>
        <w:pStyle w:val="ListParagraph"/>
        <w:numPr>
          <w:ilvl w:val="0"/>
          <w:numId w:val="10"/>
        </w:numPr>
        <w:outlineLvl w:val="0"/>
      </w:pPr>
      <w:r w:rsidRPr="00080BDF">
        <w:rPr>
          <w:b/>
        </w:rPr>
        <w:t>Correspondence &amp; matters outstanding</w:t>
      </w:r>
      <w:r>
        <w:t xml:space="preserve"> </w:t>
      </w:r>
    </w:p>
    <w:p w:rsidR="009445C3" w:rsidRDefault="009445C3" w:rsidP="009445C3">
      <w:pPr>
        <w:pStyle w:val="ListParagraph"/>
        <w:numPr>
          <w:ilvl w:val="1"/>
          <w:numId w:val="16"/>
        </w:numPr>
      </w:pPr>
      <w:r>
        <w:t>BHAF PO Box</w:t>
      </w:r>
    </w:p>
    <w:p w:rsidR="00D712D1" w:rsidRDefault="00D712D1" w:rsidP="00D712D1">
      <w:pPr>
        <w:pStyle w:val="ListParagraph"/>
        <w:ind w:left="1440"/>
      </w:pPr>
      <w:r>
        <w:t xml:space="preserve">GS has offered that her work address would be a suitable for a </w:t>
      </w:r>
      <w:r w:rsidR="00374507">
        <w:t xml:space="preserve">temporary </w:t>
      </w:r>
      <w:r>
        <w:t>mailing address for BHAF. She should know by 23</w:t>
      </w:r>
      <w:r w:rsidRPr="00D712D1">
        <w:rPr>
          <w:vertAlign w:val="superscript"/>
        </w:rPr>
        <w:t>rd</w:t>
      </w:r>
      <w:r>
        <w:t xml:space="preserve"> November whether this will be feasible.</w:t>
      </w:r>
    </w:p>
    <w:p w:rsidR="009445C3" w:rsidRDefault="009445C3" w:rsidP="009445C3">
      <w:pPr>
        <w:pStyle w:val="ListParagraph"/>
        <w:ind w:left="1440"/>
        <w:outlineLvl w:val="0"/>
      </w:pPr>
    </w:p>
    <w:p w:rsidR="009445C3" w:rsidRPr="008C55E2" w:rsidRDefault="009445C3" w:rsidP="009445C3">
      <w:pPr>
        <w:pStyle w:val="ListParagraph"/>
        <w:numPr>
          <w:ilvl w:val="0"/>
          <w:numId w:val="11"/>
        </w:numPr>
        <w:outlineLvl w:val="0"/>
        <w:rPr>
          <w:b/>
        </w:rPr>
      </w:pPr>
      <w:r>
        <w:rPr>
          <w:b/>
        </w:rPr>
        <w:t xml:space="preserve">Communications, </w:t>
      </w:r>
      <w:r w:rsidRPr="008C55E2">
        <w:rPr>
          <w:b/>
        </w:rPr>
        <w:t>Press and Publicity:</w:t>
      </w:r>
    </w:p>
    <w:p w:rsidR="009445C3" w:rsidRDefault="009445C3" w:rsidP="009445C3">
      <w:pPr>
        <w:pStyle w:val="ListParagraph"/>
        <w:numPr>
          <w:ilvl w:val="1"/>
          <w:numId w:val="11"/>
        </w:numPr>
      </w:pPr>
      <w:r>
        <w:t>Reaching non-internet users – DC</w:t>
      </w:r>
    </w:p>
    <w:p w:rsidR="00374507" w:rsidRDefault="00D712D1" w:rsidP="00D712D1">
      <w:pPr>
        <w:pStyle w:val="ListParagraph"/>
        <w:ind w:left="1440"/>
      </w:pPr>
      <w:r>
        <w:t>Apparently there are 17 pages worth of plot-holders that don’t have an email address – far more than we were expecting. MW suggested we write to all plot-holders on the list to enquire as to whether they in fact do now have an email address.</w:t>
      </w:r>
    </w:p>
    <w:p w:rsidR="00D712D1" w:rsidRDefault="00D712D1" w:rsidP="00D712D1">
      <w:pPr>
        <w:pStyle w:val="ListParagraph"/>
        <w:ind w:left="1440"/>
      </w:pPr>
    </w:p>
    <w:p w:rsidR="00374507" w:rsidRDefault="00D712D1" w:rsidP="00D712D1">
      <w:pPr>
        <w:pStyle w:val="ListParagraph"/>
        <w:ind w:left="1440"/>
        <w:rPr>
          <w:color w:val="FF0000"/>
        </w:rPr>
      </w:pPr>
      <w:r w:rsidRPr="00374507">
        <w:rPr>
          <w:color w:val="FF0000"/>
        </w:rPr>
        <w:t>Action: Request whether the Council can do the mail out on behalf of the BHAF at the Liaison Meeting.</w:t>
      </w:r>
    </w:p>
    <w:p w:rsidR="00D712D1" w:rsidRPr="00374507" w:rsidRDefault="00D712D1" w:rsidP="00D712D1">
      <w:pPr>
        <w:pStyle w:val="ListParagraph"/>
        <w:ind w:left="1440"/>
        <w:rPr>
          <w:color w:val="FF0000"/>
        </w:rPr>
      </w:pPr>
    </w:p>
    <w:p w:rsidR="00374507" w:rsidRDefault="0034192D" w:rsidP="00374507">
      <w:pPr>
        <w:pStyle w:val="ListParagraph"/>
        <w:ind w:left="1440"/>
      </w:pPr>
      <w:r>
        <w:t>GS suggested that we could use a PO Box linked to her personal add</w:t>
      </w:r>
      <w:r w:rsidR="00374507">
        <w:t xml:space="preserve">ress, </w:t>
      </w:r>
      <w:r>
        <w:t>which we could use for a year at least.</w:t>
      </w:r>
      <w:r w:rsidR="00374507">
        <w:t xml:space="preserve"> However, it was thought that a specific BHAF PO Box would be preferable in the longer term. A vote was taken and the majority were in agreement it would be preferable to get a specific PO Box for the Fed.</w:t>
      </w:r>
    </w:p>
    <w:p w:rsidR="0034192D" w:rsidRDefault="0034192D" w:rsidP="00D712D1">
      <w:pPr>
        <w:pStyle w:val="ListParagraph"/>
        <w:ind w:left="1440"/>
      </w:pPr>
    </w:p>
    <w:p w:rsidR="00374507" w:rsidRDefault="00374507" w:rsidP="00D712D1">
      <w:pPr>
        <w:pStyle w:val="ListParagraph"/>
        <w:ind w:left="1440"/>
      </w:pPr>
    </w:p>
    <w:p w:rsidR="00374507" w:rsidRPr="00374507" w:rsidRDefault="00374507" w:rsidP="00D712D1">
      <w:pPr>
        <w:pStyle w:val="ListParagraph"/>
        <w:ind w:left="1440"/>
        <w:rPr>
          <w:color w:val="FF0000"/>
        </w:rPr>
      </w:pPr>
      <w:r w:rsidRPr="00374507">
        <w:rPr>
          <w:color w:val="FF0000"/>
        </w:rPr>
        <w:t xml:space="preserve">Action: </w:t>
      </w:r>
      <w:r w:rsidR="0034192D" w:rsidRPr="00374507">
        <w:rPr>
          <w:color w:val="FF0000"/>
        </w:rPr>
        <w:t>Ask HF whether we could budget a suitable amount to cover the cost of a specific PO Box for the Fed.</w:t>
      </w:r>
    </w:p>
    <w:p w:rsidR="0034192D" w:rsidRDefault="0034192D" w:rsidP="00D712D1">
      <w:pPr>
        <w:pStyle w:val="ListParagraph"/>
        <w:ind w:left="1440"/>
      </w:pPr>
    </w:p>
    <w:p w:rsidR="00A705AF" w:rsidRDefault="00A705AF" w:rsidP="00A705AF">
      <w:pPr>
        <w:pStyle w:val="ListParagraph"/>
        <w:ind w:left="1440"/>
      </w:pPr>
    </w:p>
    <w:p w:rsidR="00374507" w:rsidRDefault="009445C3" w:rsidP="009445C3">
      <w:pPr>
        <w:pStyle w:val="ListParagraph"/>
        <w:numPr>
          <w:ilvl w:val="1"/>
          <w:numId w:val="11"/>
        </w:numPr>
        <w:outlineLvl w:val="0"/>
      </w:pPr>
      <w:r>
        <w:t>Publicising Forum dates  - feedback</w:t>
      </w:r>
    </w:p>
    <w:p w:rsidR="009445C3" w:rsidRDefault="00374507" w:rsidP="00374507">
      <w:pPr>
        <w:pStyle w:val="ListParagraph"/>
        <w:ind w:left="2127"/>
        <w:outlineLvl w:val="0"/>
      </w:pPr>
      <w:r>
        <w:t>Posters were sent to all sites for their gates and it would appear that most went up. The turnout at the last Forum Meeting was excellent.</w:t>
      </w:r>
    </w:p>
    <w:p w:rsidR="00A705AF" w:rsidRDefault="00A705AF" w:rsidP="00A705AF">
      <w:pPr>
        <w:pStyle w:val="ListParagraph"/>
        <w:ind w:left="1440"/>
        <w:outlineLvl w:val="0"/>
      </w:pPr>
    </w:p>
    <w:p w:rsidR="009445C3" w:rsidRDefault="009445C3" w:rsidP="009445C3">
      <w:pPr>
        <w:pStyle w:val="ListParagraph"/>
        <w:numPr>
          <w:ilvl w:val="1"/>
          <w:numId w:val="11"/>
        </w:numPr>
        <w:outlineLvl w:val="0"/>
      </w:pPr>
      <w:r>
        <w:t>Next newsletter</w:t>
      </w:r>
    </w:p>
    <w:p w:rsidR="009445C3" w:rsidRDefault="009445C3" w:rsidP="009445C3">
      <w:pPr>
        <w:pStyle w:val="ListParagraph"/>
        <w:numPr>
          <w:ilvl w:val="2"/>
          <w:numId w:val="11"/>
        </w:numPr>
        <w:outlineLvl w:val="0"/>
      </w:pPr>
      <w:r>
        <w:t>BHAF initiative (blight, chemicals etc</w:t>
      </w:r>
      <w:r w:rsidR="00A705AF">
        <w:t>.</w:t>
      </w:r>
      <w:r>
        <w:t>)</w:t>
      </w:r>
    </w:p>
    <w:p w:rsidR="00374507" w:rsidRDefault="00A705AF" w:rsidP="00A705AF">
      <w:pPr>
        <w:pStyle w:val="ListParagraph"/>
        <w:ind w:left="2160"/>
        <w:outlineLvl w:val="0"/>
      </w:pPr>
      <w:r>
        <w:t xml:space="preserve">EG enquired whether we had specific items for inclusion in the next BHAF e-newsletter. </w:t>
      </w:r>
    </w:p>
    <w:p w:rsidR="00A705AF" w:rsidRDefault="00A705AF" w:rsidP="00A705AF">
      <w:pPr>
        <w:pStyle w:val="ListParagraph"/>
        <w:ind w:left="2160"/>
        <w:outlineLvl w:val="0"/>
      </w:pPr>
    </w:p>
    <w:p w:rsidR="00A705AF" w:rsidRDefault="00A705AF" w:rsidP="00A705AF">
      <w:pPr>
        <w:pStyle w:val="ListParagraph"/>
        <w:ind w:left="2160"/>
        <w:outlineLvl w:val="0"/>
      </w:pPr>
      <w:r>
        <w:t>Urban Fringe Development</w:t>
      </w:r>
    </w:p>
    <w:p w:rsidR="00374507" w:rsidRDefault="00F07564" w:rsidP="00A705AF">
      <w:pPr>
        <w:pStyle w:val="ListParagraph"/>
        <w:ind w:left="2160"/>
        <w:outlineLvl w:val="0"/>
      </w:pPr>
      <w:r>
        <w:t>(</w:t>
      </w:r>
      <w:r w:rsidR="00A705AF">
        <w:t>It was agreed that the BHAF would write to councillors in addition to the joint statement we’ve already made in partnership with the Food Partnership.</w:t>
      </w:r>
      <w:r>
        <w:t>)</w:t>
      </w:r>
    </w:p>
    <w:p w:rsidR="00374507" w:rsidRDefault="00374507" w:rsidP="00A705AF">
      <w:pPr>
        <w:pStyle w:val="ListParagraph"/>
        <w:ind w:left="2160"/>
        <w:outlineLvl w:val="0"/>
      </w:pPr>
    </w:p>
    <w:p w:rsidR="00374507" w:rsidRPr="00374507" w:rsidRDefault="00374507" w:rsidP="00A705AF">
      <w:pPr>
        <w:pStyle w:val="ListParagraph"/>
        <w:ind w:left="2160"/>
        <w:outlineLvl w:val="0"/>
        <w:rPr>
          <w:color w:val="FF0000"/>
        </w:rPr>
      </w:pPr>
      <w:r w:rsidRPr="00374507">
        <w:rPr>
          <w:color w:val="FF0000"/>
        </w:rPr>
        <w:t>Action: BHAF to write to councillors</w:t>
      </w:r>
    </w:p>
    <w:p w:rsidR="00A705AF" w:rsidRDefault="00A705AF" w:rsidP="00A705AF">
      <w:pPr>
        <w:pStyle w:val="ListParagraph"/>
        <w:ind w:left="2160"/>
        <w:outlineLvl w:val="0"/>
      </w:pPr>
    </w:p>
    <w:p w:rsidR="00F07564" w:rsidRDefault="00F07564" w:rsidP="00A705AF">
      <w:pPr>
        <w:pStyle w:val="ListParagraph"/>
        <w:ind w:left="2160"/>
        <w:outlineLvl w:val="0"/>
      </w:pPr>
      <w:r>
        <w:t xml:space="preserve">MW suggested we add a bit to the newsletter asking that people print out a copy to pass along to anyone that they may know that does not have access to the </w:t>
      </w:r>
      <w:proofErr w:type="gramStart"/>
      <w:r>
        <w:t>internet</w:t>
      </w:r>
      <w:proofErr w:type="gramEnd"/>
      <w:r>
        <w:t xml:space="preserve">. </w:t>
      </w:r>
    </w:p>
    <w:p w:rsidR="00F07564" w:rsidRDefault="00F07564" w:rsidP="00A705AF">
      <w:pPr>
        <w:pStyle w:val="ListParagraph"/>
        <w:ind w:left="2160"/>
        <w:outlineLvl w:val="0"/>
      </w:pPr>
      <w:proofErr w:type="gramStart"/>
      <w:r>
        <w:t>Newsletter to go out at beginning of October.</w:t>
      </w:r>
      <w:proofErr w:type="gramEnd"/>
    </w:p>
    <w:p w:rsidR="009A5404" w:rsidRDefault="009A5404" w:rsidP="00A705AF">
      <w:pPr>
        <w:pStyle w:val="ListParagraph"/>
        <w:ind w:left="2160"/>
        <w:outlineLvl w:val="0"/>
      </w:pPr>
    </w:p>
    <w:p w:rsidR="00F07564" w:rsidRDefault="00F07564" w:rsidP="00A705AF">
      <w:pPr>
        <w:pStyle w:val="ListParagraph"/>
        <w:ind w:left="2160"/>
        <w:outlineLvl w:val="0"/>
      </w:pPr>
      <w:r>
        <w:t>MW suggested that we ask sites whether they have anything to add to future newsletters at the bottom of the next newsletter.</w:t>
      </w:r>
    </w:p>
    <w:p w:rsidR="009A5404" w:rsidRDefault="009A5404" w:rsidP="00A705AF">
      <w:pPr>
        <w:pStyle w:val="ListParagraph"/>
        <w:ind w:left="2160"/>
        <w:outlineLvl w:val="0"/>
      </w:pPr>
    </w:p>
    <w:p w:rsidR="009A5404" w:rsidRDefault="009A5404" w:rsidP="00A705AF">
      <w:pPr>
        <w:pStyle w:val="ListParagraph"/>
        <w:ind w:left="2160"/>
        <w:outlineLvl w:val="0"/>
      </w:pPr>
      <w:r>
        <w:t>Ask for further volunteers for Site Rep Focus Group and Rules Revision Group.</w:t>
      </w:r>
    </w:p>
    <w:p w:rsidR="00CB1173" w:rsidRDefault="00CB1173" w:rsidP="00A705AF">
      <w:pPr>
        <w:pStyle w:val="ListParagraph"/>
        <w:ind w:left="2160"/>
        <w:outlineLvl w:val="0"/>
      </w:pPr>
    </w:p>
    <w:p w:rsidR="00CB1173" w:rsidRDefault="00CB1173" w:rsidP="00A705AF">
      <w:pPr>
        <w:pStyle w:val="ListParagraph"/>
        <w:ind w:left="2160"/>
        <w:outlineLvl w:val="0"/>
      </w:pPr>
      <w:r>
        <w:t>Put in a summary of the inspection process and explain why there is sometimes a delay in letting plots or evicting plot-holders that have let their plots fall into neglect.</w:t>
      </w:r>
    </w:p>
    <w:p w:rsidR="003C0375" w:rsidRDefault="003C0375" w:rsidP="00A705AF">
      <w:pPr>
        <w:pStyle w:val="ListParagraph"/>
        <w:ind w:left="2160"/>
        <w:outlineLvl w:val="0"/>
      </w:pPr>
    </w:p>
    <w:p w:rsidR="00CD6D9A" w:rsidRPr="00374507" w:rsidRDefault="003C0375" w:rsidP="00A705AF">
      <w:pPr>
        <w:pStyle w:val="ListParagraph"/>
        <w:ind w:left="2160"/>
        <w:outlineLvl w:val="0"/>
        <w:rPr>
          <w:color w:val="FF0000"/>
        </w:rPr>
      </w:pPr>
      <w:r w:rsidRPr="00374507">
        <w:rPr>
          <w:color w:val="FF0000"/>
        </w:rPr>
        <w:t>Action: Double check with DC about the process of informing site reps of mitigating circumstances with regards certain tenants. They need to be informed by matter of procedure by the allotment officer about any personal/ health reasons as to why they are unable to keep on top of their plots.</w:t>
      </w:r>
      <w:r w:rsidR="00374507">
        <w:rPr>
          <w:color w:val="FF0000"/>
        </w:rPr>
        <w:t xml:space="preserve"> (Liaison Meeting)</w:t>
      </w:r>
    </w:p>
    <w:p w:rsidR="00CD6D9A" w:rsidRDefault="00CD6D9A" w:rsidP="00A705AF">
      <w:pPr>
        <w:pStyle w:val="ListParagraph"/>
        <w:ind w:left="2160"/>
        <w:outlineLvl w:val="0"/>
      </w:pPr>
    </w:p>
    <w:p w:rsidR="00374507" w:rsidRDefault="00CD6D9A" w:rsidP="00A705AF">
      <w:pPr>
        <w:pStyle w:val="ListParagraph"/>
        <w:ind w:left="2160"/>
        <w:outlineLvl w:val="0"/>
      </w:pPr>
      <w:r>
        <w:t xml:space="preserve">Let people know there is a BHAF </w:t>
      </w:r>
      <w:proofErr w:type="spellStart"/>
      <w:r>
        <w:t>rotavator</w:t>
      </w:r>
      <w:proofErr w:type="spellEnd"/>
      <w:r>
        <w:t xml:space="preserve"> for hire.</w:t>
      </w:r>
      <w:r w:rsidR="000A6DE8">
        <w:t xml:space="preserve"> </w:t>
      </w:r>
    </w:p>
    <w:p w:rsidR="003C0375" w:rsidRDefault="003C0375" w:rsidP="00A705AF">
      <w:pPr>
        <w:pStyle w:val="ListParagraph"/>
        <w:ind w:left="2160"/>
        <w:outlineLvl w:val="0"/>
      </w:pPr>
    </w:p>
    <w:p w:rsidR="00A705AF" w:rsidRDefault="00A705AF" w:rsidP="00A705AF">
      <w:pPr>
        <w:pStyle w:val="ListParagraph"/>
        <w:ind w:left="2160"/>
        <w:outlineLvl w:val="0"/>
      </w:pPr>
    </w:p>
    <w:p w:rsidR="00A705AF" w:rsidRDefault="009445C3" w:rsidP="00A705AF">
      <w:pPr>
        <w:pStyle w:val="ListParagraph"/>
        <w:numPr>
          <w:ilvl w:val="2"/>
          <w:numId w:val="11"/>
        </w:numPr>
        <w:outlineLvl w:val="0"/>
      </w:pPr>
      <w:r>
        <w:t>Development Fund publicity</w:t>
      </w:r>
    </w:p>
    <w:p w:rsidR="00F07564" w:rsidRDefault="00F07564" w:rsidP="00F07564">
      <w:pPr>
        <w:pStyle w:val="ListParagraph"/>
        <w:outlineLvl w:val="0"/>
      </w:pPr>
      <w:r>
        <w:t xml:space="preserve">                           Positive uses of development fund – </w:t>
      </w:r>
      <w:proofErr w:type="spellStart"/>
      <w:r>
        <w:t>ie</w:t>
      </w:r>
      <w:proofErr w:type="spellEnd"/>
      <w:r>
        <w:t xml:space="preserve">. </w:t>
      </w:r>
      <w:proofErr w:type="gramStart"/>
      <w:r>
        <w:t>mural</w:t>
      </w:r>
      <w:proofErr w:type="gramEnd"/>
      <w:r>
        <w:t xml:space="preserve"> at </w:t>
      </w:r>
      <w:proofErr w:type="spellStart"/>
      <w:r>
        <w:t>Tenantry</w:t>
      </w:r>
      <w:proofErr w:type="spellEnd"/>
      <w:r>
        <w:t>.</w:t>
      </w:r>
    </w:p>
    <w:p w:rsidR="00F07564" w:rsidRDefault="00F07564" w:rsidP="00F07564">
      <w:pPr>
        <w:pStyle w:val="ListParagraph"/>
        <w:ind w:left="2160"/>
        <w:outlineLvl w:val="0"/>
      </w:pPr>
    </w:p>
    <w:p w:rsidR="009445C3" w:rsidRDefault="009445C3" w:rsidP="009445C3"/>
    <w:p w:rsidR="009445C3" w:rsidRDefault="009445C3" w:rsidP="009445C3">
      <w:pPr>
        <w:pStyle w:val="ListParagraph"/>
        <w:numPr>
          <w:ilvl w:val="0"/>
          <w:numId w:val="11"/>
        </w:numPr>
        <w:outlineLvl w:val="0"/>
      </w:pPr>
      <w:r w:rsidRPr="00971FA4">
        <w:rPr>
          <w:b/>
        </w:rPr>
        <w:t>Site rep elections</w:t>
      </w:r>
      <w:r>
        <w:t xml:space="preserve"> – roll-out</w:t>
      </w:r>
    </w:p>
    <w:p w:rsidR="009445C3" w:rsidRDefault="009445C3" w:rsidP="009445C3">
      <w:pPr>
        <w:pStyle w:val="ListParagraph"/>
        <w:numPr>
          <w:ilvl w:val="1"/>
          <w:numId w:val="11"/>
        </w:numPr>
        <w:outlineLvl w:val="0"/>
      </w:pPr>
      <w:r>
        <w:t>Manton Road, Waverley Crescent</w:t>
      </w:r>
    </w:p>
    <w:p w:rsidR="00080E50" w:rsidRDefault="00F07564" w:rsidP="009445C3">
      <w:pPr>
        <w:pStyle w:val="ListParagraph"/>
        <w:ind w:left="1440"/>
        <w:outlineLvl w:val="0"/>
      </w:pPr>
      <w:r>
        <w:t>There has already been an email sent out by DC calling for nominations from Manton Road</w:t>
      </w:r>
      <w:r w:rsidR="00783DE6">
        <w:t xml:space="preserve">. RH has drafted a letter to go up on the gates of Manton Road which MC read out. It was agreed that one would be able to nominate other people </w:t>
      </w:r>
      <w:r w:rsidR="00080E50">
        <w:t xml:space="preserve">on the site, as well as nominate oneself. </w:t>
      </w:r>
    </w:p>
    <w:p w:rsidR="009A5404" w:rsidRDefault="009A5404" w:rsidP="009445C3">
      <w:pPr>
        <w:pStyle w:val="ListParagraph"/>
        <w:ind w:left="1440"/>
        <w:outlineLvl w:val="0"/>
      </w:pPr>
    </w:p>
    <w:p w:rsidR="009A5404" w:rsidRDefault="009A5404" w:rsidP="009445C3">
      <w:pPr>
        <w:pStyle w:val="ListParagraph"/>
        <w:ind w:left="1440"/>
        <w:outlineLvl w:val="0"/>
      </w:pPr>
      <w:r>
        <w:t>The notices on the gate will call for a 3 week period. In future we would aim to give site’s a month’s notice.</w:t>
      </w:r>
    </w:p>
    <w:p w:rsidR="00080E50" w:rsidRDefault="00080E50" w:rsidP="009445C3">
      <w:pPr>
        <w:pStyle w:val="ListParagraph"/>
        <w:ind w:left="1440"/>
        <w:outlineLvl w:val="0"/>
      </w:pPr>
    </w:p>
    <w:p w:rsidR="009445C3" w:rsidRDefault="00080E50" w:rsidP="009445C3">
      <w:pPr>
        <w:pStyle w:val="ListParagraph"/>
        <w:ind w:left="1440"/>
        <w:outlineLvl w:val="0"/>
      </w:pPr>
      <w:r>
        <w:t xml:space="preserve">GS said we should clear all potential site rep job share issues with DC. </w:t>
      </w:r>
    </w:p>
    <w:p w:rsidR="00E446DA" w:rsidRDefault="00E446DA" w:rsidP="009445C3">
      <w:pPr>
        <w:pStyle w:val="ListParagraph"/>
        <w:ind w:left="1440"/>
        <w:outlineLvl w:val="0"/>
      </w:pPr>
    </w:p>
    <w:p w:rsidR="00080E50" w:rsidRDefault="00A53927" w:rsidP="009445C3">
      <w:pPr>
        <w:pStyle w:val="ListParagraph"/>
        <w:ind w:left="1440"/>
        <w:outlineLvl w:val="0"/>
      </w:pPr>
      <w:r w:rsidRPr="00374507">
        <w:rPr>
          <w:color w:val="FF0000"/>
        </w:rPr>
        <w:t xml:space="preserve">Action: Raise </w:t>
      </w:r>
      <w:r w:rsidR="00E446DA" w:rsidRPr="00374507">
        <w:rPr>
          <w:color w:val="FF0000"/>
        </w:rPr>
        <w:t>site rep job share</w:t>
      </w:r>
      <w:r w:rsidRPr="00374507">
        <w:rPr>
          <w:color w:val="FF0000"/>
        </w:rPr>
        <w:t xml:space="preserve"> at the next Liaison Meeting</w:t>
      </w:r>
      <w:r>
        <w:t>.</w:t>
      </w:r>
    </w:p>
    <w:p w:rsidR="00F07564" w:rsidRPr="008E3B92" w:rsidRDefault="00F07564" w:rsidP="009445C3">
      <w:pPr>
        <w:pStyle w:val="ListParagraph"/>
        <w:ind w:left="1440"/>
        <w:outlineLvl w:val="0"/>
      </w:pPr>
    </w:p>
    <w:p w:rsidR="009445C3" w:rsidRDefault="009445C3" w:rsidP="009445C3">
      <w:pPr>
        <w:pStyle w:val="ListParagraph"/>
        <w:numPr>
          <w:ilvl w:val="0"/>
          <w:numId w:val="11"/>
        </w:numPr>
        <w:outlineLvl w:val="0"/>
      </w:pPr>
      <w:r w:rsidRPr="00971FA4">
        <w:rPr>
          <w:b/>
        </w:rPr>
        <w:t>Working groups</w:t>
      </w:r>
      <w:r>
        <w:t xml:space="preserve"> – update</w:t>
      </w:r>
    </w:p>
    <w:p w:rsidR="009445C3" w:rsidRDefault="009A5404" w:rsidP="009445C3">
      <w:pPr>
        <w:pStyle w:val="ListParagraph"/>
        <w:outlineLvl w:val="0"/>
      </w:pPr>
      <w:r>
        <w:t>Rules revision and Site rep focus group. Council have agreed to fund a facilitation process but won’t be sufficient</w:t>
      </w:r>
      <w:r w:rsidR="00721254">
        <w:t xml:space="preserve"> for follow up session. BHAF has agreed to meet the shortfall.</w:t>
      </w:r>
      <w:r w:rsidR="00374507">
        <w:t xml:space="preserve"> Further names were collected at the last Forum Meeting.</w:t>
      </w:r>
    </w:p>
    <w:p w:rsidR="009A5404" w:rsidRDefault="009A5404" w:rsidP="009445C3">
      <w:pPr>
        <w:pStyle w:val="ListParagraph"/>
        <w:outlineLvl w:val="0"/>
      </w:pPr>
    </w:p>
    <w:p w:rsidR="006F079C" w:rsidRDefault="009445C3" w:rsidP="006F079C">
      <w:pPr>
        <w:pStyle w:val="ListParagraph"/>
        <w:numPr>
          <w:ilvl w:val="0"/>
          <w:numId w:val="11"/>
        </w:numPr>
        <w:outlineLvl w:val="0"/>
      </w:pPr>
      <w:r w:rsidRPr="00971FA4">
        <w:rPr>
          <w:b/>
        </w:rPr>
        <w:t>City in Bloom</w:t>
      </w:r>
      <w:r w:rsidR="006F079C">
        <w:t xml:space="preserve"> – update</w:t>
      </w:r>
    </w:p>
    <w:p w:rsidR="009445C3" w:rsidRDefault="009445C3" w:rsidP="009445C3">
      <w:pPr>
        <w:pStyle w:val="ListParagraph"/>
        <w:numPr>
          <w:ilvl w:val="1"/>
          <w:numId w:val="11"/>
        </w:numPr>
        <w:outlineLvl w:val="0"/>
      </w:pPr>
      <w:r>
        <w:t>Survey</w:t>
      </w:r>
    </w:p>
    <w:p w:rsidR="00A632BA" w:rsidRDefault="00A632BA" w:rsidP="00A632BA">
      <w:pPr>
        <w:pStyle w:val="ListParagraph"/>
        <w:ind w:left="1440"/>
        <w:outlineLvl w:val="0"/>
      </w:pPr>
      <w:r>
        <w:t>City in Bloom have suggested that we survey plot-holders and find out how many people are interested in competitions and if so, what type of competiti</w:t>
      </w:r>
      <w:r w:rsidR="00D27785">
        <w:t>ons would they be interested in entering.</w:t>
      </w:r>
    </w:p>
    <w:p w:rsidR="0046565A" w:rsidRDefault="0046565A" w:rsidP="00A632BA">
      <w:pPr>
        <w:pStyle w:val="ListParagraph"/>
        <w:ind w:left="1440"/>
        <w:outlineLvl w:val="0"/>
      </w:pPr>
    </w:p>
    <w:p w:rsidR="0046565A" w:rsidRDefault="0046565A" w:rsidP="00A632BA">
      <w:pPr>
        <w:pStyle w:val="ListParagraph"/>
        <w:ind w:left="1440"/>
        <w:outlineLvl w:val="0"/>
      </w:pPr>
      <w:r>
        <w:t>The BHAF committee don’t have the time to run the competitions, so if plot-holders would like to have competitions they would have to get involved to make it happen.</w:t>
      </w:r>
      <w:r w:rsidR="009F53F9">
        <w:t xml:space="preserve"> Alternatively sites could run competitions internally.</w:t>
      </w:r>
    </w:p>
    <w:p w:rsidR="00884644" w:rsidRDefault="00884644" w:rsidP="00A632BA">
      <w:pPr>
        <w:pStyle w:val="ListParagraph"/>
        <w:ind w:left="1440"/>
        <w:outlineLvl w:val="0"/>
      </w:pPr>
    </w:p>
    <w:p w:rsidR="00884644" w:rsidRDefault="00884644" w:rsidP="00A632BA">
      <w:pPr>
        <w:pStyle w:val="ListParagraph"/>
        <w:ind w:left="1440"/>
        <w:outlineLvl w:val="0"/>
      </w:pPr>
      <w:r>
        <w:t>EG will formulate some questions that she will circulate to plot-holders.</w:t>
      </w:r>
    </w:p>
    <w:p w:rsidR="00F543C0" w:rsidRDefault="00F543C0" w:rsidP="00A632BA">
      <w:pPr>
        <w:pStyle w:val="ListParagraph"/>
        <w:ind w:left="1440"/>
        <w:outlineLvl w:val="0"/>
      </w:pPr>
    </w:p>
    <w:p w:rsidR="009445C3" w:rsidRDefault="00374507" w:rsidP="009445C3">
      <w:pPr>
        <w:pStyle w:val="ListParagraph"/>
        <w:numPr>
          <w:ilvl w:val="1"/>
          <w:numId w:val="11"/>
        </w:numPr>
        <w:outlineLvl w:val="0"/>
      </w:pPr>
      <w:proofErr w:type="gramStart"/>
      <w:r>
        <w:t>silverware</w:t>
      </w:r>
      <w:proofErr w:type="gramEnd"/>
    </w:p>
    <w:p w:rsidR="0046565A" w:rsidRDefault="00374507" w:rsidP="0046565A">
      <w:pPr>
        <w:pStyle w:val="ListParagraph"/>
        <w:ind w:left="1440"/>
        <w:outlineLvl w:val="0"/>
      </w:pPr>
      <w:r>
        <w:t xml:space="preserve">AG has collected the two main competition </w:t>
      </w:r>
      <w:proofErr w:type="gramStart"/>
      <w:r>
        <w:t>cups which</w:t>
      </w:r>
      <w:proofErr w:type="gramEnd"/>
      <w:r>
        <w:t xml:space="preserve"> have been stored securely.</w:t>
      </w:r>
    </w:p>
    <w:p w:rsidR="009445C3" w:rsidRDefault="009445C3" w:rsidP="009445C3">
      <w:pPr>
        <w:outlineLvl w:val="0"/>
      </w:pPr>
    </w:p>
    <w:p w:rsidR="009445C3" w:rsidRPr="00971FA4" w:rsidRDefault="009445C3" w:rsidP="009445C3">
      <w:pPr>
        <w:pStyle w:val="ListParagraph"/>
        <w:numPr>
          <w:ilvl w:val="0"/>
          <w:numId w:val="11"/>
        </w:numPr>
        <w:rPr>
          <w:b/>
        </w:rPr>
      </w:pPr>
      <w:r w:rsidRPr="00971FA4">
        <w:rPr>
          <w:b/>
        </w:rPr>
        <w:t xml:space="preserve">Urban Fringe Development </w:t>
      </w:r>
    </w:p>
    <w:p w:rsidR="00374507" w:rsidRDefault="00374507" w:rsidP="009445C3">
      <w:pPr>
        <w:pStyle w:val="ListParagraph"/>
        <w:ind w:left="1440"/>
        <w:outlineLvl w:val="0"/>
      </w:pPr>
      <w:r>
        <w:t>Situation to date covered</w:t>
      </w:r>
      <w:r w:rsidR="00884644">
        <w:t xml:space="preserve"> at Forum Meeting</w:t>
      </w:r>
      <w:r>
        <w:t xml:space="preserve"> and in the minutes for that meeting</w:t>
      </w:r>
      <w:r w:rsidR="00884644">
        <w:t xml:space="preserve">. </w:t>
      </w:r>
    </w:p>
    <w:p w:rsidR="00374507" w:rsidRDefault="00374507" w:rsidP="009445C3">
      <w:pPr>
        <w:pStyle w:val="ListParagraph"/>
        <w:ind w:left="1440"/>
        <w:outlineLvl w:val="0"/>
      </w:pPr>
    </w:p>
    <w:p w:rsidR="00374507" w:rsidRPr="00374507" w:rsidRDefault="00374507" w:rsidP="009445C3">
      <w:pPr>
        <w:pStyle w:val="ListParagraph"/>
        <w:ind w:left="1440"/>
        <w:outlineLvl w:val="0"/>
        <w:rPr>
          <w:color w:val="FF0000"/>
        </w:rPr>
      </w:pPr>
      <w:r w:rsidRPr="00374507">
        <w:rPr>
          <w:color w:val="FF0000"/>
        </w:rPr>
        <w:t xml:space="preserve">Action: </w:t>
      </w:r>
      <w:r w:rsidR="00A37766" w:rsidRPr="00374507">
        <w:rPr>
          <w:color w:val="FF0000"/>
        </w:rPr>
        <w:t xml:space="preserve">EG to circulate letter to Committee which will then be sent on to Councillors. </w:t>
      </w:r>
    </w:p>
    <w:p w:rsidR="00374507" w:rsidRDefault="00374507" w:rsidP="009445C3">
      <w:pPr>
        <w:pStyle w:val="ListParagraph"/>
        <w:ind w:left="1440"/>
        <w:outlineLvl w:val="0"/>
      </w:pPr>
    </w:p>
    <w:p w:rsidR="009445C3" w:rsidRDefault="00A37766" w:rsidP="009445C3">
      <w:pPr>
        <w:pStyle w:val="ListParagraph"/>
        <w:ind w:left="1440"/>
        <w:outlineLvl w:val="0"/>
      </w:pPr>
      <w:r>
        <w:t>We need to contact Mile Oak to reach out for them, as they weren’t present at the Forum Meeting.</w:t>
      </w:r>
    </w:p>
    <w:p w:rsidR="00884644" w:rsidRDefault="00884644" w:rsidP="009445C3">
      <w:pPr>
        <w:pStyle w:val="ListParagraph"/>
        <w:ind w:left="1440"/>
        <w:outlineLvl w:val="0"/>
      </w:pPr>
    </w:p>
    <w:p w:rsidR="009445C3" w:rsidRDefault="009445C3" w:rsidP="009445C3">
      <w:pPr>
        <w:pStyle w:val="ListParagraph"/>
        <w:numPr>
          <w:ilvl w:val="0"/>
          <w:numId w:val="11"/>
        </w:numPr>
        <w:outlineLvl w:val="0"/>
      </w:pPr>
      <w:r w:rsidRPr="00971FA4">
        <w:rPr>
          <w:b/>
        </w:rPr>
        <w:t>Plot turnover</w:t>
      </w:r>
      <w:r>
        <w:t xml:space="preserve"> – other tenants</w:t>
      </w:r>
    </w:p>
    <w:p w:rsidR="00CB1173" w:rsidRDefault="00CB1173" w:rsidP="00CB1173">
      <w:pPr>
        <w:pStyle w:val="ListParagraph"/>
        <w:ind w:left="1418"/>
        <w:outlineLvl w:val="0"/>
      </w:pPr>
      <w:r>
        <w:t>Figure a way to let plot-holders know that a neglected plot is being dealt with. It was raised at the Forum Meeting that sometimes people are getting frustrated with overgrown plots next to them which appear to have been neglected, however, it is often the case that these plots are being dealt with, but they have no knowledge of this.</w:t>
      </w:r>
    </w:p>
    <w:p w:rsidR="00CB1173" w:rsidRDefault="00CB1173" w:rsidP="00CB1173">
      <w:pPr>
        <w:pStyle w:val="ListParagraph"/>
        <w:ind w:left="1418"/>
        <w:outlineLvl w:val="0"/>
      </w:pPr>
    </w:p>
    <w:p w:rsidR="00CB1173" w:rsidRDefault="00CB1173" w:rsidP="00CB1173">
      <w:pPr>
        <w:pStyle w:val="ListParagraph"/>
        <w:ind w:left="1418"/>
        <w:outlineLvl w:val="0"/>
      </w:pPr>
      <w:r>
        <w:t>Perhaps we need to clarify the inspection procedure, so more plot-holders have a better understanding of</w:t>
      </w:r>
    </w:p>
    <w:p w:rsidR="009445C3" w:rsidRDefault="009445C3" w:rsidP="009445C3">
      <w:pPr>
        <w:outlineLvl w:val="0"/>
      </w:pPr>
    </w:p>
    <w:p w:rsidR="009445C3" w:rsidRPr="00207EE8" w:rsidRDefault="009445C3" w:rsidP="009445C3">
      <w:pPr>
        <w:pStyle w:val="ListParagraph"/>
        <w:numPr>
          <w:ilvl w:val="0"/>
          <w:numId w:val="11"/>
        </w:numPr>
        <w:outlineLvl w:val="0"/>
      </w:pPr>
      <w:r w:rsidRPr="00971FA4">
        <w:rPr>
          <w:b/>
        </w:rPr>
        <w:t>Micro-bed pilot scheme</w:t>
      </w:r>
      <w:r>
        <w:t xml:space="preserve">  - update</w:t>
      </w:r>
    </w:p>
    <w:p w:rsidR="009445C3" w:rsidRDefault="009445C3" w:rsidP="009445C3">
      <w:pPr>
        <w:pStyle w:val="ListParagraph"/>
        <w:ind w:left="1440"/>
      </w:pPr>
    </w:p>
    <w:p w:rsidR="009445C3" w:rsidRPr="00C23657" w:rsidRDefault="009445C3" w:rsidP="009445C3">
      <w:pPr>
        <w:pStyle w:val="ListParagraph"/>
        <w:numPr>
          <w:ilvl w:val="0"/>
          <w:numId w:val="11"/>
        </w:numPr>
        <w:rPr>
          <w:b/>
        </w:rPr>
      </w:pPr>
      <w:r w:rsidRPr="00C23657">
        <w:rPr>
          <w:b/>
        </w:rPr>
        <w:t>Development Fund</w:t>
      </w:r>
    </w:p>
    <w:p w:rsidR="009445C3" w:rsidRDefault="009445C3" w:rsidP="009445C3">
      <w:pPr>
        <w:pStyle w:val="ListParagraph"/>
        <w:numPr>
          <w:ilvl w:val="1"/>
          <w:numId w:val="11"/>
        </w:numPr>
      </w:pPr>
      <w:r>
        <w:t>New applications</w:t>
      </w:r>
    </w:p>
    <w:p w:rsidR="000A6DE8" w:rsidRDefault="000A6DE8" w:rsidP="000A6DE8">
      <w:pPr>
        <w:pStyle w:val="ListParagraph"/>
        <w:ind w:left="1440"/>
      </w:pPr>
      <w:r>
        <w:t>HF said there are a couple of applications currently being processed. There may be a flurry of activity as we approach the end of the financial year.</w:t>
      </w:r>
    </w:p>
    <w:p w:rsidR="00F00F55" w:rsidRDefault="00F00F55" w:rsidP="000A6DE8">
      <w:pPr>
        <w:pStyle w:val="ListParagraph"/>
        <w:ind w:left="1440"/>
      </w:pPr>
    </w:p>
    <w:p w:rsidR="009445C3" w:rsidRDefault="009445C3" w:rsidP="009445C3">
      <w:pPr>
        <w:pStyle w:val="ListParagraph"/>
        <w:numPr>
          <w:ilvl w:val="1"/>
          <w:numId w:val="11"/>
        </w:numPr>
      </w:pPr>
      <w:r>
        <w:t>Procedure</w:t>
      </w:r>
    </w:p>
    <w:p w:rsidR="00F00F55" w:rsidRDefault="00F00F55" w:rsidP="00F00F55">
      <w:pPr>
        <w:pStyle w:val="ListParagraph"/>
        <w:ind w:left="1440"/>
      </w:pPr>
      <w:r>
        <w:t>EG suggested we discuss all development fund requests at the Forum Meetings so the process is more transparent.</w:t>
      </w:r>
      <w:r w:rsidR="00AB388E">
        <w:t xml:space="preserve"> Hopefully this will encourage more requests.</w:t>
      </w:r>
    </w:p>
    <w:p w:rsidR="00F00F55" w:rsidRDefault="00F00F55" w:rsidP="00F00F55">
      <w:pPr>
        <w:pStyle w:val="ListParagraph"/>
        <w:ind w:left="1440"/>
      </w:pPr>
    </w:p>
    <w:p w:rsidR="009445C3" w:rsidRDefault="009445C3" w:rsidP="009445C3">
      <w:pPr>
        <w:pStyle w:val="ListParagraph"/>
        <w:numPr>
          <w:ilvl w:val="1"/>
          <w:numId w:val="11"/>
        </w:numPr>
      </w:pPr>
      <w:proofErr w:type="spellStart"/>
      <w:r>
        <w:t>Whitehawk</w:t>
      </w:r>
      <w:proofErr w:type="spellEnd"/>
      <w:r>
        <w:t xml:space="preserve"> compost loo</w:t>
      </w:r>
    </w:p>
    <w:p w:rsidR="006F65D5" w:rsidRDefault="006F65D5" w:rsidP="006F65D5">
      <w:pPr>
        <w:pStyle w:val="ListParagraph"/>
        <w:ind w:left="1440"/>
      </w:pPr>
      <w:r>
        <w:t xml:space="preserve">Should we publish something letting people know that we can’t finance compost loos, as they are problematic, difficult to ascertain responsibility </w:t>
      </w:r>
      <w:proofErr w:type="gramStart"/>
      <w:r>
        <w:t>etc.</w:t>
      </w:r>
      <w:proofErr w:type="gramEnd"/>
    </w:p>
    <w:p w:rsidR="009445C3" w:rsidRDefault="009445C3" w:rsidP="009445C3">
      <w:pPr>
        <w:pStyle w:val="ListParagraph"/>
        <w:ind w:left="2160"/>
      </w:pPr>
    </w:p>
    <w:p w:rsidR="009445C3" w:rsidRDefault="009445C3" w:rsidP="009445C3">
      <w:pPr>
        <w:pStyle w:val="ListParagraph"/>
        <w:numPr>
          <w:ilvl w:val="0"/>
          <w:numId w:val="11"/>
        </w:numPr>
        <w:outlineLvl w:val="0"/>
        <w:rPr>
          <w:b/>
        </w:rPr>
      </w:pPr>
      <w:r w:rsidRPr="00573E2A">
        <w:rPr>
          <w:b/>
        </w:rPr>
        <w:t>Security</w:t>
      </w:r>
    </w:p>
    <w:p w:rsidR="009445C3" w:rsidRPr="00573E2A" w:rsidRDefault="009445C3" w:rsidP="009445C3">
      <w:pPr>
        <w:pStyle w:val="ListParagraph"/>
        <w:numPr>
          <w:ilvl w:val="1"/>
          <w:numId w:val="11"/>
        </w:numPr>
        <w:outlineLvl w:val="0"/>
      </w:pPr>
      <w:r>
        <w:t>Allotment Watch &amp; PCSOs</w:t>
      </w:r>
    </w:p>
    <w:p w:rsidR="009445C3" w:rsidRDefault="002875B2" w:rsidP="002875B2">
      <w:pPr>
        <w:ind w:left="1418"/>
      </w:pPr>
      <w:r>
        <w:t>PCSOs change so frequently that it’s difficult to maintain contact numbers, or know who to contact etc.</w:t>
      </w:r>
      <w:r w:rsidR="00E55A80">
        <w:t xml:space="preserve"> SL and DC have said they will initiate another meeting with PC </w:t>
      </w:r>
      <w:proofErr w:type="spellStart"/>
      <w:r w:rsidR="00E55A80">
        <w:t>Funnell</w:t>
      </w:r>
      <w:proofErr w:type="spellEnd"/>
      <w:r w:rsidR="00E55A80">
        <w:t xml:space="preserve">. </w:t>
      </w:r>
      <w:r w:rsidR="00856672">
        <w:t xml:space="preserve">Inform PC </w:t>
      </w:r>
      <w:proofErr w:type="spellStart"/>
      <w:r w:rsidR="00856672">
        <w:t>Funnell</w:t>
      </w:r>
      <w:proofErr w:type="spellEnd"/>
      <w:r w:rsidR="00856672">
        <w:t xml:space="preserve"> that the system isn’t working and people are not able to contact their PCSOs. </w:t>
      </w:r>
    </w:p>
    <w:p w:rsidR="00856672" w:rsidRDefault="00856672" w:rsidP="002875B2">
      <w:pPr>
        <w:ind w:left="1418"/>
      </w:pPr>
    </w:p>
    <w:p w:rsidR="00856672" w:rsidRDefault="00856672" w:rsidP="002875B2">
      <w:pPr>
        <w:ind w:left="1418"/>
      </w:pPr>
      <w:r>
        <w:t>AG will contact Katie Bourne (Police Commissioner)</w:t>
      </w:r>
      <w:bookmarkStart w:id="0" w:name="_GoBack"/>
      <w:bookmarkEnd w:id="0"/>
    </w:p>
    <w:p w:rsidR="002875B2" w:rsidRDefault="002875B2" w:rsidP="009445C3"/>
    <w:p w:rsidR="009445C3" w:rsidRPr="00080BDF" w:rsidRDefault="009445C3" w:rsidP="009445C3">
      <w:pPr>
        <w:pStyle w:val="ListParagraph"/>
        <w:numPr>
          <w:ilvl w:val="0"/>
          <w:numId w:val="11"/>
        </w:numPr>
        <w:rPr>
          <w:b/>
        </w:rPr>
      </w:pPr>
      <w:r w:rsidRPr="00080BDF">
        <w:rPr>
          <w:b/>
        </w:rPr>
        <w:t>AOB</w:t>
      </w:r>
    </w:p>
    <w:p w:rsidR="00DC775D" w:rsidRDefault="00DC775D" w:rsidP="009445C3">
      <w:pPr>
        <w:outlineLvl w:val="0"/>
      </w:pPr>
    </w:p>
    <w:sectPr w:rsidR="00DC775D" w:rsidSect="00B656A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2E1E"/>
    <w:multiLevelType w:val="hybridMultilevel"/>
    <w:tmpl w:val="CD2CBFE8"/>
    <w:lvl w:ilvl="0" w:tplc="04090003">
      <w:start w:val="1"/>
      <w:numFmt w:val="bullet"/>
      <w:lvlText w:val="o"/>
      <w:lvlJc w:val="left"/>
      <w:pPr>
        <w:ind w:left="1407" w:hanging="360"/>
      </w:pPr>
      <w:rPr>
        <w:rFonts w:ascii="Courier New" w:hAnsi="Courier New" w:hint="default"/>
      </w:rPr>
    </w:lvl>
    <w:lvl w:ilvl="1" w:tplc="04090003" w:tentative="1">
      <w:start w:val="1"/>
      <w:numFmt w:val="bullet"/>
      <w:lvlText w:val="o"/>
      <w:lvlJc w:val="left"/>
      <w:pPr>
        <w:ind w:left="2127" w:hanging="360"/>
      </w:pPr>
      <w:rPr>
        <w:rFonts w:ascii="Courier New" w:hAnsi="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
    <w:nsid w:val="1EA71BEB"/>
    <w:multiLevelType w:val="hybridMultilevel"/>
    <w:tmpl w:val="690C67A6"/>
    <w:lvl w:ilvl="0" w:tplc="32E839DE">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nsid w:val="2141679B"/>
    <w:multiLevelType w:val="hybridMultilevel"/>
    <w:tmpl w:val="42DC4C20"/>
    <w:lvl w:ilvl="0" w:tplc="2E049F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0E1300"/>
    <w:multiLevelType w:val="hybridMultilevel"/>
    <w:tmpl w:val="4956F2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9478E"/>
    <w:multiLevelType w:val="hybridMultilevel"/>
    <w:tmpl w:val="FB2EA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417E5"/>
    <w:multiLevelType w:val="hybridMultilevel"/>
    <w:tmpl w:val="2F2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26608"/>
    <w:multiLevelType w:val="hybridMultilevel"/>
    <w:tmpl w:val="2914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E4806"/>
    <w:multiLevelType w:val="hybridMultilevel"/>
    <w:tmpl w:val="3B4A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907E5"/>
    <w:multiLevelType w:val="multilevel"/>
    <w:tmpl w:val="BEF071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14591C"/>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0">
    <w:nsid w:val="3F05643C"/>
    <w:multiLevelType w:val="hybridMultilevel"/>
    <w:tmpl w:val="586A56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F0E4E2F"/>
    <w:multiLevelType w:val="hybridMultilevel"/>
    <w:tmpl w:val="429CE45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3DE7023"/>
    <w:multiLevelType w:val="hybridMultilevel"/>
    <w:tmpl w:val="892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133FD"/>
    <w:multiLevelType w:val="multilevel"/>
    <w:tmpl w:val="429CE450"/>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4">
    <w:nsid w:val="56CC0968"/>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5">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4"/>
  </w:num>
  <w:num w:numId="5">
    <w:abstractNumId w:val="9"/>
  </w:num>
  <w:num w:numId="6">
    <w:abstractNumId w:val="5"/>
  </w:num>
  <w:num w:numId="7">
    <w:abstractNumId w:val="8"/>
  </w:num>
  <w:num w:numId="8">
    <w:abstractNumId w:val="15"/>
  </w:num>
  <w:num w:numId="9">
    <w:abstractNumId w:val="2"/>
  </w:num>
  <w:num w:numId="10">
    <w:abstractNumId w:val="6"/>
  </w:num>
  <w:num w:numId="11">
    <w:abstractNumId w:val="4"/>
  </w:num>
  <w:num w:numId="12">
    <w:abstractNumId w:val="0"/>
  </w:num>
  <w:num w:numId="13">
    <w:abstractNumId w:val="11"/>
  </w:num>
  <w:num w:numId="14">
    <w:abstractNumId w:val="13"/>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473B74"/>
    <w:rsid w:val="00004882"/>
    <w:rsid w:val="0000613F"/>
    <w:rsid w:val="0000668E"/>
    <w:rsid w:val="0002638D"/>
    <w:rsid w:val="000306F3"/>
    <w:rsid w:val="0005267B"/>
    <w:rsid w:val="00053FAD"/>
    <w:rsid w:val="00056A26"/>
    <w:rsid w:val="00080E50"/>
    <w:rsid w:val="000A505B"/>
    <w:rsid w:val="000A642E"/>
    <w:rsid w:val="000A6DE8"/>
    <w:rsid w:val="000B231E"/>
    <w:rsid w:val="000B318D"/>
    <w:rsid w:val="000B62B6"/>
    <w:rsid w:val="000D0673"/>
    <w:rsid w:val="000D1DC8"/>
    <w:rsid w:val="000D4DC4"/>
    <w:rsid w:val="000E329B"/>
    <w:rsid w:val="00147CB9"/>
    <w:rsid w:val="00176489"/>
    <w:rsid w:val="00177F96"/>
    <w:rsid w:val="001B131F"/>
    <w:rsid w:val="001C35B1"/>
    <w:rsid w:val="00251C41"/>
    <w:rsid w:val="00263AB4"/>
    <w:rsid w:val="00281264"/>
    <w:rsid w:val="0028193F"/>
    <w:rsid w:val="002875B2"/>
    <w:rsid w:val="00295BE1"/>
    <w:rsid w:val="002D1926"/>
    <w:rsid w:val="002D7BBC"/>
    <w:rsid w:val="002F5263"/>
    <w:rsid w:val="003245C3"/>
    <w:rsid w:val="00330651"/>
    <w:rsid w:val="0034192D"/>
    <w:rsid w:val="00362265"/>
    <w:rsid w:val="00374507"/>
    <w:rsid w:val="00375CEC"/>
    <w:rsid w:val="0039077C"/>
    <w:rsid w:val="00393277"/>
    <w:rsid w:val="003C0375"/>
    <w:rsid w:val="003C50E1"/>
    <w:rsid w:val="003D07B8"/>
    <w:rsid w:val="003E2FA2"/>
    <w:rsid w:val="0043095D"/>
    <w:rsid w:val="004547CB"/>
    <w:rsid w:val="004560FA"/>
    <w:rsid w:val="00460485"/>
    <w:rsid w:val="00462087"/>
    <w:rsid w:val="0046565A"/>
    <w:rsid w:val="00470133"/>
    <w:rsid w:val="00473B74"/>
    <w:rsid w:val="004A6059"/>
    <w:rsid w:val="004E7836"/>
    <w:rsid w:val="00511240"/>
    <w:rsid w:val="005178B1"/>
    <w:rsid w:val="00532322"/>
    <w:rsid w:val="005409C6"/>
    <w:rsid w:val="00544D23"/>
    <w:rsid w:val="00554025"/>
    <w:rsid w:val="00595ACD"/>
    <w:rsid w:val="005B29B3"/>
    <w:rsid w:val="005C349B"/>
    <w:rsid w:val="005C5987"/>
    <w:rsid w:val="005D1A6F"/>
    <w:rsid w:val="005D486F"/>
    <w:rsid w:val="005D69E5"/>
    <w:rsid w:val="005E5211"/>
    <w:rsid w:val="005F7842"/>
    <w:rsid w:val="00601639"/>
    <w:rsid w:val="00603AF6"/>
    <w:rsid w:val="006074CD"/>
    <w:rsid w:val="00610A00"/>
    <w:rsid w:val="00637E18"/>
    <w:rsid w:val="0064284F"/>
    <w:rsid w:val="006439E3"/>
    <w:rsid w:val="0065235F"/>
    <w:rsid w:val="006A05C5"/>
    <w:rsid w:val="006A6616"/>
    <w:rsid w:val="006A7878"/>
    <w:rsid w:val="006A7882"/>
    <w:rsid w:val="006B0C03"/>
    <w:rsid w:val="006C56CD"/>
    <w:rsid w:val="006D2858"/>
    <w:rsid w:val="006D3086"/>
    <w:rsid w:val="006F079C"/>
    <w:rsid w:val="006F5942"/>
    <w:rsid w:val="006F65D5"/>
    <w:rsid w:val="0070475E"/>
    <w:rsid w:val="00721254"/>
    <w:rsid w:val="0076747A"/>
    <w:rsid w:val="00782081"/>
    <w:rsid w:val="00783B21"/>
    <w:rsid w:val="00783DE6"/>
    <w:rsid w:val="007D5710"/>
    <w:rsid w:val="007F3AA0"/>
    <w:rsid w:val="008342C1"/>
    <w:rsid w:val="00856672"/>
    <w:rsid w:val="008635C9"/>
    <w:rsid w:val="00884644"/>
    <w:rsid w:val="008E0DB4"/>
    <w:rsid w:val="008E5F52"/>
    <w:rsid w:val="008F2FF9"/>
    <w:rsid w:val="009026BF"/>
    <w:rsid w:val="00905F9D"/>
    <w:rsid w:val="009146B3"/>
    <w:rsid w:val="00922F32"/>
    <w:rsid w:val="009445C3"/>
    <w:rsid w:val="00957987"/>
    <w:rsid w:val="00967FD5"/>
    <w:rsid w:val="0097443D"/>
    <w:rsid w:val="00984CF7"/>
    <w:rsid w:val="009A0518"/>
    <w:rsid w:val="009A30F9"/>
    <w:rsid w:val="009A5404"/>
    <w:rsid w:val="009B10E5"/>
    <w:rsid w:val="009B3418"/>
    <w:rsid w:val="009B743D"/>
    <w:rsid w:val="009D00EC"/>
    <w:rsid w:val="009F1C15"/>
    <w:rsid w:val="009F53F9"/>
    <w:rsid w:val="00A13E75"/>
    <w:rsid w:val="00A37766"/>
    <w:rsid w:val="00A44AD6"/>
    <w:rsid w:val="00A458C1"/>
    <w:rsid w:val="00A52406"/>
    <w:rsid w:val="00A53927"/>
    <w:rsid w:val="00A57BBB"/>
    <w:rsid w:val="00A632BA"/>
    <w:rsid w:val="00A705AF"/>
    <w:rsid w:val="00A72958"/>
    <w:rsid w:val="00A87414"/>
    <w:rsid w:val="00A97978"/>
    <w:rsid w:val="00AB388E"/>
    <w:rsid w:val="00AD4B91"/>
    <w:rsid w:val="00B250D5"/>
    <w:rsid w:val="00B310CF"/>
    <w:rsid w:val="00B32BB1"/>
    <w:rsid w:val="00B358D5"/>
    <w:rsid w:val="00B37E9B"/>
    <w:rsid w:val="00B5339A"/>
    <w:rsid w:val="00B54FE1"/>
    <w:rsid w:val="00B656A8"/>
    <w:rsid w:val="00B72241"/>
    <w:rsid w:val="00B735EF"/>
    <w:rsid w:val="00B83BA4"/>
    <w:rsid w:val="00B9489C"/>
    <w:rsid w:val="00BA0FE1"/>
    <w:rsid w:val="00BA3B2D"/>
    <w:rsid w:val="00BB081F"/>
    <w:rsid w:val="00BC0C1F"/>
    <w:rsid w:val="00BD338F"/>
    <w:rsid w:val="00BD555B"/>
    <w:rsid w:val="00BE6977"/>
    <w:rsid w:val="00C150FC"/>
    <w:rsid w:val="00C43F90"/>
    <w:rsid w:val="00C715F0"/>
    <w:rsid w:val="00CB1173"/>
    <w:rsid w:val="00CD09E5"/>
    <w:rsid w:val="00CD47A2"/>
    <w:rsid w:val="00CD6D9A"/>
    <w:rsid w:val="00CF4D21"/>
    <w:rsid w:val="00D06ED5"/>
    <w:rsid w:val="00D25955"/>
    <w:rsid w:val="00D27785"/>
    <w:rsid w:val="00D34752"/>
    <w:rsid w:val="00D447FC"/>
    <w:rsid w:val="00D712D1"/>
    <w:rsid w:val="00D80DDB"/>
    <w:rsid w:val="00D86DCC"/>
    <w:rsid w:val="00DA26C5"/>
    <w:rsid w:val="00DC775D"/>
    <w:rsid w:val="00DE6B93"/>
    <w:rsid w:val="00E1585D"/>
    <w:rsid w:val="00E2647B"/>
    <w:rsid w:val="00E304E6"/>
    <w:rsid w:val="00E446DA"/>
    <w:rsid w:val="00E55A80"/>
    <w:rsid w:val="00E6549C"/>
    <w:rsid w:val="00E72EE4"/>
    <w:rsid w:val="00EA2940"/>
    <w:rsid w:val="00ED137E"/>
    <w:rsid w:val="00ED6168"/>
    <w:rsid w:val="00EE5387"/>
    <w:rsid w:val="00EF5493"/>
    <w:rsid w:val="00F00F55"/>
    <w:rsid w:val="00F0472A"/>
    <w:rsid w:val="00F07564"/>
    <w:rsid w:val="00F13546"/>
    <w:rsid w:val="00F47BE0"/>
    <w:rsid w:val="00F543C0"/>
    <w:rsid w:val="00F773F4"/>
    <w:rsid w:val="00F81D16"/>
    <w:rsid w:val="00FB7208"/>
    <w:rsid w:val="00FE0FF0"/>
    <w:rsid w:val="00FF0058"/>
    <w:rsid w:val="00FF2861"/>
    <w:rsid w:val="00FF309A"/>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A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3B74"/>
    <w:pPr>
      <w:ind w:left="720"/>
      <w:contextualSpacing/>
    </w:pPr>
  </w:style>
  <w:style w:type="paragraph" w:customStyle="1" w:styleId="Default">
    <w:name w:val="Default"/>
    <w:rsid w:val="00783B21"/>
    <w:pPr>
      <w:widowControl w:val="0"/>
      <w:autoSpaceDE w:val="0"/>
      <w:autoSpaceDN w:val="0"/>
      <w:adjustRightInd w:val="0"/>
    </w:pPr>
    <w:rPr>
      <w:rFonts w:ascii="Calibri" w:hAnsi="Calibri" w:cs="Calibri"/>
      <w:color w:val="000000"/>
      <w:lang w:val="en-US"/>
    </w:rPr>
  </w:style>
  <w:style w:type="paragraph" w:styleId="BalloonText">
    <w:name w:val="Balloon Text"/>
    <w:basedOn w:val="Normal"/>
    <w:link w:val="BalloonTextChar"/>
    <w:uiPriority w:val="99"/>
    <w:semiHidden/>
    <w:unhideWhenUsed/>
    <w:rsid w:val="00B5339A"/>
    <w:rPr>
      <w:rFonts w:ascii="Tahoma" w:hAnsi="Tahoma" w:cs="Tahoma"/>
      <w:sz w:val="16"/>
      <w:szCs w:val="16"/>
    </w:rPr>
  </w:style>
  <w:style w:type="character" w:customStyle="1" w:styleId="BalloonTextChar">
    <w:name w:val="Balloon Text Char"/>
    <w:basedOn w:val="DefaultParagraphFont"/>
    <w:link w:val="BalloonText"/>
    <w:uiPriority w:val="99"/>
    <w:semiHidden/>
    <w:rsid w:val="00B5339A"/>
    <w:rPr>
      <w:rFonts w:ascii="Tahoma" w:hAnsi="Tahoma" w:cs="Tahoma"/>
      <w:sz w:val="16"/>
      <w:szCs w:val="16"/>
    </w:rPr>
  </w:style>
  <w:style w:type="character" w:styleId="CommentReference">
    <w:name w:val="annotation reference"/>
    <w:basedOn w:val="DefaultParagraphFont"/>
    <w:uiPriority w:val="99"/>
    <w:semiHidden/>
    <w:unhideWhenUsed/>
    <w:rsid w:val="006A6616"/>
    <w:rPr>
      <w:sz w:val="18"/>
      <w:szCs w:val="18"/>
    </w:rPr>
  </w:style>
  <w:style w:type="paragraph" w:styleId="CommentText">
    <w:name w:val="annotation text"/>
    <w:basedOn w:val="Normal"/>
    <w:link w:val="CommentTextChar"/>
    <w:uiPriority w:val="99"/>
    <w:semiHidden/>
    <w:unhideWhenUsed/>
    <w:rsid w:val="006A6616"/>
  </w:style>
  <w:style w:type="character" w:customStyle="1" w:styleId="CommentTextChar">
    <w:name w:val="Comment Text Char"/>
    <w:basedOn w:val="DefaultParagraphFont"/>
    <w:link w:val="CommentText"/>
    <w:uiPriority w:val="99"/>
    <w:semiHidden/>
    <w:rsid w:val="006A6616"/>
    <w:rPr>
      <w:sz w:val="24"/>
      <w:szCs w:val="24"/>
    </w:rPr>
  </w:style>
  <w:style w:type="paragraph" w:styleId="CommentSubject">
    <w:name w:val="annotation subject"/>
    <w:basedOn w:val="CommentText"/>
    <w:next w:val="CommentText"/>
    <w:link w:val="CommentSubjectChar"/>
    <w:uiPriority w:val="99"/>
    <w:semiHidden/>
    <w:unhideWhenUsed/>
    <w:rsid w:val="006A6616"/>
    <w:rPr>
      <w:b/>
      <w:bCs/>
      <w:sz w:val="20"/>
      <w:szCs w:val="20"/>
    </w:rPr>
  </w:style>
  <w:style w:type="character" w:customStyle="1" w:styleId="CommentSubjectChar">
    <w:name w:val="Comment Subject Char"/>
    <w:basedOn w:val="CommentTextChar"/>
    <w:link w:val="CommentSubject"/>
    <w:uiPriority w:val="99"/>
    <w:semiHidden/>
    <w:rsid w:val="006A661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74"/>
    <w:pPr>
      <w:ind w:left="720"/>
      <w:contextualSpacing/>
    </w:pPr>
  </w:style>
  <w:style w:type="paragraph" w:customStyle="1" w:styleId="Default">
    <w:name w:val="Default"/>
    <w:rsid w:val="00783B21"/>
    <w:pPr>
      <w:widowControl w:val="0"/>
      <w:autoSpaceDE w:val="0"/>
      <w:autoSpaceDN w:val="0"/>
      <w:adjustRightInd w:val="0"/>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B5339A"/>
    <w:rPr>
      <w:rFonts w:ascii="Tahoma" w:hAnsi="Tahoma" w:cs="Tahoma"/>
      <w:sz w:val="16"/>
      <w:szCs w:val="16"/>
    </w:rPr>
  </w:style>
  <w:style w:type="character" w:customStyle="1" w:styleId="BalloonTextChar">
    <w:name w:val="Balloon Text Char"/>
    <w:basedOn w:val="DefaultParagraphFont"/>
    <w:link w:val="BalloonText"/>
    <w:uiPriority w:val="99"/>
    <w:semiHidden/>
    <w:rsid w:val="00B53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899</Words>
  <Characters>5125</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Allan Brown</cp:lastModifiedBy>
  <cp:revision>32</cp:revision>
  <dcterms:created xsi:type="dcterms:W3CDTF">2014-09-23T19:55:00Z</dcterms:created>
  <dcterms:modified xsi:type="dcterms:W3CDTF">2014-10-03T08:28:00Z</dcterms:modified>
</cp:coreProperties>
</file>