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6F" w:rsidRPr="00270274" w:rsidRDefault="00A1046F" w:rsidP="00E2101C">
      <w:pPr>
        <w:spacing w:after="120" w:line="360" w:lineRule="auto"/>
        <w:rPr>
          <w:rFonts w:cs="Arial"/>
          <w:sz w:val="28"/>
          <w:szCs w:val="28"/>
        </w:rPr>
      </w:pPr>
      <w:bookmarkStart w:id="0" w:name="_Toc377737171"/>
      <w:r w:rsidRPr="00270274">
        <w:rPr>
          <w:rFonts w:cs="Arial"/>
          <w:b/>
          <w:sz w:val="28"/>
          <w:szCs w:val="28"/>
        </w:rPr>
        <w:t>Benefi</w:t>
      </w:r>
      <w:r>
        <w:rPr>
          <w:rFonts w:cs="Arial"/>
          <w:b/>
          <w:sz w:val="28"/>
          <w:szCs w:val="28"/>
        </w:rPr>
        <w:t xml:space="preserve">ts of having an allotment responses </w:t>
      </w:r>
      <w:r w:rsidRPr="00270274">
        <w:rPr>
          <w:rFonts w:cs="Arial"/>
          <w:b/>
          <w:sz w:val="28"/>
          <w:szCs w:val="28"/>
        </w:rPr>
        <w:t>from the plot holders survey 2013</w:t>
      </w:r>
    </w:p>
    <w:p w:rsidR="00A1046F" w:rsidRDefault="00A1046F" w:rsidP="00E2101C">
      <w:pPr>
        <w:spacing w:after="120" w:line="360" w:lineRule="auto"/>
      </w:pPr>
    </w:p>
    <w:p w:rsidR="00A1046F" w:rsidRPr="00E2101C" w:rsidRDefault="00A1046F" w:rsidP="00E2101C">
      <w:pPr>
        <w:spacing w:after="120" w:line="360" w:lineRule="auto"/>
        <w:rPr>
          <w:rFonts w:cs="Arial"/>
          <w:szCs w:val="24"/>
        </w:rPr>
      </w:pPr>
      <w:r w:rsidRPr="0017390C">
        <w:rPr>
          <w:rFonts w:cs="Arial"/>
          <w:noProof/>
          <w:szCs w:val="24"/>
          <w:lang w:eastAsia="en-GB"/>
        </w:rPr>
        <w:object w:dxaOrig="8852" w:dyaOrig="5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i1025" type="#_x0000_t75" style="width:466.5pt;height:310.5pt;visibility:visible" o:ole="">
            <v:imagedata r:id="rId7" o:title="" croptop="-1630f" cropbottom="-3136f" cropleft="-2132f" cropright="-1414f"/>
            <o:lock v:ext="edit" aspectratio="f"/>
          </v:shape>
          <o:OLEObject Type="Embed" ProgID="Excel.Chart.8" ShapeID="Object 2" DrawAspect="Content" ObjectID="_1600189545" r:id="rId8"/>
        </w:object>
      </w:r>
      <w:r>
        <w:t>The survey also asked plot holders to rate their overall health and their perception of the impact of their allotment on their health and happiness. People viewed their allotment as having a powerful impact on their overall health and happiness with 74% giving this a score of 8 or more out of 10.</w:t>
      </w:r>
    </w:p>
    <w:p w:rsidR="00A1046F" w:rsidRDefault="00A1046F" w:rsidP="00E2101C">
      <w:pPr>
        <w:spacing w:after="0" w:line="360" w:lineRule="auto"/>
      </w:pPr>
    </w:p>
    <w:p w:rsidR="00A1046F" w:rsidRPr="004761C4" w:rsidRDefault="00A1046F" w:rsidP="00E2101C">
      <w:pPr>
        <w:spacing w:after="0" w:line="360" w:lineRule="auto"/>
        <w:rPr>
          <w:rFonts w:cs="Arial"/>
          <w:szCs w:val="24"/>
        </w:rPr>
      </w:pPr>
      <w:r w:rsidRPr="004761C4">
        <w:rPr>
          <w:rFonts w:cs="Arial"/>
          <w:szCs w:val="24"/>
        </w:rPr>
        <w:t xml:space="preserve">The majority of </w:t>
      </w:r>
      <w:r>
        <w:rPr>
          <w:rFonts w:cs="Arial"/>
          <w:szCs w:val="24"/>
        </w:rPr>
        <w:t>allotmenteers from the survey</w:t>
      </w:r>
      <w:r w:rsidRPr="004761C4">
        <w:rPr>
          <w:rFonts w:cs="Arial"/>
          <w:szCs w:val="24"/>
        </w:rPr>
        <w:t xml:space="preserve"> say that having an allotment is about access to healthy and sustainable food but 80% also feel that allotments benefit their mental health, 95% say it is good exercise and 72% say they feel part of a community.</w:t>
      </w:r>
      <w:r>
        <w:rPr>
          <w:rFonts w:cs="Arial"/>
          <w:szCs w:val="24"/>
        </w:rPr>
        <w:t xml:space="preserve">  </w:t>
      </w:r>
    </w:p>
    <w:p w:rsidR="00A1046F" w:rsidRDefault="00A1046F" w:rsidP="00E2101C">
      <w:pPr>
        <w:spacing w:after="0" w:line="360" w:lineRule="auto"/>
      </w:pPr>
    </w:p>
    <w:p w:rsidR="00A1046F" w:rsidRPr="00D800D1" w:rsidRDefault="00A1046F" w:rsidP="00E2101C">
      <w:pPr>
        <w:spacing w:after="0" w:line="360" w:lineRule="auto"/>
      </w:pPr>
      <w:r>
        <w:t xml:space="preserve">Plot holders reported (free text comments and consultation events) that whilst saving money overall may not be the main benefit; an allotment did allow them to make food choices (e.g. organic or healthier food) that they wouldn’t otherwise have been able to. </w:t>
      </w:r>
      <w:r w:rsidRPr="00C55D5B">
        <w:rPr>
          <w:bCs/>
          <w:szCs w:val="24"/>
        </w:rPr>
        <w:t>The younger age groups tend to see growing food with low environmental impact as a particular benefit.</w:t>
      </w:r>
      <w:r w:rsidRPr="00D800D1">
        <w:rPr>
          <w:bCs/>
          <w:color w:val="1F497D"/>
          <w:szCs w:val="24"/>
        </w:rPr>
        <w:t xml:space="preserve"> </w:t>
      </w:r>
    </w:p>
    <w:p w:rsidR="00A1046F" w:rsidRDefault="00A1046F" w:rsidP="00E2101C">
      <w:pPr>
        <w:spacing w:after="0" w:line="360" w:lineRule="auto"/>
        <w:rPr>
          <w:bCs/>
          <w:color w:val="1F497D"/>
          <w:szCs w:val="24"/>
        </w:rPr>
      </w:pPr>
    </w:p>
    <w:p w:rsidR="00A1046F" w:rsidRPr="00C55D5B" w:rsidRDefault="00A1046F" w:rsidP="00E2101C">
      <w:pPr>
        <w:spacing w:after="0" w:line="360" w:lineRule="auto"/>
        <w:rPr>
          <w:bCs/>
          <w:szCs w:val="24"/>
        </w:rPr>
      </w:pPr>
      <w:r w:rsidRPr="00C55D5B">
        <w:rPr>
          <w:bCs/>
          <w:szCs w:val="24"/>
        </w:rPr>
        <w:t>A striking difference in terms of the seven benefits listed was that people with disabilities saw greater benefit for all seven compared to those people without disabilities. The main differences were seen in terms of saving money on food bills, being more aware of nature and the environment, improving mental health and general exercise.</w:t>
      </w:r>
    </w:p>
    <w:p w:rsidR="00A1046F" w:rsidRDefault="00A1046F" w:rsidP="00E2101C">
      <w:pPr>
        <w:spacing w:after="0" w:line="360" w:lineRule="auto"/>
      </w:pPr>
    </w:p>
    <w:p w:rsidR="00A1046F" w:rsidRDefault="00A1046F" w:rsidP="00E2101C">
      <w:pPr>
        <w:spacing w:after="0" w:line="360" w:lineRule="auto"/>
      </w:pPr>
      <w:r>
        <w:t xml:space="preserve">In comparisons across the employment groups it appears that unemployed people perceived greater benefits than employed people in particular for accessing healthy food, saving money, mental health and general exercise. </w:t>
      </w:r>
      <w:r>
        <w:rPr>
          <w:szCs w:val="24"/>
        </w:rPr>
        <w:t xml:space="preserve">The highest rating for the benefit being saving money came from unemployed people. </w:t>
      </w:r>
      <w:r>
        <w:t xml:space="preserve"> Retired people and carers reported high benefits in terms of socialising and general exercise.</w:t>
      </w:r>
    </w:p>
    <w:p w:rsidR="00A1046F" w:rsidRPr="00BA216A" w:rsidRDefault="00A1046F" w:rsidP="00E2101C">
      <w:pPr>
        <w:pStyle w:val="Heading4"/>
        <w:spacing w:line="360" w:lineRule="auto"/>
        <w:rPr>
          <w:i w:val="0"/>
        </w:rPr>
      </w:pPr>
      <w:bookmarkStart w:id="1" w:name="_Toc377737168"/>
      <w:bookmarkStart w:id="2" w:name="_Toc378776617"/>
      <w:r w:rsidRPr="00BA216A">
        <w:rPr>
          <w:i w:val="0"/>
        </w:rPr>
        <w:t>Access to food grown yourself</w:t>
      </w:r>
      <w:bookmarkEnd w:id="1"/>
      <w:bookmarkEnd w:id="2"/>
    </w:p>
    <w:p w:rsidR="00A1046F" w:rsidRPr="00581168" w:rsidRDefault="00A1046F" w:rsidP="00E2101C">
      <w:pPr>
        <w:spacing w:line="360" w:lineRule="auto"/>
      </w:pPr>
      <w:r w:rsidRPr="00581168">
        <w:t xml:space="preserve">As defined by the Allotments Act of 1922 allotments are </w:t>
      </w:r>
      <w:r w:rsidRPr="00581168">
        <w:rPr>
          <w:i/>
        </w:rPr>
        <w:t>wholly or mainly cultivated for the production of vegetables or fruit crops</w:t>
      </w:r>
      <w:r w:rsidRPr="00581168">
        <w:t>. A plot in Brighton &amp; Hove can also be used for growing flowers or as a leisure area as defined by the allotment rules for the city.</w:t>
      </w:r>
    </w:p>
    <w:p w:rsidR="00A1046F" w:rsidRPr="00270274" w:rsidRDefault="00A1046F" w:rsidP="00E2101C">
      <w:pPr>
        <w:pStyle w:val="Heading4"/>
        <w:spacing w:line="360" w:lineRule="auto"/>
        <w:rPr>
          <w:i w:val="0"/>
        </w:rPr>
      </w:pPr>
      <w:bookmarkStart w:id="3" w:name="_Toc377737169"/>
      <w:r w:rsidRPr="00270274">
        <w:rPr>
          <w:i w:val="0"/>
        </w:rPr>
        <w:t>The plot holder survey asked people what they use their plot for</w:t>
      </w:r>
      <w:bookmarkEnd w:id="3"/>
      <w:r w:rsidRPr="00270274">
        <w:rPr>
          <w:i w:val="0"/>
        </w:rPr>
        <w:t xml:space="preserve"> </w:t>
      </w:r>
    </w:p>
    <w:p w:rsidR="00A1046F" w:rsidRDefault="00A1046F" w:rsidP="00E2101C">
      <w:pPr>
        <w:spacing w:line="360" w:lineRule="auto"/>
        <w:rPr>
          <w:color w:val="1F497D"/>
        </w:rPr>
      </w:pPr>
      <w:r w:rsidRPr="0017390C">
        <w:rPr>
          <w:noProof/>
          <w:color w:val="1F497D"/>
          <w:lang w:eastAsia="en-GB"/>
        </w:rPr>
        <w:object w:dxaOrig="7028" w:dyaOrig="3716">
          <v:shape id="Chart 39" o:spid="_x0000_i1026" type="#_x0000_t75" style="width:351.75pt;height:186pt;visibility:visible" o:ole="">
            <v:imagedata r:id="rId9" o:title="" cropbottom="-18f"/>
            <o:lock v:ext="edit" aspectratio="f"/>
          </v:shape>
          <o:OLEObject Type="Embed" ProgID="Excel.Chart.8" ShapeID="Chart 39" DrawAspect="Content" ObjectID="_1600189546" r:id="rId10"/>
        </w:object>
      </w:r>
    </w:p>
    <w:p w:rsidR="00A1046F" w:rsidRDefault="00A1046F" w:rsidP="00E2101C">
      <w:pPr>
        <w:spacing w:line="360" w:lineRule="auto"/>
      </w:pPr>
      <w:r>
        <w:t>The survey</w:t>
      </w:r>
      <w:r w:rsidRPr="00581168">
        <w:t xml:space="preserve"> </w:t>
      </w:r>
      <w:r>
        <w:t xml:space="preserve">also </w:t>
      </w:r>
      <w:r w:rsidRPr="00581168">
        <w:t xml:space="preserve">asked </w:t>
      </w:r>
      <w:r>
        <w:t xml:space="preserve">people what proportion </w:t>
      </w:r>
      <w:r w:rsidRPr="00581168">
        <w:t xml:space="preserve">their fruit and veg consumption came from their plot. It can be seen that of the plot holders in the survey (77%) get less than half of their fruit and veg from their plot. </w:t>
      </w:r>
    </w:p>
    <w:p w:rsidR="00A1046F" w:rsidRPr="00270274" w:rsidRDefault="00A1046F" w:rsidP="00E2101C">
      <w:pPr>
        <w:spacing w:line="360" w:lineRule="auto"/>
        <w:rPr>
          <w:b/>
          <w:sz w:val="28"/>
          <w:szCs w:val="28"/>
        </w:rPr>
      </w:pPr>
      <w:r w:rsidRPr="00270274">
        <w:rPr>
          <w:b/>
          <w:sz w:val="28"/>
          <w:szCs w:val="28"/>
        </w:rPr>
        <w:t xml:space="preserve">Averaging it out over the year what proportion of your fruit and vegetable consumption comes from your plot? </w:t>
      </w:r>
    </w:p>
    <w:p w:rsidR="00A1046F" w:rsidRDefault="00A1046F" w:rsidP="00E2101C">
      <w:pPr>
        <w:spacing w:line="360" w:lineRule="auto"/>
        <w:rPr>
          <w:color w:val="1F497D"/>
        </w:rPr>
      </w:pPr>
      <w:r w:rsidRPr="0017390C">
        <w:rPr>
          <w:noProof/>
          <w:color w:val="1F497D"/>
          <w:lang w:eastAsia="en-GB"/>
        </w:rPr>
        <w:object w:dxaOrig="6663" w:dyaOrig="3466">
          <v:shape id="Chart 38" o:spid="_x0000_i1027" type="#_x0000_t75" style="width:333pt;height:173.25pt;visibility:visible" o:ole="">
            <v:imagedata r:id="rId11" o:title=""/>
            <o:lock v:ext="edit" aspectratio="f"/>
          </v:shape>
          <o:OLEObject Type="Embed" ProgID="Excel.Chart.8" ShapeID="Chart 38" DrawAspect="Content" ObjectID="_1600189547" r:id="rId12"/>
        </w:object>
      </w:r>
    </w:p>
    <w:p w:rsidR="00A1046F" w:rsidRPr="00581168" w:rsidRDefault="00A1046F" w:rsidP="00E2101C">
      <w:pPr>
        <w:spacing w:line="360" w:lineRule="auto"/>
      </w:pPr>
      <w:r w:rsidRPr="00581168">
        <w:t xml:space="preserve">Not surprisingly given the smaller amount of land those on half plots generally report a lower proportion (56% said less than ¼ compared to 32% of those on a full plot). </w:t>
      </w:r>
      <w:r>
        <w:t>However a</w:t>
      </w:r>
      <w:r w:rsidRPr="00581168">
        <w:t xml:space="preserve">n average fruit and veg consumption per </w:t>
      </w:r>
      <w:r>
        <w:t>day</w:t>
      </w:r>
      <w:r w:rsidRPr="00581168">
        <w:t xml:space="preserve"> per person </w:t>
      </w:r>
      <w:r>
        <w:t>in the UK is 258g</w:t>
      </w:r>
      <w:r>
        <w:rPr>
          <w:rStyle w:val="FootnoteReference"/>
        </w:rPr>
        <w:footnoteReference w:id="1"/>
      </w:r>
      <w:r>
        <w:t xml:space="preserve"> so this is still </w:t>
      </w:r>
      <w:r w:rsidRPr="00581168">
        <w:t>a significant amount of food being produced on allotment land in the city.</w:t>
      </w:r>
      <w:r>
        <w:t xml:space="preserve"> Further research here may be helpful.</w:t>
      </w:r>
    </w:p>
    <w:p w:rsidR="00A1046F" w:rsidRDefault="00A1046F" w:rsidP="00E2101C">
      <w:pPr>
        <w:spacing w:line="360" w:lineRule="auto"/>
        <w:rPr>
          <w:szCs w:val="24"/>
        </w:rPr>
      </w:pPr>
      <w:r w:rsidRPr="00581168">
        <w:t xml:space="preserve">When compared back to the </w:t>
      </w:r>
      <w:r>
        <w:t xml:space="preserve">seven </w:t>
      </w:r>
      <w:r w:rsidRPr="00581168">
        <w:t xml:space="preserve">general benefits, </w:t>
      </w:r>
      <w:r w:rsidRPr="00581168">
        <w:rPr>
          <w:szCs w:val="24"/>
        </w:rPr>
        <w:t>those</w:t>
      </w:r>
      <w:r>
        <w:rPr>
          <w:szCs w:val="24"/>
        </w:rPr>
        <w:t xml:space="preserve"> who reported increased levels of fruit and veg consumption provided by their plot were also more likely to report increased benefits in terms of eating healthily, growing food with low environmental impact and saving money on food bills. Therefore those that grow a greater proportion of their food gain greater benefits. </w:t>
      </w:r>
    </w:p>
    <w:p w:rsidR="00A1046F" w:rsidRDefault="00A1046F" w:rsidP="00E2101C">
      <w:pPr>
        <w:spacing w:line="360" w:lineRule="auto"/>
        <w:rPr>
          <w:szCs w:val="24"/>
        </w:rPr>
      </w:pPr>
      <w:r>
        <w:rPr>
          <w:szCs w:val="24"/>
        </w:rPr>
        <w:t xml:space="preserve">Interestingly, there was no difference in improving mental health or stress release according to the proportion of fruit and veg consumption provided by the plot. This particular benefit was seemingly universal for all allotmenteers, regardless of how much of their fruit and veg consumption was provided by their allotment. </w:t>
      </w:r>
    </w:p>
    <w:p w:rsidR="00A1046F" w:rsidRDefault="00A1046F" w:rsidP="00E2101C">
      <w:pPr>
        <w:pStyle w:val="Heading2"/>
        <w:spacing w:before="0" w:after="0" w:line="360" w:lineRule="auto"/>
        <w:rPr>
          <w:color w:val="00B050"/>
        </w:rPr>
      </w:pPr>
      <w:bookmarkStart w:id="4" w:name="_Health_and_Mental"/>
      <w:bookmarkStart w:id="5" w:name="_Toc377737170"/>
      <w:bookmarkStart w:id="6" w:name="_Toc378776618"/>
      <w:bookmarkStart w:id="7" w:name="_Toc380071896"/>
      <w:bookmarkEnd w:id="4"/>
      <w:r>
        <w:t>Health and Mental Health Benefits</w:t>
      </w:r>
      <w:bookmarkEnd w:id="5"/>
      <w:bookmarkEnd w:id="6"/>
      <w:bookmarkEnd w:id="7"/>
      <w:r>
        <w:t xml:space="preserve"> </w:t>
      </w:r>
    </w:p>
    <w:p w:rsidR="00A1046F" w:rsidRDefault="00A1046F" w:rsidP="00E2101C">
      <w:pPr>
        <w:spacing w:after="0" w:line="360" w:lineRule="auto"/>
      </w:pPr>
      <w:r w:rsidRPr="00BD42B0">
        <w:t>Those answering the plot holders survey (n=</w:t>
      </w:r>
      <w:r>
        <w:t>787</w:t>
      </w:r>
      <w:r w:rsidRPr="00BD42B0">
        <w:t>) were asked to rate their overall health.  The same question was asked in the 2012 health counts survey</w:t>
      </w:r>
      <w:r>
        <w:rPr>
          <w:rStyle w:val="FootnoteReference"/>
        </w:rPr>
        <w:footnoteReference w:id="2"/>
      </w:r>
      <w:r>
        <w:t xml:space="preserve"> </w:t>
      </w:r>
    </w:p>
    <w:p w:rsidR="00A1046F" w:rsidRDefault="00A1046F" w:rsidP="00E2101C">
      <w:pPr>
        <w:spacing w:line="360" w:lineRule="auto"/>
        <w:rPr>
          <w:b/>
          <w:sz w:val="28"/>
          <w:szCs w:val="28"/>
        </w:rPr>
      </w:pPr>
    </w:p>
    <w:p w:rsidR="00A1046F" w:rsidRPr="00270274" w:rsidRDefault="00A1046F" w:rsidP="00E2101C">
      <w:pPr>
        <w:spacing w:line="360" w:lineRule="auto"/>
        <w:rPr>
          <w:b/>
          <w:sz w:val="28"/>
          <w:szCs w:val="28"/>
        </w:rPr>
      </w:pPr>
      <w:r w:rsidRPr="00270274">
        <w:rPr>
          <w:b/>
          <w:sz w:val="28"/>
          <w:szCs w:val="28"/>
        </w:rPr>
        <w:t>In general would you say your health is</w:t>
      </w:r>
    </w:p>
    <w:p w:rsidR="00A1046F" w:rsidRPr="00BD42B0" w:rsidRDefault="000B56D9" w:rsidP="00E2101C">
      <w:pPr>
        <w:spacing w:line="360" w:lineRule="auto"/>
      </w:pPr>
      <w:r>
        <w:rPr>
          <w:noProof/>
          <w:lang w:eastAsia="en-GB"/>
        </w:rPr>
        <w:lastRenderedPageBreak/>
        <w:drawing>
          <wp:inline distT="0" distB="0" distL="0" distR="0">
            <wp:extent cx="3790950" cy="1819275"/>
            <wp:effectExtent l="0" t="0" r="0" b="0"/>
            <wp:docPr id="5" name="Chart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1046F" w:rsidRPr="00BD42B0">
        <w:t xml:space="preserve"> </w:t>
      </w:r>
    </w:p>
    <w:p w:rsidR="00A1046F" w:rsidRPr="00BD42B0" w:rsidRDefault="00A1046F" w:rsidP="00E2101C">
      <w:pPr>
        <w:spacing w:line="360" w:lineRule="auto"/>
      </w:pPr>
      <w:r w:rsidRPr="00BD42B0">
        <w:t xml:space="preserve">From this it can be seen that in general allotmenteers say they have better health than the general population. </w:t>
      </w:r>
    </w:p>
    <w:p w:rsidR="00A1046F" w:rsidRPr="00BD42B0" w:rsidRDefault="00A1046F" w:rsidP="00E2101C">
      <w:pPr>
        <w:spacing w:line="360" w:lineRule="auto"/>
      </w:pPr>
      <w:r w:rsidRPr="00BD42B0">
        <w:t>Allotmenteers were asked to consider the extent to which having an allotment is an important factor in their health and happiness (on a scale of 1-10 with 10 being the highest).</w:t>
      </w:r>
      <w:r>
        <w:t xml:space="preserve"> </w:t>
      </w:r>
      <w:r w:rsidRPr="00BD42B0">
        <w:t xml:space="preserve">90% of plot holders </w:t>
      </w:r>
      <w:r>
        <w:t xml:space="preserve">surveyed </w:t>
      </w:r>
      <w:r w:rsidRPr="00BD42B0">
        <w:t xml:space="preserve">believed that allotments were important to their health (range 7 to 10) and a remarkable 42% gave this figure a top rating of 10. </w:t>
      </w:r>
      <w:r w:rsidRPr="00BD42B0">
        <w:rPr>
          <w:bCs/>
          <w:szCs w:val="24"/>
        </w:rPr>
        <w:t>More women reported that having an allotment was an important factor in their health and happiness than men and t</w:t>
      </w:r>
      <w:r w:rsidRPr="00BD42B0">
        <w:t>he older age groups especially agreed that the allotment contributes to their overall health and happiness</w:t>
      </w:r>
      <w:r>
        <w:t>.</w:t>
      </w:r>
    </w:p>
    <w:p w:rsidR="00A1046F" w:rsidRPr="00BD42B0" w:rsidRDefault="00A1046F" w:rsidP="00E2101C">
      <w:pPr>
        <w:spacing w:after="120" w:line="360" w:lineRule="auto"/>
        <w:rPr>
          <w:bCs/>
          <w:szCs w:val="24"/>
        </w:rPr>
      </w:pPr>
      <w:r w:rsidRPr="00BD42B0">
        <w:rPr>
          <w:szCs w:val="24"/>
        </w:rPr>
        <w:t>Unemployed people rated their health as the poorest of all employment groups, although they provided one of the highest ratings for the allotment acting as an important factor in their health and happiness.</w:t>
      </w:r>
      <w:r>
        <w:rPr>
          <w:szCs w:val="24"/>
        </w:rPr>
        <w:t xml:space="preserve"> </w:t>
      </w:r>
      <w:r w:rsidRPr="00BD42B0">
        <w:rPr>
          <w:bCs/>
          <w:szCs w:val="24"/>
        </w:rPr>
        <w:t xml:space="preserve">In general, people with a disability provided a lower score for their overall health – 50% rated it as fair or poor relative to 4.1% of those not having a disability. </w:t>
      </w:r>
    </w:p>
    <w:p w:rsidR="00A1046F" w:rsidRDefault="00A1046F" w:rsidP="00E2101C">
      <w:pPr>
        <w:spacing w:after="120" w:line="360" w:lineRule="auto"/>
        <w:rPr>
          <w:bCs/>
          <w:szCs w:val="24"/>
        </w:rPr>
      </w:pPr>
      <w:r w:rsidRPr="00BD42B0">
        <w:rPr>
          <w:bCs/>
          <w:szCs w:val="24"/>
        </w:rPr>
        <w:t>Those with a disability saw the allotment as a means of contributing to their overall health and happiness to a greater extent to those without a disability</w:t>
      </w:r>
      <w:r>
        <w:rPr>
          <w:bCs/>
          <w:szCs w:val="24"/>
        </w:rPr>
        <w:t>.</w:t>
      </w:r>
      <w:r w:rsidRPr="00BD42B0">
        <w:rPr>
          <w:rStyle w:val="FootnoteReference"/>
          <w:bCs/>
          <w:szCs w:val="24"/>
        </w:rPr>
        <w:footnoteReference w:id="3"/>
      </w:r>
      <w:r w:rsidRPr="00BD42B0">
        <w:rPr>
          <w:bCs/>
          <w:szCs w:val="24"/>
        </w:rPr>
        <w:t xml:space="preserve"> Clearly, having an allotment plays a valuable role in people’s health and happiness, particularly for those people with disabilities and unemployed people</w:t>
      </w:r>
      <w:r>
        <w:rPr>
          <w:bCs/>
          <w:szCs w:val="24"/>
        </w:rPr>
        <w:t>.</w:t>
      </w:r>
    </w:p>
    <w:p w:rsidR="00A1046F" w:rsidRPr="001E0A99" w:rsidRDefault="00A1046F" w:rsidP="00E2101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Arial"/>
          <w:szCs w:val="24"/>
          <w:lang w:val="en-US"/>
        </w:rPr>
      </w:pPr>
      <w:r w:rsidRPr="001E0A99">
        <w:rPr>
          <w:rFonts w:cs="Arial"/>
          <w:i/>
          <w:szCs w:val="24"/>
          <w:lang w:val="en-US"/>
        </w:rPr>
        <w:t xml:space="preserve">It would not be possible for me to put a price on the significance that having an allotment has had for me in terms of improvement to my physical and mental well-being. I am able to harvest a small but reasonably sized amount of produce from my small half plot-all delicious of-course! But the primary benefits are social and spiritual. I can't imagine my life now, without having an allotment – </w:t>
      </w:r>
      <w:r>
        <w:rPr>
          <w:rFonts w:cs="Arial"/>
          <w:szCs w:val="24"/>
          <w:lang w:val="en-US"/>
        </w:rPr>
        <w:t>Plot holders survey response</w:t>
      </w:r>
    </w:p>
    <w:p w:rsidR="00A1046F" w:rsidRDefault="00A1046F" w:rsidP="00E2101C">
      <w:pPr>
        <w:spacing w:after="120" w:line="360" w:lineRule="auto"/>
        <w:rPr>
          <w:bCs/>
          <w:szCs w:val="24"/>
        </w:rPr>
      </w:pPr>
    </w:p>
    <w:p w:rsidR="00A1046F" w:rsidRPr="003711B7" w:rsidRDefault="00A1046F" w:rsidP="00E2101C">
      <w:pPr>
        <w:spacing w:after="0" w:line="360" w:lineRule="auto"/>
        <w:rPr>
          <w:b/>
          <w:sz w:val="28"/>
          <w:szCs w:val="28"/>
        </w:rPr>
      </w:pPr>
      <w:r w:rsidRPr="003711B7">
        <w:rPr>
          <w:b/>
          <w:sz w:val="28"/>
          <w:szCs w:val="28"/>
        </w:rPr>
        <w:t>Healthy diets and exercise</w:t>
      </w:r>
    </w:p>
    <w:p w:rsidR="00A1046F" w:rsidRDefault="00A1046F" w:rsidP="00E2101C">
      <w:pPr>
        <w:spacing w:line="360" w:lineRule="auto"/>
      </w:pPr>
      <w:r>
        <w:t xml:space="preserve">A very significant number of plot holders agreed or strongly agreed with the statements that a benefit of having an allotment was to eat healthy food (98%) or for general exercise (96%). </w:t>
      </w:r>
    </w:p>
    <w:p w:rsidR="00A1046F" w:rsidRDefault="00A1046F" w:rsidP="00E2101C">
      <w:pPr>
        <w:spacing w:line="360" w:lineRule="auto"/>
      </w:pPr>
      <w:r>
        <w:t>Obesity is estimated to have cost the NHS in Brighton &amp; Hove £78.1 million in 2010</w:t>
      </w:r>
      <w:r>
        <w:rPr>
          <w:rStyle w:val="FootnoteReference"/>
        </w:rPr>
        <w:footnoteReference w:id="4"/>
      </w:r>
      <w:r>
        <w:t>. York University</w:t>
      </w:r>
      <w:r>
        <w:rPr>
          <w:rStyle w:val="FootnoteReference"/>
        </w:rPr>
        <w:footnoteReference w:id="5"/>
      </w:r>
      <w:r>
        <w:t xml:space="preserve"> state that the </w:t>
      </w:r>
      <w:hyperlink r:id="rId14" w:history="1">
        <w:r w:rsidRPr="00E63A47">
          <w:rPr>
            <w:rStyle w:val="Hyperlink"/>
          </w:rPr>
          <w:t>cost of Diabetes</w:t>
        </w:r>
      </w:hyperlink>
      <w:r>
        <w:t xml:space="preserve"> is approximately £23.7 billion with direct and indirect costs in the UK in 2010/11.  Locally, the Clinical Commissioning Group (NHS Brighton &amp; Hove) spent £3.1 million on prescriptions for Diabetes items between April 2012 and March 2013</w:t>
      </w:r>
      <w:r>
        <w:rPr>
          <w:rStyle w:val="FootnoteReference"/>
        </w:rPr>
        <w:footnoteReference w:id="6"/>
      </w:r>
      <w:r>
        <w:t>, which is equivalent to £302 per adult with diabetes.</w:t>
      </w:r>
    </w:p>
    <w:p w:rsidR="00A1046F" w:rsidRDefault="00A1046F" w:rsidP="00E2101C">
      <w:pPr>
        <w:spacing w:line="360" w:lineRule="auto"/>
      </w:pPr>
      <w:r>
        <w:t xml:space="preserve">Forms of Diabetes are preventable through the consumption of good food and undertaking healthy exercise. </w:t>
      </w:r>
      <w:r w:rsidRPr="00827F5B">
        <w:t>NI</w:t>
      </w:r>
      <w:r>
        <w:t>CE guidance</w:t>
      </w:r>
      <w:r>
        <w:rPr>
          <w:rStyle w:val="FootnoteReference"/>
        </w:rPr>
        <w:footnoteReference w:id="7"/>
      </w:r>
      <w:r>
        <w:t xml:space="preserve"> emphasises local action to promote a healthy diet and physical activity among communities at high risk.</w:t>
      </w:r>
    </w:p>
    <w:p w:rsidR="00A1046F" w:rsidRPr="00827F5B" w:rsidRDefault="00A1046F" w:rsidP="00E2101C">
      <w:pPr>
        <w:spacing w:after="0" w:line="360" w:lineRule="auto"/>
        <w:rPr>
          <w:b/>
          <w:sz w:val="28"/>
          <w:szCs w:val="28"/>
        </w:rPr>
      </w:pPr>
      <w:r w:rsidRPr="00827F5B">
        <w:rPr>
          <w:b/>
          <w:sz w:val="28"/>
          <w:szCs w:val="28"/>
        </w:rPr>
        <w:t>Mental health and wellbeing</w:t>
      </w:r>
    </w:p>
    <w:p w:rsidR="00A1046F" w:rsidRDefault="00A1046F" w:rsidP="00E2101C">
      <w:pPr>
        <w:spacing w:line="360" w:lineRule="auto"/>
      </w:pPr>
      <w:r>
        <w:t>In England, mental health conditions cost approximately £105 billion a year, due to loss of earnings and associated treatment and welfare costs</w:t>
      </w:r>
      <w:r>
        <w:rPr>
          <w:rStyle w:val="FootnoteReference"/>
        </w:rPr>
        <w:footnoteReference w:id="8"/>
      </w:r>
      <w:r>
        <w:t>. Up to one person in four experience some form of mental health illness in their lifetime.</w:t>
      </w:r>
    </w:p>
    <w:p w:rsidR="00A1046F" w:rsidRDefault="00A1046F" w:rsidP="00E2101C">
      <w:pPr>
        <w:spacing w:line="360" w:lineRule="auto"/>
      </w:pPr>
      <w:r>
        <w:t xml:space="preserve">92% of survey responses from plot holders agreed or strongly agreed with the statements that a benefit of having an allotment was to improve mental health / provide stress relief </w:t>
      </w:r>
    </w:p>
    <w:p w:rsidR="00A1046F" w:rsidRPr="00AD51F1" w:rsidRDefault="00A1046F" w:rsidP="00E2101C">
      <w:pPr>
        <w:spacing w:after="0" w:line="360" w:lineRule="auto"/>
        <w:rPr>
          <w:bCs/>
          <w:szCs w:val="24"/>
        </w:rPr>
      </w:pPr>
      <w:r w:rsidRPr="00AD51F1">
        <w:rPr>
          <w:bCs/>
          <w:szCs w:val="24"/>
        </w:rPr>
        <w:t>Factors that are known to support emotional wellbeing have been developed by the New Economics Foundation into ‘Five Ways’ based on five simple messages about what helps to maintain positive mental health</w:t>
      </w:r>
    </w:p>
    <w:p w:rsidR="00A1046F" w:rsidRPr="00AD51F1" w:rsidRDefault="00A1046F" w:rsidP="00E2101C">
      <w:pPr>
        <w:spacing w:after="0" w:line="360" w:lineRule="auto"/>
        <w:jc w:val="center"/>
        <w:rPr>
          <w:bCs/>
          <w:szCs w:val="24"/>
        </w:rPr>
      </w:pPr>
      <w:r w:rsidRPr="00AD51F1">
        <w:rPr>
          <w:bCs/>
          <w:szCs w:val="24"/>
        </w:rPr>
        <w:t>Connect – Be active – Take notice – Keep learning – Give</w:t>
      </w:r>
    </w:p>
    <w:p w:rsidR="00A1046F" w:rsidRPr="00AD51F1" w:rsidRDefault="00A1046F" w:rsidP="00E2101C">
      <w:pPr>
        <w:spacing w:after="0" w:line="360" w:lineRule="auto"/>
        <w:rPr>
          <w:bCs/>
          <w:szCs w:val="24"/>
        </w:rPr>
      </w:pPr>
    </w:p>
    <w:p w:rsidR="00A1046F" w:rsidRDefault="00A1046F" w:rsidP="00E2101C">
      <w:pPr>
        <w:spacing w:after="0" w:line="360" w:lineRule="auto"/>
        <w:rPr>
          <w:bCs/>
          <w:szCs w:val="24"/>
        </w:rPr>
      </w:pPr>
      <w:r w:rsidRPr="00AD51F1">
        <w:rPr>
          <w:bCs/>
          <w:szCs w:val="24"/>
        </w:rPr>
        <w:lastRenderedPageBreak/>
        <w:t xml:space="preserve">Allotments provide an ideal setting to take part in activities that maintain positive mental health as can be seen by the survey results. </w:t>
      </w:r>
    </w:p>
    <w:p w:rsidR="00A1046F" w:rsidRDefault="00A1046F" w:rsidP="00E2101C">
      <w:pPr>
        <w:spacing w:after="0" w:line="360" w:lineRule="auto"/>
        <w:rPr>
          <w:bCs/>
          <w:szCs w:val="24"/>
        </w:rPr>
      </w:pPr>
    </w:p>
    <w:p w:rsidR="00A1046F" w:rsidRPr="00AD51F1" w:rsidRDefault="00A1046F" w:rsidP="00E2101C">
      <w:pPr>
        <w:spacing w:after="0" w:line="360" w:lineRule="auto"/>
        <w:rPr>
          <w:bCs/>
          <w:szCs w:val="24"/>
        </w:rPr>
      </w:pPr>
      <w:r>
        <w:rPr>
          <w:bCs/>
          <w:szCs w:val="24"/>
        </w:rPr>
        <w:t>From the plot holders survey:</w:t>
      </w:r>
      <w:r w:rsidRPr="00AD51F1">
        <w:rPr>
          <w:bCs/>
          <w:szCs w:val="24"/>
        </w:rPr>
        <w:t xml:space="preserve"> </w:t>
      </w:r>
    </w:p>
    <w:p w:rsidR="00A1046F" w:rsidRDefault="00A1046F" w:rsidP="00E2101C">
      <w:pPr>
        <w:pStyle w:val="ListParagraph"/>
        <w:numPr>
          <w:ilvl w:val="0"/>
          <w:numId w:val="23"/>
        </w:numPr>
        <w:spacing w:after="0" w:line="360" w:lineRule="auto"/>
        <w:rPr>
          <w:bCs/>
          <w:szCs w:val="24"/>
        </w:rPr>
      </w:pPr>
      <w:r>
        <w:rPr>
          <w:bCs/>
          <w:szCs w:val="24"/>
        </w:rPr>
        <w:t xml:space="preserve">701 people </w:t>
      </w:r>
      <w:r w:rsidRPr="00CF5E78">
        <w:rPr>
          <w:bCs/>
          <w:szCs w:val="24"/>
        </w:rPr>
        <w:t>agreed or strongly agreed that having an allotment made them more aware of nature and the e</w:t>
      </w:r>
      <w:r>
        <w:rPr>
          <w:bCs/>
          <w:szCs w:val="24"/>
        </w:rPr>
        <w:t xml:space="preserve">nvironment </w:t>
      </w:r>
    </w:p>
    <w:p w:rsidR="00A1046F" w:rsidRDefault="00A1046F" w:rsidP="00E2101C">
      <w:pPr>
        <w:pStyle w:val="ListParagraph"/>
        <w:numPr>
          <w:ilvl w:val="0"/>
          <w:numId w:val="23"/>
        </w:numPr>
        <w:spacing w:after="0" w:line="360" w:lineRule="auto"/>
        <w:rPr>
          <w:bCs/>
          <w:szCs w:val="24"/>
        </w:rPr>
      </w:pPr>
      <w:r>
        <w:rPr>
          <w:bCs/>
          <w:szCs w:val="24"/>
        </w:rPr>
        <w:t xml:space="preserve">590 </w:t>
      </w:r>
      <w:r w:rsidRPr="00CF5E78">
        <w:rPr>
          <w:bCs/>
          <w:szCs w:val="24"/>
        </w:rPr>
        <w:t>felt they were good places to meet a socialise with people of d</w:t>
      </w:r>
      <w:r>
        <w:rPr>
          <w:bCs/>
          <w:szCs w:val="24"/>
        </w:rPr>
        <w:t>ifferent ages and backgrounds</w:t>
      </w:r>
    </w:p>
    <w:p w:rsidR="00A1046F" w:rsidRDefault="00A1046F" w:rsidP="00E2101C">
      <w:pPr>
        <w:pStyle w:val="ListParagraph"/>
        <w:numPr>
          <w:ilvl w:val="0"/>
          <w:numId w:val="23"/>
        </w:numPr>
        <w:spacing w:after="0" w:line="360" w:lineRule="auto"/>
        <w:rPr>
          <w:bCs/>
          <w:szCs w:val="24"/>
        </w:rPr>
      </w:pPr>
      <w:r>
        <w:rPr>
          <w:bCs/>
          <w:szCs w:val="24"/>
        </w:rPr>
        <w:t xml:space="preserve">779 people agreed or strongly agreed that </w:t>
      </w:r>
      <w:r w:rsidRPr="00CF5E78">
        <w:rPr>
          <w:bCs/>
          <w:szCs w:val="24"/>
        </w:rPr>
        <w:t>thei</w:t>
      </w:r>
      <w:r>
        <w:rPr>
          <w:bCs/>
          <w:szCs w:val="24"/>
        </w:rPr>
        <w:t>r site was a friendly place</w:t>
      </w:r>
    </w:p>
    <w:p w:rsidR="00A1046F" w:rsidRPr="00CF5E78" w:rsidRDefault="00A1046F" w:rsidP="00E2101C">
      <w:pPr>
        <w:pStyle w:val="ListParagraph"/>
        <w:numPr>
          <w:ilvl w:val="0"/>
          <w:numId w:val="23"/>
        </w:numPr>
        <w:spacing w:after="0" w:line="360" w:lineRule="auto"/>
        <w:rPr>
          <w:bCs/>
          <w:szCs w:val="24"/>
        </w:rPr>
      </w:pPr>
      <w:r>
        <w:rPr>
          <w:bCs/>
          <w:szCs w:val="24"/>
        </w:rPr>
        <w:t xml:space="preserve">562 </w:t>
      </w:r>
      <w:r w:rsidRPr="00CF5E78">
        <w:rPr>
          <w:bCs/>
          <w:szCs w:val="24"/>
        </w:rPr>
        <w:t>agreed or strongly agreed that they felt they belonged to a community on their site.</w:t>
      </w:r>
    </w:p>
    <w:p w:rsidR="00A1046F" w:rsidRDefault="00A1046F" w:rsidP="00E2101C">
      <w:pPr>
        <w:spacing w:after="0" w:line="360" w:lineRule="auto"/>
        <w:rPr>
          <w:bCs/>
          <w:color w:val="1F497D"/>
          <w:szCs w:val="24"/>
        </w:rPr>
      </w:pPr>
    </w:p>
    <w:p w:rsidR="00A1046F" w:rsidRPr="009A57E9" w:rsidRDefault="00A1046F" w:rsidP="00E2101C">
      <w:pPr>
        <w:spacing w:line="360" w:lineRule="auto"/>
      </w:pPr>
      <w:r w:rsidRPr="009A57E9">
        <w:rPr>
          <w:i/>
        </w:rPr>
        <w:t>“My allotment is the only reason I leave my flat. If it were not for my plot I would vegetate indoors”</w:t>
      </w:r>
      <w:r>
        <w:rPr>
          <w:i/>
        </w:rPr>
        <w:t xml:space="preserve"> </w:t>
      </w:r>
      <w:r>
        <w:t>Plot holders survey</w:t>
      </w:r>
    </w:p>
    <w:bookmarkEnd w:id="0"/>
    <w:p w:rsidR="00A1046F" w:rsidRDefault="00A1046F" w:rsidP="00E2101C">
      <w:pPr>
        <w:spacing w:after="0" w:line="360" w:lineRule="auto"/>
        <w:rPr>
          <w:bCs/>
          <w:color w:val="1F497D"/>
          <w:szCs w:val="24"/>
        </w:rPr>
      </w:pPr>
    </w:p>
    <w:sectPr w:rsidR="00A1046F" w:rsidSect="008D0EB3">
      <w:footerReference w:type="default" r:id="rId15"/>
      <w:pgSz w:w="11906" w:h="16838"/>
      <w:pgMar w:top="1276"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CA0" w:rsidRDefault="00C45CA0" w:rsidP="005D49E5">
      <w:pPr>
        <w:spacing w:after="0" w:line="240" w:lineRule="auto"/>
      </w:pPr>
      <w:r>
        <w:separator/>
      </w:r>
    </w:p>
  </w:endnote>
  <w:endnote w:type="continuationSeparator" w:id="0">
    <w:p w:rsidR="00C45CA0" w:rsidRDefault="00C45CA0" w:rsidP="005D4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6F" w:rsidRDefault="00573537">
    <w:pPr>
      <w:pStyle w:val="Footer"/>
      <w:jc w:val="center"/>
    </w:pPr>
    <w:fldSimple w:instr=" PAGE   \* MERGEFORMAT ">
      <w:r w:rsidR="000B56D9">
        <w:rPr>
          <w:noProof/>
        </w:rPr>
        <w:t>2</w:t>
      </w:r>
    </w:fldSimple>
  </w:p>
  <w:p w:rsidR="00A1046F" w:rsidRDefault="00A104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CA0" w:rsidRDefault="00C45CA0" w:rsidP="005D49E5">
      <w:pPr>
        <w:spacing w:after="0" w:line="240" w:lineRule="auto"/>
      </w:pPr>
      <w:r>
        <w:separator/>
      </w:r>
    </w:p>
  </w:footnote>
  <w:footnote w:type="continuationSeparator" w:id="0">
    <w:p w:rsidR="00C45CA0" w:rsidRDefault="00C45CA0" w:rsidP="005D49E5">
      <w:pPr>
        <w:spacing w:after="0" w:line="240" w:lineRule="auto"/>
      </w:pPr>
      <w:r>
        <w:continuationSeparator/>
      </w:r>
    </w:p>
  </w:footnote>
  <w:footnote w:id="1">
    <w:p w:rsidR="00A1046F" w:rsidRDefault="00A1046F" w:rsidP="00BA216A">
      <w:pPr>
        <w:pStyle w:val="FootnoteText"/>
      </w:pPr>
      <w:r>
        <w:rPr>
          <w:rStyle w:val="FootnoteReference"/>
        </w:rPr>
        <w:footnoteRef/>
      </w:r>
      <w:r>
        <w:t xml:space="preserve"> </w:t>
      </w:r>
      <w:r w:rsidRPr="00BA216A">
        <w:t>http://www.eufic.org/article/en/expid/Fruit-vegetable-consumption-Europe/</w:t>
      </w:r>
    </w:p>
  </w:footnote>
  <w:footnote w:id="2">
    <w:p w:rsidR="00A1046F" w:rsidRDefault="00A1046F" w:rsidP="00303183">
      <w:pPr>
        <w:pStyle w:val="FootnoteText"/>
      </w:pPr>
      <w:r>
        <w:rPr>
          <w:rStyle w:val="FootnoteReference"/>
        </w:rPr>
        <w:footnoteRef/>
      </w:r>
      <w:r>
        <w:t xml:space="preserve"> </w:t>
      </w:r>
      <w:r w:rsidRPr="00BD42B0">
        <w:t>http://www.bhlis.org/surveys</w:t>
      </w:r>
    </w:p>
  </w:footnote>
  <w:footnote w:id="3">
    <w:p w:rsidR="00A1046F" w:rsidRDefault="00A1046F" w:rsidP="00303183">
      <w:pPr>
        <w:pStyle w:val="FootnoteText"/>
      </w:pPr>
      <w:r w:rsidRPr="00BD42B0">
        <w:rPr>
          <w:rStyle w:val="FootnoteReference"/>
        </w:rPr>
        <w:footnoteRef/>
      </w:r>
      <w:r w:rsidRPr="00BD42B0">
        <w:t xml:space="preserve"> </w:t>
      </w:r>
      <w:r w:rsidRPr="00BD42B0">
        <w:rPr>
          <w:bCs/>
          <w:szCs w:val="24"/>
        </w:rPr>
        <w:t>mean score of 9.19 versus 8.44</w:t>
      </w:r>
    </w:p>
  </w:footnote>
  <w:footnote w:id="4">
    <w:p w:rsidR="00A1046F" w:rsidRDefault="00A1046F" w:rsidP="00303183">
      <w:pPr>
        <w:pStyle w:val="FootnoteText"/>
      </w:pPr>
      <w:r>
        <w:rPr>
          <w:rStyle w:val="FootnoteReference"/>
        </w:rPr>
        <w:footnoteRef/>
      </w:r>
      <w:r>
        <w:t xml:space="preserve"> NHS Brighton &amp; Hove Public Health Directorate (2011)</w:t>
      </w:r>
    </w:p>
  </w:footnote>
  <w:footnote w:id="5">
    <w:p w:rsidR="00A1046F" w:rsidRDefault="00A1046F" w:rsidP="00303183">
      <w:pPr>
        <w:pStyle w:val="FootnoteText"/>
      </w:pPr>
      <w:r>
        <w:rPr>
          <w:rStyle w:val="FootnoteReference"/>
        </w:rPr>
        <w:footnoteRef/>
      </w:r>
      <w:r>
        <w:t xml:space="preserve"> </w:t>
      </w:r>
      <w:r w:rsidRPr="00471056">
        <w:t xml:space="preserve">York Health Economic Consortium Report, Journal of Diabetes Medicine </w:t>
      </w:r>
      <w:r>
        <w:t>(</w:t>
      </w:r>
      <w:r w:rsidRPr="00471056">
        <w:t>2012</w:t>
      </w:r>
      <w:r>
        <w:t>)</w:t>
      </w:r>
    </w:p>
  </w:footnote>
  <w:footnote w:id="6">
    <w:p w:rsidR="00A1046F" w:rsidRDefault="00A1046F" w:rsidP="00303183">
      <w:pPr>
        <w:pStyle w:val="FootnoteText"/>
      </w:pPr>
      <w:r>
        <w:rPr>
          <w:rStyle w:val="FootnoteReference"/>
        </w:rPr>
        <w:footnoteRef/>
      </w:r>
      <w:r>
        <w:t xml:space="preserve"> </w:t>
      </w:r>
      <w:r w:rsidRPr="0065775B">
        <w:rPr>
          <w:rFonts w:cs="Arial"/>
        </w:rPr>
        <w:t>Diabetes Community Health Profiles 2012/13 developed by Yorkshire and Humberside Health Intelligence</w:t>
      </w:r>
      <w:r>
        <w:rPr>
          <w:rFonts w:cs="Arial"/>
          <w:color w:val="000080"/>
        </w:rPr>
        <w:t>.</w:t>
      </w:r>
    </w:p>
  </w:footnote>
  <w:footnote w:id="7">
    <w:p w:rsidR="00A1046F" w:rsidRDefault="00A1046F">
      <w:pPr>
        <w:pStyle w:val="FootnoteText"/>
      </w:pPr>
      <w:r>
        <w:rPr>
          <w:rStyle w:val="FootnoteReference"/>
        </w:rPr>
        <w:footnoteRef/>
      </w:r>
      <w:r>
        <w:t xml:space="preserve"> </w:t>
      </w:r>
      <w:r w:rsidRPr="00827F5B">
        <w:t>http://guidance.nice.org.uk/PH35</w:t>
      </w:r>
    </w:p>
  </w:footnote>
  <w:footnote w:id="8">
    <w:p w:rsidR="00A1046F" w:rsidRDefault="00A1046F" w:rsidP="00303183">
      <w:pPr>
        <w:pStyle w:val="FootnoteText"/>
      </w:pPr>
      <w:r>
        <w:rPr>
          <w:rStyle w:val="FootnoteReference"/>
        </w:rPr>
        <w:footnoteRef/>
      </w:r>
      <w:r>
        <w:t xml:space="preserve"> Centre for Mental Health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344"/>
    <w:multiLevelType w:val="hybridMultilevel"/>
    <w:tmpl w:val="96F48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C6C91"/>
    <w:multiLevelType w:val="hybridMultilevel"/>
    <w:tmpl w:val="A8DEF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657CC"/>
    <w:multiLevelType w:val="hybridMultilevel"/>
    <w:tmpl w:val="01D6E0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D573A"/>
    <w:multiLevelType w:val="hybridMultilevel"/>
    <w:tmpl w:val="CBB09734"/>
    <w:lvl w:ilvl="0" w:tplc="4ABA47A4">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7F14B42"/>
    <w:multiLevelType w:val="hybridMultilevel"/>
    <w:tmpl w:val="E08A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22B08"/>
    <w:multiLevelType w:val="hybridMultilevel"/>
    <w:tmpl w:val="0A969A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DD4033"/>
    <w:multiLevelType w:val="hybridMultilevel"/>
    <w:tmpl w:val="A9B8A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A17B4"/>
    <w:multiLevelType w:val="multilevel"/>
    <w:tmpl w:val="0D92EC8A"/>
    <w:lvl w:ilvl="0">
      <w:start w:val="1"/>
      <w:numFmt w:val="bullet"/>
      <w:lvlText w:val=""/>
      <w:lvlJc w:val="left"/>
      <w:pPr>
        <w:tabs>
          <w:tab w:val="num" w:pos="1080"/>
        </w:tabs>
        <w:ind w:left="1080" w:hanging="360"/>
      </w:pPr>
      <w:rPr>
        <w:rFonts w:ascii="Symbol" w:eastAsia="Times New Roman" w:hAnsi="Symbol" w:hint="default"/>
        <w:sz w:val="20"/>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8">
    <w:nsid w:val="0D257D8D"/>
    <w:multiLevelType w:val="multilevel"/>
    <w:tmpl w:val="D5C213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11547AF5"/>
    <w:multiLevelType w:val="hybridMultilevel"/>
    <w:tmpl w:val="978A0F2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5F766A7"/>
    <w:multiLevelType w:val="hybridMultilevel"/>
    <w:tmpl w:val="4058BDD4"/>
    <w:lvl w:ilvl="0" w:tplc="F7480A3E">
      <w:start w:val="1"/>
      <w:numFmt w:val="bullet"/>
      <w:lvlText w:val=""/>
      <w:lvlJc w:val="left"/>
      <w:pPr>
        <w:tabs>
          <w:tab w:val="num" w:pos="567"/>
        </w:tabs>
        <w:ind w:left="567" w:hanging="397"/>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6770650"/>
    <w:multiLevelType w:val="hybridMultilevel"/>
    <w:tmpl w:val="C394B15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8842556"/>
    <w:multiLevelType w:val="hybridMultilevel"/>
    <w:tmpl w:val="615A15F2"/>
    <w:lvl w:ilvl="0" w:tplc="557CC906">
      <w:start w:val="1"/>
      <w:numFmt w:val="bullet"/>
      <w:lvlText w:val=""/>
      <w:lvlJc w:val="left"/>
      <w:pPr>
        <w:ind w:left="1080" w:hanging="360"/>
      </w:pPr>
      <w:rPr>
        <w:rFonts w:ascii="Webdings" w:hAnsi="Web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8ED713E"/>
    <w:multiLevelType w:val="hybridMultilevel"/>
    <w:tmpl w:val="5F6885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9075A91"/>
    <w:multiLevelType w:val="multilevel"/>
    <w:tmpl w:val="8280CBB0"/>
    <w:lvl w:ilvl="0">
      <w:start w:val="1"/>
      <w:numFmt w:val="bullet"/>
      <w:lvlText w:val=""/>
      <w:lvlJc w:val="left"/>
      <w:pPr>
        <w:tabs>
          <w:tab w:val="num" w:pos="1080"/>
        </w:tabs>
        <w:ind w:left="1080" w:hanging="360"/>
      </w:pPr>
      <w:rPr>
        <w:rFonts w:ascii="Symbol" w:eastAsia="Times New Roman" w:hAnsi="Symbol" w:hint="default"/>
        <w:sz w:val="20"/>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15">
    <w:nsid w:val="1BC100C7"/>
    <w:multiLevelType w:val="multilevel"/>
    <w:tmpl w:val="A17A4B08"/>
    <w:lvl w:ilvl="0">
      <w:start w:val="1"/>
      <w:numFmt w:val="bullet"/>
      <w:lvlText w:val=""/>
      <w:lvlJc w:val="left"/>
      <w:pPr>
        <w:tabs>
          <w:tab w:val="num" w:pos="1080"/>
        </w:tabs>
        <w:ind w:left="1080" w:hanging="360"/>
      </w:pPr>
      <w:rPr>
        <w:rFonts w:ascii="Symbol" w:eastAsia="Times New Roman" w:hAnsi="Symbol" w:hint="default"/>
        <w:sz w:val="20"/>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16">
    <w:nsid w:val="1DD11F4A"/>
    <w:multiLevelType w:val="hybridMultilevel"/>
    <w:tmpl w:val="09066400"/>
    <w:lvl w:ilvl="0" w:tplc="08090003">
      <w:start w:val="1"/>
      <w:numFmt w:val="bullet"/>
      <w:lvlText w:val="o"/>
      <w:lvlJc w:val="left"/>
      <w:pPr>
        <w:ind w:left="1125" w:hanging="360"/>
      </w:pPr>
      <w:rPr>
        <w:rFonts w:ascii="Courier New" w:hAnsi="Courier New"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7">
    <w:nsid w:val="209E7FEE"/>
    <w:multiLevelType w:val="hybridMultilevel"/>
    <w:tmpl w:val="8C12F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50DF5"/>
    <w:multiLevelType w:val="hybridMultilevel"/>
    <w:tmpl w:val="387EB734"/>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26406AF"/>
    <w:multiLevelType w:val="hybridMultilevel"/>
    <w:tmpl w:val="374A675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6E0E28"/>
    <w:multiLevelType w:val="hybridMultilevel"/>
    <w:tmpl w:val="C8E6D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627D60"/>
    <w:multiLevelType w:val="hybridMultilevel"/>
    <w:tmpl w:val="5C5A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9A02287"/>
    <w:multiLevelType w:val="hybridMultilevel"/>
    <w:tmpl w:val="8B52541C"/>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0276CC"/>
    <w:multiLevelType w:val="hybridMultilevel"/>
    <w:tmpl w:val="A7EA3C40"/>
    <w:lvl w:ilvl="0" w:tplc="860ABE40">
      <w:start w:val="1"/>
      <w:numFmt w:val="bullet"/>
      <w:lvlText w:val=""/>
      <w:lvlJc w:val="left"/>
      <w:pPr>
        <w:tabs>
          <w:tab w:val="num" w:pos="907"/>
        </w:tabs>
        <w:ind w:left="907" w:hanging="34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CBB37F6"/>
    <w:multiLevelType w:val="hybridMultilevel"/>
    <w:tmpl w:val="4CE42A74"/>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D54245"/>
    <w:multiLevelType w:val="hybridMultilevel"/>
    <w:tmpl w:val="C5106DC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3B4041CE"/>
    <w:multiLevelType w:val="hybridMultilevel"/>
    <w:tmpl w:val="1C02F8F0"/>
    <w:lvl w:ilvl="0" w:tplc="557CC906">
      <w:start w:val="1"/>
      <w:numFmt w:val="bullet"/>
      <w:lvlText w:val=""/>
      <w:lvlJc w:val="left"/>
      <w:pPr>
        <w:ind w:left="928" w:hanging="360"/>
      </w:pPr>
      <w:rPr>
        <w:rFonts w:ascii="Webdings" w:hAnsi="Webdings" w:hint="default"/>
      </w:rPr>
    </w:lvl>
    <w:lvl w:ilvl="1" w:tplc="08090003" w:tentative="1">
      <w:start w:val="1"/>
      <w:numFmt w:val="bullet"/>
      <w:lvlText w:val="o"/>
      <w:lvlJc w:val="left"/>
      <w:pPr>
        <w:ind w:left="1648" w:hanging="360"/>
      </w:pPr>
      <w:rPr>
        <w:rFonts w:ascii="Courier New" w:hAnsi="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7">
    <w:nsid w:val="3CDA33BC"/>
    <w:multiLevelType w:val="hybridMultilevel"/>
    <w:tmpl w:val="C11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6B6A36"/>
    <w:multiLevelType w:val="hybridMultilevel"/>
    <w:tmpl w:val="C8C2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042277"/>
    <w:multiLevelType w:val="hybridMultilevel"/>
    <w:tmpl w:val="D2B8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F32792"/>
    <w:multiLevelType w:val="hybridMultilevel"/>
    <w:tmpl w:val="6C903F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8002DCC"/>
    <w:multiLevelType w:val="multilevel"/>
    <w:tmpl w:val="4EB873A8"/>
    <w:lvl w:ilvl="0">
      <w:start w:val="1"/>
      <w:numFmt w:val="bullet"/>
      <w:lvlText w:val="o"/>
      <w:lvlJc w:val="left"/>
      <w:pPr>
        <w:tabs>
          <w:tab w:val="num" w:pos="1440"/>
        </w:tabs>
        <w:ind w:left="1440" w:hanging="360"/>
      </w:pPr>
      <w:rPr>
        <w:rFonts w:ascii="Courier New" w:hAnsi="Courier New" w:hint="default"/>
        <w:sz w:val="20"/>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32">
    <w:nsid w:val="58F62236"/>
    <w:multiLevelType w:val="hybridMultilevel"/>
    <w:tmpl w:val="47CCB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97A741C"/>
    <w:multiLevelType w:val="hybridMultilevel"/>
    <w:tmpl w:val="2D36E2E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B3712D9"/>
    <w:multiLevelType w:val="hybridMultilevel"/>
    <w:tmpl w:val="AA5620D4"/>
    <w:lvl w:ilvl="0" w:tplc="0409000B">
      <w:start w:val="1"/>
      <w:numFmt w:val="bullet"/>
      <w:lvlText w:val=""/>
      <w:lvlJc w:val="left"/>
      <w:pPr>
        <w:ind w:left="700" w:hanging="360"/>
      </w:pPr>
      <w:rPr>
        <w:rFonts w:ascii="Wingdings" w:hAnsi="Wingdings" w:hint="default"/>
        <w:b w:val="0"/>
        <w:i w:val="0"/>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5DC77393"/>
    <w:multiLevelType w:val="hybridMultilevel"/>
    <w:tmpl w:val="5ECA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477AE6"/>
    <w:multiLevelType w:val="hybridMultilevel"/>
    <w:tmpl w:val="46443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1B34AE"/>
    <w:multiLevelType w:val="multilevel"/>
    <w:tmpl w:val="7EBE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1792B2D"/>
    <w:multiLevelType w:val="hybridMultilevel"/>
    <w:tmpl w:val="2250B5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1F53276"/>
    <w:multiLevelType w:val="hybridMultilevel"/>
    <w:tmpl w:val="4A761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77B3316"/>
    <w:multiLevelType w:val="hybridMultilevel"/>
    <w:tmpl w:val="3FB21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9D60040"/>
    <w:multiLevelType w:val="hybridMultilevel"/>
    <w:tmpl w:val="ABC66A7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1919BD"/>
    <w:multiLevelType w:val="hybridMultilevel"/>
    <w:tmpl w:val="25243B5C"/>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3">
    <w:nsid w:val="7C0779B4"/>
    <w:multiLevelType w:val="hybridMultilevel"/>
    <w:tmpl w:val="9DFC7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D2374A2"/>
    <w:multiLevelType w:val="hybridMultilevel"/>
    <w:tmpl w:val="5D38A4B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8D3A62"/>
    <w:multiLevelType w:val="hybridMultilevel"/>
    <w:tmpl w:val="ED6C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3"/>
  </w:num>
  <w:num w:numId="4">
    <w:abstractNumId w:val="22"/>
  </w:num>
  <w:num w:numId="5">
    <w:abstractNumId w:val="40"/>
  </w:num>
  <w:num w:numId="6">
    <w:abstractNumId w:val="0"/>
  </w:num>
  <w:num w:numId="7">
    <w:abstractNumId w:val="13"/>
  </w:num>
  <w:num w:numId="8">
    <w:abstractNumId w:val="29"/>
  </w:num>
  <w:num w:numId="9">
    <w:abstractNumId w:val="1"/>
  </w:num>
  <w:num w:numId="10">
    <w:abstractNumId w:val="20"/>
  </w:num>
  <w:num w:numId="11">
    <w:abstractNumId w:val="6"/>
  </w:num>
  <w:num w:numId="12">
    <w:abstractNumId w:val="17"/>
  </w:num>
  <w:num w:numId="13">
    <w:abstractNumId w:val="12"/>
  </w:num>
  <w:num w:numId="14">
    <w:abstractNumId w:val="35"/>
  </w:num>
  <w:num w:numId="1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9"/>
  </w:num>
  <w:num w:numId="19">
    <w:abstractNumId w:val="30"/>
  </w:num>
  <w:num w:numId="20">
    <w:abstractNumId w:val="32"/>
  </w:num>
  <w:num w:numId="21">
    <w:abstractNumId w:val="43"/>
  </w:num>
  <w:num w:numId="22">
    <w:abstractNumId w:val="26"/>
  </w:num>
  <w:num w:numId="23">
    <w:abstractNumId w:val="21"/>
  </w:num>
  <w:num w:numId="24">
    <w:abstractNumId w:val="42"/>
  </w:num>
  <w:num w:numId="25">
    <w:abstractNumId w:val="33"/>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6"/>
  </w:num>
  <w:num w:numId="29">
    <w:abstractNumId w:val="2"/>
  </w:num>
  <w:num w:numId="30">
    <w:abstractNumId w:val="28"/>
  </w:num>
  <w:num w:numId="31">
    <w:abstractNumId w:val="41"/>
  </w:num>
  <w:num w:numId="32">
    <w:abstractNumId w:val="10"/>
  </w:num>
  <w:num w:numId="33">
    <w:abstractNumId w:val="23"/>
  </w:num>
  <w:num w:numId="34">
    <w:abstractNumId w:val="34"/>
  </w:num>
  <w:num w:numId="35">
    <w:abstractNumId w:val="24"/>
  </w:num>
  <w:num w:numId="36">
    <w:abstractNumId w:val="19"/>
  </w:num>
  <w:num w:numId="37">
    <w:abstractNumId w:val="18"/>
  </w:num>
  <w:num w:numId="38">
    <w:abstractNumId w:val="44"/>
  </w:num>
  <w:num w:numId="39">
    <w:abstractNumId w:val="9"/>
  </w:num>
  <w:num w:numId="40">
    <w:abstractNumId w:val="11"/>
  </w:num>
  <w:num w:numId="41">
    <w:abstractNumId w:val="31"/>
  </w:num>
  <w:num w:numId="42">
    <w:abstractNumId w:val="15"/>
  </w:num>
  <w:num w:numId="43">
    <w:abstractNumId w:val="14"/>
  </w:num>
  <w:num w:numId="44">
    <w:abstractNumId w:val="7"/>
  </w:num>
  <w:num w:numId="45">
    <w:abstractNumId w:val="37"/>
  </w:num>
  <w:num w:numId="46">
    <w:abstractNumId w:val="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B5B64"/>
    <w:rsid w:val="00000749"/>
    <w:rsid w:val="00007EE4"/>
    <w:rsid w:val="00011CA7"/>
    <w:rsid w:val="00013299"/>
    <w:rsid w:val="00016C24"/>
    <w:rsid w:val="00016E1A"/>
    <w:rsid w:val="000178A7"/>
    <w:rsid w:val="0002105F"/>
    <w:rsid w:val="0002579F"/>
    <w:rsid w:val="0003085D"/>
    <w:rsid w:val="0003208F"/>
    <w:rsid w:val="000405FC"/>
    <w:rsid w:val="00040EC8"/>
    <w:rsid w:val="00044069"/>
    <w:rsid w:val="000445D8"/>
    <w:rsid w:val="00046C22"/>
    <w:rsid w:val="00047BFD"/>
    <w:rsid w:val="00051495"/>
    <w:rsid w:val="0005210A"/>
    <w:rsid w:val="00053D70"/>
    <w:rsid w:val="000578E8"/>
    <w:rsid w:val="00060891"/>
    <w:rsid w:val="00062937"/>
    <w:rsid w:val="00062DB4"/>
    <w:rsid w:val="00080B3C"/>
    <w:rsid w:val="0008105D"/>
    <w:rsid w:val="000810E1"/>
    <w:rsid w:val="0008320B"/>
    <w:rsid w:val="0008413B"/>
    <w:rsid w:val="00095D15"/>
    <w:rsid w:val="00096260"/>
    <w:rsid w:val="00097A8F"/>
    <w:rsid w:val="000A2C7A"/>
    <w:rsid w:val="000B2069"/>
    <w:rsid w:val="000B4B8C"/>
    <w:rsid w:val="000B56D9"/>
    <w:rsid w:val="000C5394"/>
    <w:rsid w:val="000C773D"/>
    <w:rsid w:val="000D30E4"/>
    <w:rsid w:val="000D63D9"/>
    <w:rsid w:val="000D6AA4"/>
    <w:rsid w:val="000E530F"/>
    <w:rsid w:val="000E5F23"/>
    <w:rsid w:val="000E6149"/>
    <w:rsid w:val="000E64F1"/>
    <w:rsid w:val="000E6ED0"/>
    <w:rsid w:val="000F7393"/>
    <w:rsid w:val="000F7CC7"/>
    <w:rsid w:val="001026C6"/>
    <w:rsid w:val="00104E60"/>
    <w:rsid w:val="001076E5"/>
    <w:rsid w:val="001153D2"/>
    <w:rsid w:val="0012042B"/>
    <w:rsid w:val="0012071D"/>
    <w:rsid w:val="00120879"/>
    <w:rsid w:val="00120B06"/>
    <w:rsid w:val="00124672"/>
    <w:rsid w:val="00124AA3"/>
    <w:rsid w:val="0013123D"/>
    <w:rsid w:val="00131B9A"/>
    <w:rsid w:val="0013446F"/>
    <w:rsid w:val="00136329"/>
    <w:rsid w:val="0013649F"/>
    <w:rsid w:val="00136BAC"/>
    <w:rsid w:val="0014054A"/>
    <w:rsid w:val="0014109B"/>
    <w:rsid w:val="001417E8"/>
    <w:rsid w:val="0014442E"/>
    <w:rsid w:val="0014500A"/>
    <w:rsid w:val="00145967"/>
    <w:rsid w:val="00145A1E"/>
    <w:rsid w:val="00151244"/>
    <w:rsid w:val="00152B55"/>
    <w:rsid w:val="00153696"/>
    <w:rsid w:val="001547E6"/>
    <w:rsid w:val="00157C5A"/>
    <w:rsid w:val="0016070E"/>
    <w:rsid w:val="00162E68"/>
    <w:rsid w:val="00162FCE"/>
    <w:rsid w:val="001639E7"/>
    <w:rsid w:val="00165922"/>
    <w:rsid w:val="00165979"/>
    <w:rsid w:val="00170460"/>
    <w:rsid w:val="00170780"/>
    <w:rsid w:val="00170F7A"/>
    <w:rsid w:val="001718F6"/>
    <w:rsid w:val="00171D68"/>
    <w:rsid w:val="001734BB"/>
    <w:rsid w:val="0017390C"/>
    <w:rsid w:val="00174CF6"/>
    <w:rsid w:val="00175718"/>
    <w:rsid w:val="001776A4"/>
    <w:rsid w:val="00177A54"/>
    <w:rsid w:val="00180CD9"/>
    <w:rsid w:val="001831E4"/>
    <w:rsid w:val="00184653"/>
    <w:rsid w:val="00190BF6"/>
    <w:rsid w:val="00196592"/>
    <w:rsid w:val="001A1657"/>
    <w:rsid w:val="001A4DE6"/>
    <w:rsid w:val="001A6510"/>
    <w:rsid w:val="001B0E97"/>
    <w:rsid w:val="001B2355"/>
    <w:rsid w:val="001B3E77"/>
    <w:rsid w:val="001B6685"/>
    <w:rsid w:val="001C3036"/>
    <w:rsid w:val="001C4C26"/>
    <w:rsid w:val="001C7A18"/>
    <w:rsid w:val="001D0462"/>
    <w:rsid w:val="001D0753"/>
    <w:rsid w:val="001D2EA5"/>
    <w:rsid w:val="001D50DC"/>
    <w:rsid w:val="001D6F9F"/>
    <w:rsid w:val="001D7989"/>
    <w:rsid w:val="001E0A99"/>
    <w:rsid w:val="001E11F2"/>
    <w:rsid w:val="001E3202"/>
    <w:rsid w:val="001E3329"/>
    <w:rsid w:val="001E38D8"/>
    <w:rsid w:val="001E41D4"/>
    <w:rsid w:val="001E4BAB"/>
    <w:rsid w:val="001E7C22"/>
    <w:rsid w:val="001F00E2"/>
    <w:rsid w:val="001F0D2D"/>
    <w:rsid w:val="001F1562"/>
    <w:rsid w:val="001F234E"/>
    <w:rsid w:val="001F3059"/>
    <w:rsid w:val="001F36CA"/>
    <w:rsid w:val="001F57FE"/>
    <w:rsid w:val="001F642A"/>
    <w:rsid w:val="00200490"/>
    <w:rsid w:val="00203071"/>
    <w:rsid w:val="00204C16"/>
    <w:rsid w:val="0020504B"/>
    <w:rsid w:val="002052CE"/>
    <w:rsid w:val="00207E5E"/>
    <w:rsid w:val="0021633E"/>
    <w:rsid w:val="0021731A"/>
    <w:rsid w:val="00217B57"/>
    <w:rsid w:val="0022134D"/>
    <w:rsid w:val="0022158A"/>
    <w:rsid w:val="00221C0F"/>
    <w:rsid w:val="002242E2"/>
    <w:rsid w:val="002250DA"/>
    <w:rsid w:val="00231102"/>
    <w:rsid w:val="002323DB"/>
    <w:rsid w:val="00233A47"/>
    <w:rsid w:val="0023428D"/>
    <w:rsid w:val="00234AB1"/>
    <w:rsid w:val="00237ECC"/>
    <w:rsid w:val="002411E3"/>
    <w:rsid w:val="0024271B"/>
    <w:rsid w:val="00247F04"/>
    <w:rsid w:val="002500F1"/>
    <w:rsid w:val="002517D5"/>
    <w:rsid w:val="0025414F"/>
    <w:rsid w:val="00257409"/>
    <w:rsid w:val="00260CA5"/>
    <w:rsid w:val="00261F29"/>
    <w:rsid w:val="00267524"/>
    <w:rsid w:val="00270274"/>
    <w:rsid w:val="00272123"/>
    <w:rsid w:val="002746E4"/>
    <w:rsid w:val="00281DF2"/>
    <w:rsid w:val="00286870"/>
    <w:rsid w:val="00286DF9"/>
    <w:rsid w:val="00292827"/>
    <w:rsid w:val="00294EF0"/>
    <w:rsid w:val="00295810"/>
    <w:rsid w:val="00295EFB"/>
    <w:rsid w:val="002A0B19"/>
    <w:rsid w:val="002A19D0"/>
    <w:rsid w:val="002A3535"/>
    <w:rsid w:val="002A508E"/>
    <w:rsid w:val="002A6B46"/>
    <w:rsid w:val="002B3451"/>
    <w:rsid w:val="002B4086"/>
    <w:rsid w:val="002B440F"/>
    <w:rsid w:val="002B64DD"/>
    <w:rsid w:val="002C0E34"/>
    <w:rsid w:val="002C2F70"/>
    <w:rsid w:val="002C5240"/>
    <w:rsid w:val="002D61D7"/>
    <w:rsid w:val="002D71F3"/>
    <w:rsid w:val="002D7532"/>
    <w:rsid w:val="002D7DEE"/>
    <w:rsid w:val="002E7BB8"/>
    <w:rsid w:val="002F2464"/>
    <w:rsid w:val="002F718D"/>
    <w:rsid w:val="002F7728"/>
    <w:rsid w:val="00300F78"/>
    <w:rsid w:val="00302E1B"/>
    <w:rsid w:val="00303183"/>
    <w:rsid w:val="00304199"/>
    <w:rsid w:val="00305D1F"/>
    <w:rsid w:val="003064E3"/>
    <w:rsid w:val="0030653E"/>
    <w:rsid w:val="003134E1"/>
    <w:rsid w:val="003176FA"/>
    <w:rsid w:val="00320C1C"/>
    <w:rsid w:val="00322D0A"/>
    <w:rsid w:val="003273BF"/>
    <w:rsid w:val="00331767"/>
    <w:rsid w:val="0033177B"/>
    <w:rsid w:val="00332F9D"/>
    <w:rsid w:val="003332AC"/>
    <w:rsid w:val="00333F13"/>
    <w:rsid w:val="00335197"/>
    <w:rsid w:val="00341070"/>
    <w:rsid w:val="003504AB"/>
    <w:rsid w:val="00360D7E"/>
    <w:rsid w:val="00361186"/>
    <w:rsid w:val="003614F6"/>
    <w:rsid w:val="003627EE"/>
    <w:rsid w:val="003634AB"/>
    <w:rsid w:val="00366DE9"/>
    <w:rsid w:val="00367CA7"/>
    <w:rsid w:val="003711B7"/>
    <w:rsid w:val="00371385"/>
    <w:rsid w:val="0037469C"/>
    <w:rsid w:val="0038042A"/>
    <w:rsid w:val="00381453"/>
    <w:rsid w:val="003833CA"/>
    <w:rsid w:val="00384B8F"/>
    <w:rsid w:val="00384ED6"/>
    <w:rsid w:val="00393FBA"/>
    <w:rsid w:val="0039458B"/>
    <w:rsid w:val="003A0BD7"/>
    <w:rsid w:val="003A2FA0"/>
    <w:rsid w:val="003A58D5"/>
    <w:rsid w:val="003A5935"/>
    <w:rsid w:val="003A63CD"/>
    <w:rsid w:val="003B5D5B"/>
    <w:rsid w:val="003C0378"/>
    <w:rsid w:val="003C1A8F"/>
    <w:rsid w:val="003C4D94"/>
    <w:rsid w:val="003C5837"/>
    <w:rsid w:val="003C66EC"/>
    <w:rsid w:val="003C6743"/>
    <w:rsid w:val="003D0521"/>
    <w:rsid w:val="003D081C"/>
    <w:rsid w:val="003D56DE"/>
    <w:rsid w:val="003D59A2"/>
    <w:rsid w:val="003D6A81"/>
    <w:rsid w:val="003D6F2F"/>
    <w:rsid w:val="003E07D9"/>
    <w:rsid w:val="003E4BA0"/>
    <w:rsid w:val="003E6FB2"/>
    <w:rsid w:val="003F1C6B"/>
    <w:rsid w:val="003F1F0B"/>
    <w:rsid w:val="003F61DB"/>
    <w:rsid w:val="0040013C"/>
    <w:rsid w:val="004018EF"/>
    <w:rsid w:val="00402B0E"/>
    <w:rsid w:val="004034FE"/>
    <w:rsid w:val="0040486B"/>
    <w:rsid w:val="0040624E"/>
    <w:rsid w:val="0041232D"/>
    <w:rsid w:val="00412887"/>
    <w:rsid w:val="00414A70"/>
    <w:rsid w:val="004216B0"/>
    <w:rsid w:val="00424334"/>
    <w:rsid w:val="00430EB8"/>
    <w:rsid w:val="004314CC"/>
    <w:rsid w:val="00432CFC"/>
    <w:rsid w:val="004359AE"/>
    <w:rsid w:val="00437039"/>
    <w:rsid w:val="00437A1A"/>
    <w:rsid w:val="00442030"/>
    <w:rsid w:val="004460EF"/>
    <w:rsid w:val="00446F9E"/>
    <w:rsid w:val="00453035"/>
    <w:rsid w:val="004546DC"/>
    <w:rsid w:val="00454E91"/>
    <w:rsid w:val="00455C1F"/>
    <w:rsid w:val="004603EF"/>
    <w:rsid w:val="00461226"/>
    <w:rsid w:val="00462CB9"/>
    <w:rsid w:val="00462EE4"/>
    <w:rsid w:val="00467B3D"/>
    <w:rsid w:val="00471056"/>
    <w:rsid w:val="004742BF"/>
    <w:rsid w:val="00474F18"/>
    <w:rsid w:val="00476008"/>
    <w:rsid w:val="004761C4"/>
    <w:rsid w:val="00476AB5"/>
    <w:rsid w:val="00477312"/>
    <w:rsid w:val="004776A7"/>
    <w:rsid w:val="00483599"/>
    <w:rsid w:val="004906F0"/>
    <w:rsid w:val="004917E9"/>
    <w:rsid w:val="004920E4"/>
    <w:rsid w:val="00492566"/>
    <w:rsid w:val="00494202"/>
    <w:rsid w:val="00494DE0"/>
    <w:rsid w:val="00495838"/>
    <w:rsid w:val="004A10ED"/>
    <w:rsid w:val="004A1AFD"/>
    <w:rsid w:val="004A34CE"/>
    <w:rsid w:val="004A5713"/>
    <w:rsid w:val="004A5CDE"/>
    <w:rsid w:val="004B5AD8"/>
    <w:rsid w:val="004B7354"/>
    <w:rsid w:val="004C3BB1"/>
    <w:rsid w:val="004C6CF7"/>
    <w:rsid w:val="004D2588"/>
    <w:rsid w:val="004E3493"/>
    <w:rsid w:val="004E76C7"/>
    <w:rsid w:val="004F08D5"/>
    <w:rsid w:val="004F5EBE"/>
    <w:rsid w:val="004F7568"/>
    <w:rsid w:val="0050050F"/>
    <w:rsid w:val="00501D77"/>
    <w:rsid w:val="00501DFA"/>
    <w:rsid w:val="00502937"/>
    <w:rsid w:val="00506666"/>
    <w:rsid w:val="00507D83"/>
    <w:rsid w:val="00511E4F"/>
    <w:rsid w:val="00513E31"/>
    <w:rsid w:val="005224FC"/>
    <w:rsid w:val="00522EEF"/>
    <w:rsid w:val="0052492A"/>
    <w:rsid w:val="005343B7"/>
    <w:rsid w:val="0053661C"/>
    <w:rsid w:val="00537960"/>
    <w:rsid w:val="005402A5"/>
    <w:rsid w:val="005423A5"/>
    <w:rsid w:val="00550C6E"/>
    <w:rsid w:val="00551295"/>
    <w:rsid w:val="0055330C"/>
    <w:rsid w:val="0055433B"/>
    <w:rsid w:val="00555761"/>
    <w:rsid w:val="00557BB4"/>
    <w:rsid w:val="005620E7"/>
    <w:rsid w:val="005631B5"/>
    <w:rsid w:val="00564725"/>
    <w:rsid w:val="005660DB"/>
    <w:rsid w:val="00573537"/>
    <w:rsid w:val="00573EFA"/>
    <w:rsid w:val="00573F23"/>
    <w:rsid w:val="0057728C"/>
    <w:rsid w:val="00581168"/>
    <w:rsid w:val="0058177C"/>
    <w:rsid w:val="005847C9"/>
    <w:rsid w:val="00587A2E"/>
    <w:rsid w:val="00594329"/>
    <w:rsid w:val="0059757C"/>
    <w:rsid w:val="005A23C9"/>
    <w:rsid w:val="005A622D"/>
    <w:rsid w:val="005A6296"/>
    <w:rsid w:val="005B0876"/>
    <w:rsid w:val="005B41E0"/>
    <w:rsid w:val="005B4AEC"/>
    <w:rsid w:val="005C1050"/>
    <w:rsid w:val="005C4D83"/>
    <w:rsid w:val="005C6686"/>
    <w:rsid w:val="005D192C"/>
    <w:rsid w:val="005D49E5"/>
    <w:rsid w:val="005D4E1E"/>
    <w:rsid w:val="005D791F"/>
    <w:rsid w:val="005E09C5"/>
    <w:rsid w:val="005E1F73"/>
    <w:rsid w:val="005E434D"/>
    <w:rsid w:val="005E4670"/>
    <w:rsid w:val="005F191B"/>
    <w:rsid w:val="005F1C5C"/>
    <w:rsid w:val="005F3B9C"/>
    <w:rsid w:val="005F432D"/>
    <w:rsid w:val="005F460D"/>
    <w:rsid w:val="005F4C35"/>
    <w:rsid w:val="00600456"/>
    <w:rsid w:val="006008C3"/>
    <w:rsid w:val="00600CD9"/>
    <w:rsid w:val="0060230F"/>
    <w:rsid w:val="006048A0"/>
    <w:rsid w:val="0060565D"/>
    <w:rsid w:val="00607FEC"/>
    <w:rsid w:val="006159B3"/>
    <w:rsid w:val="006275C3"/>
    <w:rsid w:val="00627888"/>
    <w:rsid w:val="00627C39"/>
    <w:rsid w:val="00627F57"/>
    <w:rsid w:val="00632189"/>
    <w:rsid w:val="00637A7A"/>
    <w:rsid w:val="00640362"/>
    <w:rsid w:val="00640CC2"/>
    <w:rsid w:val="00643158"/>
    <w:rsid w:val="006527A0"/>
    <w:rsid w:val="00656474"/>
    <w:rsid w:val="006569A3"/>
    <w:rsid w:val="0065775B"/>
    <w:rsid w:val="00661F1F"/>
    <w:rsid w:val="006714AD"/>
    <w:rsid w:val="0067381C"/>
    <w:rsid w:val="00683B6E"/>
    <w:rsid w:val="0068488D"/>
    <w:rsid w:val="00686D7B"/>
    <w:rsid w:val="00686EF0"/>
    <w:rsid w:val="006877DE"/>
    <w:rsid w:val="00690738"/>
    <w:rsid w:val="006935D7"/>
    <w:rsid w:val="00695620"/>
    <w:rsid w:val="006959B1"/>
    <w:rsid w:val="00697ACA"/>
    <w:rsid w:val="006A58C9"/>
    <w:rsid w:val="006A5D61"/>
    <w:rsid w:val="006B3948"/>
    <w:rsid w:val="006B57D4"/>
    <w:rsid w:val="006B76B6"/>
    <w:rsid w:val="006C0E94"/>
    <w:rsid w:val="006C3192"/>
    <w:rsid w:val="006C3E57"/>
    <w:rsid w:val="006C479D"/>
    <w:rsid w:val="006C682E"/>
    <w:rsid w:val="006D4E06"/>
    <w:rsid w:val="006D5AA7"/>
    <w:rsid w:val="006D69CD"/>
    <w:rsid w:val="006E3D57"/>
    <w:rsid w:val="006F053C"/>
    <w:rsid w:val="006F18ED"/>
    <w:rsid w:val="006F1F6A"/>
    <w:rsid w:val="006F4ADD"/>
    <w:rsid w:val="006F6A9B"/>
    <w:rsid w:val="006F7BCC"/>
    <w:rsid w:val="00701492"/>
    <w:rsid w:val="00704CA5"/>
    <w:rsid w:val="00706D00"/>
    <w:rsid w:val="00713136"/>
    <w:rsid w:val="00714D4F"/>
    <w:rsid w:val="0071530E"/>
    <w:rsid w:val="007157C7"/>
    <w:rsid w:val="00720A52"/>
    <w:rsid w:val="00722793"/>
    <w:rsid w:val="0072468B"/>
    <w:rsid w:val="0072551F"/>
    <w:rsid w:val="00725C5F"/>
    <w:rsid w:val="007327FD"/>
    <w:rsid w:val="0073362A"/>
    <w:rsid w:val="00733C3A"/>
    <w:rsid w:val="007354E6"/>
    <w:rsid w:val="00737031"/>
    <w:rsid w:val="007400D2"/>
    <w:rsid w:val="00742785"/>
    <w:rsid w:val="00743F48"/>
    <w:rsid w:val="00744E59"/>
    <w:rsid w:val="00745E1D"/>
    <w:rsid w:val="00746924"/>
    <w:rsid w:val="0074694C"/>
    <w:rsid w:val="00754C3E"/>
    <w:rsid w:val="0075610B"/>
    <w:rsid w:val="007564E4"/>
    <w:rsid w:val="007617AC"/>
    <w:rsid w:val="00762D4A"/>
    <w:rsid w:val="007645CA"/>
    <w:rsid w:val="00765FE4"/>
    <w:rsid w:val="00785B25"/>
    <w:rsid w:val="00791002"/>
    <w:rsid w:val="00791ACF"/>
    <w:rsid w:val="00791EBC"/>
    <w:rsid w:val="0079329F"/>
    <w:rsid w:val="007969D9"/>
    <w:rsid w:val="007A15E9"/>
    <w:rsid w:val="007A1787"/>
    <w:rsid w:val="007A1B71"/>
    <w:rsid w:val="007A4B4D"/>
    <w:rsid w:val="007B1A89"/>
    <w:rsid w:val="007B2A86"/>
    <w:rsid w:val="007B4ED6"/>
    <w:rsid w:val="007B7388"/>
    <w:rsid w:val="007C01A6"/>
    <w:rsid w:val="007C10F2"/>
    <w:rsid w:val="007C34D5"/>
    <w:rsid w:val="007C41F5"/>
    <w:rsid w:val="007C422E"/>
    <w:rsid w:val="007C42AD"/>
    <w:rsid w:val="007C5811"/>
    <w:rsid w:val="007C783B"/>
    <w:rsid w:val="007D23F7"/>
    <w:rsid w:val="007D2C21"/>
    <w:rsid w:val="007D51C3"/>
    <w:rsid w:val="007D754A"/>
    <w:rsid w:val="007D7BC8"/>
    <w:rsid w:val="007E2B40"/>
    <w:rsid w:val="007E3236"/>
    <w:rsid w:val="007E57FF"/>
    <w:rsid w:val="007E7A0E"/>
    <w:rsid w:val="007F10E6"/>
    <w:rsid w:val="007F17E9"/>
    <w:rsid w:val="007F6121"/>
    <w:rsid w:val="007F7339"/>
    <w:rsid w:val="007F7639"/>
    <w:rsid w:val="008100A5"/>
    <w:rsid w:val="008104C1"/>
    <w:rsid w:val="00810D07"/>
    <w:rsid w:val="008143A0"/>
    <w:rsid w:val="00814CFD"/>
    <w:rsid w:val="008162A5"/>
    <w:rsid w:val="00821926"/>
    <w:rsid w:val="0082611E"/>
    <w:rsid w:val="00827F5B"/>
    <w:rsid w:val="00835EEA"/>
    <w:rsid w:val="00840540"/>
    <w:rsid w:val="0084365F"/>
    <w:rsid w:val="00843D5C"/>
    <w:rsid w:val="00846BA6"/>
    <w:rsid w:val="00851CDC"/>
    <w:rsid w:val="008573F7"/>
    <w:rsid w:val="00857700"/>
    <w:rsid w:val="00862C14"/>
    <w:rsid w:val="00864731"/>
    <w:rsid w:val="008672A6"/>
    <w:rsid w:val="00867BEE"/>
    <w:rsid w:val="00870E56"/>
    <w:rsid w:val="00872672"/>
    <w:rsid w:val="0087455D"/>
    <w:rsid w:val="008763D3"/>
    <w:rsid w:val="00876454"/>
    <w:rsid w:val="00876628"/>
    <w:rsid w:val="00880A4A"/>
    <w:rsid w:val="00882137"/>
    <w:rsid w:val="0089046F"/>
    <w:rsid w:val="0089165D"/>
    <w:rsid w:val="00891669"/>
    <w:rsid w:val="00895E7F"/>
    <w:rsid w:val="00896950"/>
    <w:rsid w:val="008A052A"/>
    <w:rsid w:val="008A124A"/>
    <w:rsid w:val="008A1640"/>
    <w:rsid w:val="008A1B00"/>
    <w:rsid w:val="008A2F8D"/>
    <w:rsid w:val="008A2FE7"/>
    <w:rsid w:val="008A3801"/>
    <w:rsid w:val="008A4147"/>
    <w:rsid w:val="008A5315"/>
    <w:rsid w:val="008A5EE3"/>
    <w:rsid w:val="008B277C"/>
    <w:rsid w:val="008B2B1C"/>
    <w:rsid w:val="008B54D5"/>
    <w:rsid w:val="008C2C52"/>
    <w:rsid w:val="008C2DDE"/>
    <w:rsid w:val="008C4B66"/>
    <w:rsid w:val="008D0EB3"/>
    <w:rsid w:val="008D6FBE"/>
    <w:rsid w:val="008E2AEA"/>
    <w:rsid w:val="008E329A"/>
    <w:rsid w:val="008E632A"/>
    <w:rsid w:val="008E7C0C"/>
    <w:rsid w:val="008F1823"/>
    <w:rsid w:val="008F5B3C"/>
    <w:rsid w:val="009044B3"/>
    <w:rsid w:val="009051D7"/>
    <w:rsid w:val="00911FC6"/>
    <w:rsid w:val="009162C8"/>
    <w:rsid w:val="00917CB1"/>
    <w:rsid w:val="00920CB2"/>
    <w:rsid w:val="0092234E"/>
    <w:rsid w:val="00923CED"/>
    <w:rsid w:val="00925FEF"/>
    <w:rsid w:val="00927882"/>
    <w:rsid w:val="009315D6"/>
    <w:rsid w:val="00933A41"/>
    <w:rsid w:val="00933D9B"/>
    <w:rsid w:val="00934B08"/>
    <w:rsid w:val="00935374"/>
    <w:rsid w:val="00942465"/>
    <w:rsid w:val="0094617D"/>
    <w:rsid w:val="0094660F"/>
    <w:rsid w:val="0094661A"/>
    <w:rsid w:val="00946819"/>
    <w:rsid w:val="009527A1"/>
    <w:rsid w:val="0095476E"/>
    <w:rsid w:val="009558AD"/>
    <w:rsid w:val="00955C43"/>
    <w:rsid w:val="0096028E"/>
    <w:rsid w:val="009615DD"/>
    <w:rsid w:val="009620D4"/>
    <w:rsid w:val="00963DD3"/>
    <w:rsid w:val="00964084"/>
    <w:rsid w:val="00964925"/>
    <w:rsid w:val="0096707A"/>
    <w:rsid w:val="00972F39"/>
    <w:rsid w:val="00973EBA"/>
    <w:rsid w:val="00982051"/>
    <w:rsid w:val="00982FD9"/>
    <w:rsid w:val="00985600"/>
    <w:rsid w:val="0098773B"/>
    <w:rsid w:val="00995099"/>
    <w:rsid w:val="009966AA"/>
    <w:rsid w:val="0099733D"/>
    <w:rsid w:val="009A305A"/>
    <w:rsid w:val="009A3DFC"/>
    <w:rsid w:val="009A57E9"/>
    <w:rsid w:val="009A5D48"/>
    <w:rsid w:val="009A765C"/>
    <w:rsid w:val="009B0D95"/>
    <w:rsid w:val="009B1510"/>
    <w:rsid w:val="009B25EC"/>
    <w:rsid w:val="009B530E"/>
    <w:rsid w:val="009C2BEB"/>
    <w:rsid w:val="009C428A"/>
    <w:rsid w:val="009C6169"/>
    <w:rsid w:val="009C679F"/>
    <w:rsid w:val="009C6923"/>
    <w:rsid w:val="009D0538"/>
    <w:rsid w:val="009D1ADF"/>
    <w:rsid w:val="009D3E48"/>
    <w:rsid w:val="009D6712"/>
    <w:rsid w:val="009E0A63"/>
    <w:rsid w:val="009E2A22"/>
    <w:rsid w:val="009E6A66"/>
    <w:rsid w:val="009F1E1F"/>
    <w:rsid w:val="009F3587"/>
    <w:rsid w:val="00A01F1D"/>
    <w:rsid w:val="00A05DE8"/>
    <w:rsid w:val="00A063F5"/>
    <w:rsid w:val="00A0769F"/>
    <w:rsid w:val="00A07C13"/>
    <w:rsid w:val="00A07F38"/>
    <w:rsid w:val="00A1046F"/>
    <w:rsid w:val="00A1432E"/>
    <w:rsid w:val="00A14681"/>
    <w:rsid w:val="00A1492B"/>
    <w:rsid w:val="00A20DA4"/>
    <w:rsid w:val="00A22826"/>
    <w:rsid w:val="00A239F8"/>
    <w:rsid w:val="00A24DEC"/>
    <w:rsid w:val="00A25D89"/>
    <w:rsid w:val="00A27123"/>
    <w:rsid w:val="00A275B1"/>
    <w:rsid w:val="00A2777C"/>
    <w:rsid w:val="00A311BB"/>
    <w:rsid w:val="00A32847"/>
    <w:rsid w:val="00A3420C"/>
    <w:rsid w:val="00A34ADC"/>
    <w:rsid w:val="00A35044"/>
    <w:rsid w:val="00A36809"/>
    <w:rsid w:val="00A36DA0"/>
    <w:rsid w:val="00A37264"/>
    <w:rsid w:val="00A42EF1"/>
    <w:rsid w:val="00A45D34"/>
    <w:rsid w:val="00A54617"/>
    <w:rsid w:val="00A54BB0"/>
    <w:rsid w:val="00A54DC3"/>
    <w:rsid w:val="00A558E6"/>
    <w:rsid w:val="00A560A4"/>
    <w:rsid w:val="00A56754"/>
    <w:rsid w:val="00A5723D"/>
    <w:rsid w:val="00A60012"/>
    <w:rsid w:val="00A63FE4"/>
    <w:rsid w:val="00A66F0F"/>
    <w:rsid w:val="00A70C09"/>
    <w:rsid w:val="00A7128D"/>
    <w:rsid w:val="00A72326"/>
    <w:rsid w:val="00A7544C"/>
    <w:rsid w:val="00A84A3C"/>
    <w:rsid w:val="00A8575A"/>
    <w:rsid w:val="00A9228A"/>
    <w:rsid w:val="00A94A34"/>
    <w:rsid w:val="00AA1555"/>
    <w:rsid w:val="00AA17F1"/>
    <w:rsid w:val="00AA2623"/>
    <w:rsid w:val="00AB0C1F"/>
    <w:rsid w:val="00AB1504"/>
    <w:rsid w:val="00AB3827"/>
    <w:rsid w:val="00AB4CB9"/>
    <w:rsid w:val="00AB5F7E"/>
    <w:rsid w:val="00AB6E3B"/>
    <w:rsid w:val="00AC2FDF"/>
    <w:rsid w:val="00AC4DF2"/>
    <w:rsid w:val="00AD0F48"/>
    <w:rsid w:val="00AD51F1"/>
    <w:rsid w:val="00AE1DBE"/>
    <w:rsid w:val="00AE26A7"/>
    <w:rsid w:val="00AE333B"/>
    <w:rsid w:val="00AF0A48"/>
    <w:rsid w:val="00AF3258"/>
    <w:rsid w:val="00AF7536"/>
    <w:rsid w:val="00B01BA2"/>
    <w:rsid w:val="00B03744"/>
    <w:rsid w:val="00B06445"/>
    <w:rsid w:val="00B07724"/>
    <w:rsid w:val="00B07984"/>
    <w:rsid w:val="00B1475A"/>
    <w:rsid w:val="00B15A7A"/>
    <w:rsid w:val="00B16401"/>
    <w:rsid w:val="00B16662"/>
    <w:rsid w:val="00B2761C"/>
    <w:rsid w:val="00B31BDA"/>
    <w:rsid w:val="00B31C56"/>
    <w:rsid w:val="00B326C5"/>
    <w:rsid w:val="00B36B87"/>
    <w:rsid w:val="00B371BB"/>
    <w:rsid w:val="00B41B43"/>
    <w:rsid w:val="00B42111"/>
    <w:rsid w:val="00B4346B"/>
    <w:rsid w:val="00B46C50"/>
    <w:rsid w:val="00B53DDF"/>
    <w:rsid w:val="00B53ECD"/>
    <w:rsid w:val="00B563FB"/>
    <w:rsid w:val="00B60352"/>
    <w:rsid w:val="00B61C0F"/>
    <w:rsid w:val="00B65F30"/>
    <w:rsid w:val="00B715E7"/>
    <w:rsid w:val="00B7203C"/>
    <w:rsid w:val="00B80913"/>
    <w:rsid w:val="00B80B20"/>
    <w:rsid w:val="00B82102"/>
    <w:rsid w:val="00B8472E"/>
    <w:rsid w:val="00B92EF0"/>
    <w:rsid w:val="00B93214"/>
    <w:rsid w:val="00B94E42"/>
    <w:rsid w:val="00B964D7"/>
    <w:rsid w:val="00B96D11"/>
    <w:rsid w:val="00B97175"/>
    <w:rsid w:val="00B97518"/>
    <w:rsid w:val="00BA0A69"/>
    <w:rsid w:val="00BA216A"/>
    <w:rsid w:val="00BA5111"/>
    <w:rsid w:val="00BA56BC"/>
    <w:rsid w:val="00BA59B0"/>
    <w:rsid w:val="00BA7357"/>
    <w:rsid w:val="00BB0F0A"/>
    <w:rsid w:val="00BB3FD4"/>
    <w:rsid w:val="00BB68EE"/>
    <w:rsid w:val="00BC18A0"/>
    <w:rsid w:val="00BC1DB5"/>
    <w:rsid w:val="00BC403E"/>
    <w:rsid w:val="00BC419E"/>
    <w:rsid w:val="00BD42B0"/>
    <w:rsid w:val="00BD569A"/>
    <w:rsid w:val="00BD6E14"/>
    <w:rsid w:val="00BE004B"/>
    <w:rsid w:val="00BE201A"/>
    <w:rsid w:val="00BE2B91"/>
    <w:rsid w:val="00BE334B"/>
    <w:rsid w:val="00BE4D2D"/>
    <w:rsid w:val="00BE6CC9"/>
    <w:rsid w:val="00BE7DA6"/>
    <w:rsid w:val="00C03121"/>
    <w:rsid w:val="00C03A8E"/>
    <w:rsid w:val="00C065C9"/>
    <w:rsid w:val="00C07D55"/>
    <w:rsid w:val="00C1046A"/>
    <w:rsid w:val="00C10E3F"/>
    <w:rsid w:val="00C15E21"/>
    <w:rsid w:val="00C213A5"/>
    <w:rsid w:val="00C21748"/>
    <w:rsid w:val="00C2580E"/>
    <w:rsid w:val="00C27B19"/>
    <w:rsid w:val="00C32A6F"/>
    <w:rsid w:val="00C32B94"/>
    <w:rsid w:val="00C33B0A"/>
    <w:rsid w:val="00C34A5A"/>
    <w:rsid w:val="00C35769"/>
    <w:rsid w:val="00C37982"/>
    <w:rsid w:val="00C45CA0"/>
    <w:rsid w:val="00C4671B"/>
    <w:rsid w:val="00C506D0"/>
    <w:rsid w:val="00C5225F"/>
    <w:rsid w:val="00C53DF0"/>
    <w:rsid w:val="00C55D5B"/>
    <w:rsid w:val="00C56E56"/>
    <w:rsid w:val="00C57AAD"/>
    <w:rsid w:val="00C6671F"/>
    <w:rsid w:val="00C71E94"/>
    <w:rsid w:val="00C76AAC"/>
    <w:rsid w:val="00C76E49"/>
    <w:rsid w:val="00C77F86"/>
    <w:rsid w:val="00C80124"/>
    <w:rsid w:val="00C80656"/>
    <w:rsid w:val="00C904CE"/>
    <w:rsid w:val="00C9115B"/>
    <w:rsid w:val="00C93DB4"/>
    <w:rsid w:val="00C946C7"/>
    <w:rsid w:val="00CA0DD7"/>
    <w:rsid w:val="00CA3EA5"/>
    <w:rsid w:val="00CA6FA8"/>
    <w:rsid w:val="00CB32F3"/>
    <w:rsid w:val="00CB5B64"/>
    <w:rsid w:val="00CC0CF9"/>
    <w:rsid w:val="00CC2155"/>
    <w:rsid w:val="00CC2B44"/>
    <w:rsid w:val="00CC31BC"/>
    <w:rsid w:val="00CC682B"/>
    <w:rsid w:val="00CC6922"/>
    <w:rsid w:val="00CC6957"/>
    <w:rsid w:val="00CD01C6"/>
    <w:rsid w:val="00CD42DD"/>
    <w:rsid w:val="00CD5C84"/>
    <w:rsid w:val="00CD6015"/>
    <w:rsid w:val="00CE53A1"/>
    <w:rsid w:val="00CF1C6E"/>
    <w:rsid w:val="00CF3367"/>
    <w:rsid w:val="00CF5E78"/>
    <w:rsid w:val="00CF79F4"/>
    <w:rsid w:val="00D0090A"/>
    <w:rsid w:val="00D03995"/>
    <w:rsid w:val="00D041D0"/>
    <w:rsid w:val="00D07424"/>
    <w:rsid w:val="00D0750D"/>
    <w:rsid w:val="00D10E44"/>
    <w:rsid w:val="00D132CB"/>
    <w:rsid w:val="00D15F24"/>
    <w:rsid w:val="00D20C84"/>
    <w:rsid w:val="00D22DE6"/>
    <w:rsid w:val="00D23CD4"/>
    <w:rsid w:val="00D25F8D"/>
    <w:rsid w:val="00D26A92"/>
    <w:rsid w:val="00D31CD7"/>
    <w:rsid w:val="00D3266F"/>
    <w:rsid w:val="00D3352D"/>
    <w:rsid w:val="00D34137"/>
    <w:rsid w:val="00D406B7"/>
    <w:rsid w:val="00D41E0A"/>
    <w:rsid w:val="00D44B80"/>
    <w:rsid w:val="00D45DA5"/>
    <w:rsid w:val="00D45FA1"/>
    <w:rsid w:val="00D53B61"/>
    <w:rsid w:val="00D603DA"/>
    <w:rsid w:val="00D6104D"/>
    <w:rsid w:val="00D62B21"/>
    <w:rsid w:val="00D6607C"/>
    <w:rsid w:val="00D669A3"/>
    <w:rsid w:val="00D673D7"/>
    <w:rsid w:val="00D735FD"/>
    <w:rsid w:val="00D74F24"/>
    <w:rsid w:val="00D7509E"/>
    <w:rsid w:val="00D800D1"/>
    <w:rsid w:val="00D80C7D"/>
    <w:rsid w:val="00D84D55"/>
    <w:rsid w:val="00D86EF2"/>
    <w:rsid w:val="00D8717C"/>
    <w:rsid w:val="00D87C27"/>
    <w:rsid w:val="00D91889"/>
    <w:rsid w:val="00D92EC8"/>
    <w:rsid w:val="00D93800"/>
    <w:rsid w:val="00D9450C"/>
    <w:rsid w:val="00D95330"/>
    <w:rsid w:val="00D95DE1"/>
    <w:rsid w:val="00DA20F9"/>
    <w:rsid w:val="00DA30A8"/>
    <w:rsid w:val="00DA5CB2"/>
    <w:rsid w:val="00DA7224"/>
    <w:rsid w:val="00DB1072"/>
    <w:rsid w:val="00DB1DC1"/>
    <w:rsid w:val="00DB2AFF"/>
    <w:rsid w:val="00DB36A8"/>
    <w:rsid w:val="00DB4826"/>
    <w:rsid w:val="00DB4B7A"/>
    <w:rsid w:val="00DB4B89"/>
    <w:rsid w:val="00DC00DF"/>
    <w:rsid w:val="00DC030C"/>
    <w:rsid w:val="00DC0E07"/>
    <w:rsid w:val="00DC30C0"/>
    <w:rsid w:val="00DC338F"/>
    <w:rsid w:val="00DC34EB"/>
    <w:rsid w:val="00DC661B"/>
    <w:rsid w:val="00DC7C67"/>
    <w:rsid w:val="00DD0A50"/>
    <w:rsid w:val="00DD1021"/>
    <w:rsid w:val="00DD3013"/>
    <w:rsid w:val="00DD34BD"/>
    <w:rsid w:val="00DD3A74"/>
    <w:rsid w:val="00DD4CCB"/>
    <w:rsid w:val="00DE1135"/>
    <w:rsid w:val="00DE1F66"/>
    <w:rsid w:val="00DE39D7"/>
    <w:rsid w:val="00DE79DE"/>
    <w:rsid w:val="00DF0521"/>
    <w:rsid w:val="00DF07F4"/>
    <w:rsid w:val="00E00D1F"/>
    <w:rsid w:val="00E014BC"/>
    <w:rsid w:val="00E03488"/>
    <w:rsid w:val="00E0524D"/>
    <w:rsid w:val="00E05371"/>
    <w:rsid w:val="00E107D9"/>
    <w:rsid w:val="00E1141B"/>
    <w:rsid w:val="00E11745"/>
    <w:rsid w:val="00E12420"/>
    <w:rsid w:val="00E12845"/>
    <w:rsid w:val="00E16B41"/>
    <w:rsid w:val="00E2034E"/>
    <w:rsid w:val="00E2101C"/>
    <w:rsid w:val="00E22BAB"/>
    <w:rsid w:val="00E246DE"/>
    <w:rsid w:val="00E25128"/>
    <w:rsid w:val="00E27AAD"/>
    <w:rsid w:val="00E30EB6"/>
    <w:rsid w:val="00E3102B"/>
    <w:rsid w:val="00E326EC"/>
    <w:rsid w:val="00E33E43"/>
    <w:rsid w:val="00E40E53"/>
    <w:rsid w:val="00E4303C"/>
    <w:rsid w:val="00E4335E"/>
    <w:rsid w:val="00E44ED9"/>
    <w:rsid w:val="00E50B3B"/>
    <w:rsid w:val="00E51A32"/>
    <w:rsid w:val="00E554F2"/>
    <w:rsid w:val="00E55E15"/>
    <w:rsid w:val="00E57E2E"/>
    <w:rsid w:val="00E602EA"/>
    <w:rsid w:val="00E60AC2"/>
    <w:rsid w:val="00E6264C"/>
    <w:rsid w:val="00E63A47"/>
    <w:rsid w:val="00E66307"/>
    <w:rsid w:val="00E670DB"/>
    <w:rsid w:val="00E74027"/>
    <w:rsid w:val="00E740F4"/>
    <w:rsid w:val="00E74472"/>
    <w:rsid w:val="00E750D6"/>
    <w:rsid w:val="00E75A04"/>
    <w:rsid w:val="00E765BD"/>
    <w:rsid w:val="00E7786C"/>
    <w:rsid w:val="00E80545"/>
    <w:rsid w:val="00E835B6"/>
    <w:rsid w:val="00E84849"/>
    <w:rsid w:val="00E860D1"/>
    <w:rsid w:val="00E92F44"/>
    <w:rsid w:val="00E95F4D"/>
    <w:rsid w:val="00E961FA"/>
    <w:rsid w:val="00EA2163"/>
    <w:rsid w:val="00EA2A7A"/>
    <w:rsid w:val="00EA77A5"/>
    <w:rsid w:val="00EB0288"/>
    <w:rsid w:val="00EB049E"/>
    <w:rsid w:val="00EB1513"/>
    <w:rsid w:val="00EB35E2"/>
    <w:rsid w:val="00EB601B"/>
    <w:rsid w:val="00EC0465"/>
    <w:rsid w:val="00EC395C"/>
    <w:rsid w:val="00EC4BED"/>
    <w:rsid w:val="00EC6E94"/>
    <w:rsid w:val="00EC7313"/>
    <w:rsid w:val="00ED0D0D"/>
    <w:rsid w:val="00ED15D2"/>
    <w:rsid w:val="00EE0121"/>
    <w:rsid w:val="00EE3CD6"/>
    <w:rsid w:val="00EE6138"/>
    <w:rsid w:val="00EF0599"/>
    <w:rsid w:val="00EF1FF1"/>
    <w:rsid w:val="00EF5664"/>
    <w:rsid w:val="00F01A23"/>
    <w:rsid w:val="00F04556"/>
    <w:rsid w:val="00F059F5"/>
    <w:rsid w:val="00F05F2E"/>
    <w:rsid w:val="00F06851"/>
    <w:rsid w:val="00F11A76"/>
    <w:rsid w:val="00F144A7"/>
    <w:rsid w:val="00F158B6"/>
    <w:rsid w:val="00F2105A"/>
    <w:rsid w:val="00F22452"/>
    <w:rsid w:val="00F23B46"/>
    <w:rsid w:val="00F265F5"/>
    <w:rsid w:val="00F30D85"/>
    <w:rsid w:val="00F3161A"/>
    <w:rsid w:val="00F31CEB"/>
    <w:rsid w:val="00F3673E"/>
    <w:rsid w:val="00F37B7D"/>
    <w:rsid w:val="00F41C20"/>
    <w:rsid w:val="00F43069"/>
    <w:rsid w:val="00F44382"/>
    <w:rsid w:val="00F445A2"/>
    <w:rsid w:val="00F44A52"/>
    <w:rsid w:val="00F47670"/>
    <w:rsid w:val="00F47CEB"/>
    <w:rsid w:val="00F47D55"/>
    <w:rsid w:val="00F50D77"/>
    <w:rsid w:val="00F50E5C"/>
    <w:rsid w:val="00F52089"/>
    <w:rsid w:val="00F54AF4"/>
    <w:rsid w:val="00F55E00"/>
    <w:rsid w:val="00F60041"/>
    <w:rsid w:val="00F60ABB"/>
    <w:rsid w:val="00F61ABF"/>
    <w:rsid w:val="00F62EA9"/>
    <w:rsid w:val="00F630AD"/>
    <w:rsid w:val="00F66B91"/>
    <w:rsid w:val="00F70C4B"/>
    <w:rsid w:val="00F754B1"/>
    <w:rsid w:val="00F7593C"/>
    <w:rsid w:val="00F80B9D"/>
    <w:rsid w:val="00F80C41"/>
    <w:rsid w:val="00F818F3"/>
    <w:rsid w:val="00F84C5B"/>
    <w:rsid w:val="00F85143"/>
    <w:rsid w:val="00F865E5"/>
    <w:rsid w:val="00F86A65"/>
    <w:rsid w:val="00F910E7"/>
    <w:rsid w:val="00FA01C4"/>
    <w:rsid w:val="00FA1361"/>
    <w:rsid w:val="00FA1C2B"/>
    <w:rsid w:val="00FA2033"/>
    <w:rsid w:val="00FB536C"/>
    <w:rsid w:val="00FB75AA"/>
    <w:rsid w:val="00FC0D53"/>
    <w:rsid w:val="00FC5945"/>
    <w:rsid w:val="00FC70B8"/>
    <w:rsid w:val="00FD0275"/>
    <w:rsid w:val="00FD0815"/>
    <w:rsid w:val="00FD0B5A"/>
    <w:rsid w:val="00FD7ED2"/>
    <w:rsid w:val="00FE54D0"/>
    <w:rsid w:val="00FF2152"/>
    <w:rsid w:val="00FF6E05"/>
    <w:rsid w:val="00FF6FBB"/>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13136"/>
    <w:pPr>
      <w:spacing w:after="200" w:line="276" w:lineRule="auto"/>
    </w:pPr>
    <w:rPr>
      <w:rFonts w:ascii="Arial" w:hAnsi="Arial"/>
      <w:sz w:val="24"/>
      <w:lang w:eastAsia="en-US"/>
    </w:rPr>
  </w:style>
  <w:style w:type="paragraph" w:styleId="Heading1">
    <w:name w:val="heading 1"/>
    <w:basedOn w:val="Heading2"/>
    <w:next w:val="Normal"/>
    <w:link w:val="Heading1Char"/>
    <w:autoRedefine/>
    <w:uiPriority w:val="99"/>
    <w:qFormat/>
    <w:rsid w:val="002B440F"/>
    <w:pPr>
      <w:spacing w:line="240" w:lineRule="auto"/>
      <w:outlineLvl w:val="0"/>
    </w:pPr>
    <w:rPr>
      <w:sz w:val="36"/>
      <w:szCs w:val="36"/>
    </w:rPr>
  </w:style>
  <w:style w:type="paragraph" w:styleId="Heading2">
    <w:name w:val="heading 2"/>
    <w:basedOn w:val="Normal"/>
    <w:next w:val="Normal"/>
    <w:link w:val="Heading2Char"/>
    <w:autoRedefine/>
    <w:uiPriority w:val="99"/>
    <w:qFormat/>
    <w:rsid w:val="00851CDC"/>
    <w:pPr>
      <w:keepNext/>
      <w:keepLines/>
      <w:spacing w:before="200" w:after="120"/>
      <w:outlineLvl w:val="1"/>
    </w:pPr>
    <w:rPr>
      <w:rFonts w:eastAsia="Times New Roman"/>
      <w:b/>
      <w:bCs/>
      <w:sz w:val="28"/>
      <w:szCs w:val="26"/>
    </w:rPr>
  </w:style>
  <w:style w:type="paragraph" w:styleId="Heading3">
    <w:name w:val="heading 3"/>
    <w:basedOn w:val="Normal"/>
    <w:next w:val="Normal"/>
    <w:link w:val="Heading3Char"/>
    <w:uiPriority w:val="99"/>
    <w:qFormat/>
    <w:rsid w:val="00985600"/>
    <w:pPr>
      <w:keepNext/>
      <w:keepLines/>
      <w:spacing w:before="200" w:after="0"/>
      <w:outlineLvl w:val="2"/>
    </w:pPr>
    <w:rPr>
      <w:rFonts w:eastAsia="Times New Roman"/>
      <w:b/>
      <w:bCs/>
      <w:sz w:val="26"/>
    </w:rPr>
  </w:style>
  <w:style w:type="paragraph" w:styleId="Heading4">
    <w:name w:val="heading 4"/>
    <w:basedOn w:val="Normal"/>
    <w:next w:val="Normal"/>
    <w:link w:val="Heading4Char"/>
    <w:uiPriority w:val="99"/>
    <w:qFormat/>
    <w:rsid w:val="00E16B41"/>
    <w:pPr>
      <w:keepNext/>
      <w:keepLines/>
      <w:spacing w:before="200" w:after="0"/>
      <w:outlineLvl w:val="3"/>
    </w:pPr>
    <w:rPr>
      <w:rFonts w:eastAsia="Times New Roman"/>
      <w:b/>
      <w:bCs/>
      <w:i/>
      <w:iCs/>
      <w:sz w:val="28"/>
      <w:szCs w:val="28"/>
    </w:rPr>
  </w:style>
  <w:style w:type="paragraph" w:styleId="Heading5">
    <w:name w:val="heading 5"/>
    <w:basedOn w:val="Normal"/>
    <w:next w:val="Normal"/>
    <w:link w:val="Heading5Char"/>
    <w:uiPriority w:val="99"/>
    <w:qFormat/>
    <w:rsid w:val="005A622D"/>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440F"/>
    <w:rPr>
      <w:rFonts w:ascii="Arial" w:eastAsia="Times New Roman" w:hAnsi="Arial" w:cs="Times New Roman"/>
      <w:b/>
      <w:bCs/>
      <w:sz w:val="36"/>
      <w:szCs w:val="36"/>
      <w:lang w:val="en-GB" w:eastAsia="en-US" w:bidi="ar-SA"/>
    </w:rPr>
  </w:style>
  <w:style w:type="character" w:customStyle="1" w:styleId="Heading2Char">
    <w:name w:val="Heading 2 Char"/>
    <w:basedOn w:val="DefaultParagraphFont"/>
    <w:link w:val="Heading2"/>
    <w:uiPriority w:val="99"/>
    <w:locked/>
    <w:rsid w:val="00851CDC"/>
    <w:rPr>
      <w:rFonts w:ascii="Arial" w:hAnsi="Arial" w:cs="Times New Roman"/>
      <w:b/>
      <w:bCs/>
      <w:sz w:val="26"/>
      <w:szCs w:val="26"/>
    </w:rPr>
  </w:style>
  <w:style w:type="character" w:customStyle="1" w:styleId="Heading3Char">
    <w:name w:val="Heading 3 Char"/>
    <w:basedOn w:val="DefaultParagraphFont"/>
    <w:link w:val="Heading3"/>
    <w:uiPriority w:val="99"/>
    <w:locked/>
    <w:rsid w:val="00985600"/>
    <w:rPr>
      <w:rFonts w:ascii="Arial" w:hAnsi="Arial" w:cs="Times New Roman"/>
      <w:b/>
      <w:bCs/>
      <w:sz w:val="26"/>
    </w:rPr>
  </w:style>
  <w:style w:type="character" w:customStyle="1" w:styleId="Heading4Char">
    <w:name w:val="Heading 4 Char"/>
    <w:basedOn w:val="DefaultParagraphFont"/>
    <w:link w:val="Heading4"/>
    <w:uiPriority w:val="99"/>
    <w:locked/>
    <w:rsid w:val="00E16B41"/>
    <w:rPr>
      <w:rFonts w:ascii="Arial" w:hAnsi="Arial" w:cs="Times New Roman"/>
      <w:b/>
      <w:bCs/>
      <w:i/>
      <w:iCs/>
      <w:sz w:val="28"/>
      <w:szCs w:val="28"/>
    </w:rPr>
  </w:style>
  <w:style w:type="character" w:customStyle="1" w:styleId="Heading5Char">
    <w:name w:val="Heading 5 Char"/>
    <w:basedOn w:val="DefaultParagraphFont"/>
    <w:link w:val="Heading5"/>
    <w:uiPriority w:val="99"/>
    <w:locked/>
    <w:rsid w:val="005A622D"/>
    <w:rPr>
      <w:rFonts w:ascii="Cambria" w:hAnsi="Cambria" w:cs="Times New Roman"/>
      <w:color w:val="243F60"/>
    </w:rPr>
  </w:style>
  <w:style w:type="paragraph" w:styleId="ListParagraph">
    <w:name w:val="List Paragraph"/>
    <w:basedOn w:val="Normal"/>
    <w:uiPriority w:val="99"/>
    <w:qFormat/>
    <w:rsid w:val="00CB5B64"/>
    <w:pPr>
      <w:ind w:left="720"/>
      <w:contextualSpacing/>
    </w:pPr>
  </w:style>
  <w:style w:type="character" w:customStyle="1" w:styleId="apple-converted-space">
    <w:name w:val="apple-converted-space"/>
    <w:basedOn w:val="DefaultParagraphFont"/>
    <w:uiPriority w:val="99"/>
    <w:rsid w:val="007B2A86"/>
    <w:rPr>
      <w:rFonts w:cs="Times New Roman"/>
    </w:rPr>
  </w:style>
  <w:style w:type="character" w:styleId="Hyperlink">
    <w:name w:val="Hyperlink"/>
    <w:basedOn w:val="DefaultParagraphFont"/>
    <w:uiPriority w:val="99"/>
    <w:rsid w:val="007B2A86"/>
    <w:rPr>
      <w:rFonts w:cs="Times New Roman"/>
      <w:color w:val="0000FF"/>
      <w:u w:val="single"/>
    </w:rPr>
  </w:style>
  <w:style w:type="character" w:styleId="FollowedHyperlink">
    <w:name w:val="FollowedHyperlink"/>
    <w:basedOn w:val="DefaultParagraphFont"/>
    <w:uiPriority w:val="99"/>
    <w:semiHidden/>
    <w:rsid w:val="005A622D"/>
    <w:rPr>
      <w:rFonts w:cs="Times New Roman"/>
      <w:color w:val="800080"/>
      <w:u w:val="single"/>
    </w:rPr>
  </w:style>
  <w:style w:type="paragraph" w:styleId="NoSpacing">
    <w:name w:val="No Spacing"/>
    <w:uiPriority w:val="99"/>
    <w:qFormat/>
    <w:rsid w:val="00985600"/>
    <w:rPr>
      <w:rFonts w:ascii="Arial" w:hAnsi="Arial"/>
      <w:sz w:val="24"/>
      <w:lang w:eastAsia="en-US"/>
    </w:rPr>
  </w:style>
  <w:style w:type="paragraph" w:styleId="Header">
    <w:name w:val="header"/>
    <w:basedOn w:val="Normal"/>
    <w:link w:val="HeaderChar"/>
    <w:uiPriority w:val="99"/>
    <w:rsid w:val="005D49E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D49E5"/>
    <w:rPr>
      <w:rFonts w:ascii="Arial" w:hAnsi="Arial" w:cs="Times New Roman"/>
      <w:sz w:val="24"/>
    </w:rPr>
  </w:style>
  <w:style w:type="paragraph" w:styleId="Footer">
    <w:name w:val="footer"/>
    <w:basedOn w:val="Normal"/>
    <w:link w:val="FooterChar"/>
    <w:uiPriority w:val="99"/>
    <w:rsid w:val="005D49E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D49E5"/>
    <w:rPr>
      <w:rFonts w:ascii="Arial" w:hAnsi="Arial" w:cs="Times New Roman"/>
      <w:sz w:val="24"/>
    </w:rPr>
  </w:style>
  <w:style w:type="character" w:styleId="CommentReference">
    <w:name w:val="annotation reference"/>
    <w:basedOn w:val="DefaultParagraphFont"/>
    <w:uiPriority w:val="99"/>
    <w:semiHidden/>
    <w:rsid w:val="00393FBA"/>
    <w:rPr>
      <w:rFonts w:cs="Times New Roman"/>
      <w:sz w:val="16"/>
      <w:szCs w:val="16"/>
    </w:rPr>
  </w:style>
  <w:style w:type="paragraph" w:styleId="CommentText">
    <w:name w:val="annotation text"/>
    <w:basedOn w:val="Normal"/>
    <w:link w:val="CommentTextChar"/>
    <w:uiPriority w:val="99"/>
    <w:rsid w:val="00393FBA"/>
    <w:pPr>
      <w:spacing w:line="240" w:lineRule="auto"/>
    </w:pPr>
    <w:rPr>
      <w:sz w:val="20"/>
      <w:szCs w:val="20"/>
    </w:rPr>
  </w:style>
  <w:style w:type="character" w:customStyle="1" w:styleId="CommentTextChar">
    <w:name w:val="Comment Text Char"/>
    <w:basedOn w:val="DefaultParagraphFont"/>
    <w:link w:val="CommentText"/>
    <w:uiPriority w:val="99"/>
    <w:locked/>
    <w:rsid w:val="00393FBA"/>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393FBA"/>
    <w:rPr>
      <w:b/>
      <w:bCs/>
    </w:rPr>
  </w:style>
  <w:style w:type="character" w:customStyle="1" w:styleId="CommentSubjectChar">
    <w:name w:val="Comment Subject Char"/>
    <w:basedOn w:val="CommentTextChar"/>
    <w:link w:val="CommentSubject"/>
    <w:uiPriority w:val="99"/>
    <w:semiHidden/>
    <w:locked/>
    <w:rsid w:val="00393FBA"/>
    <w:rPr>
      <w:b/>
      <w:bCs/>
    </w:rPr>
  </w:style>
  <w:style w:type="paragraph" w:styleId="BalloonText">
    <w:name w:val="Balloon Text"/>
    <w:basedOn w:val="Normal"/>
    <w:link w:val="BalloonTextChar"/>
    <w:uiPriority w:val="99"/>
    <w:semiHidden/>
    <w:rsid w:val="00393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3FBA"/>
    <w:rPr>
      <w:rFonts w:ascii="Tahoma" w:hAnsi="Tahoma" w:cs="Tahoma"/>
      <w:sz w:val="16"/>
      <w:szCs w:val="16"/>
    </w:rPr>
  </w:style>
  <w:style w:type="paragraph" w:styleId="DocumentMap">
    <w:name w:val="Document Map"/>
    <w:basedOn w:val="Normal"/>
    <w:link w:val="DocumentMapChar"/>
    <w:uiPriority w:val="99"/>
    <w:semiHidden/>
    <w:rsid w:val="00A712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7128D"/>
    <w:rPr>
      <w:rFonts w:ascii="Tahoma" w:hAnsi="Tahoma" w:cs="Tahoma"/>
      <w:sz w:val="16"/>
      <w:szCs w:val="16"/>
    </w:rPr>
  </w:style>
  <w:style w:type="table" w:styleId="TableGrid">
    <w:name w:val="Table Grid"/>
    <w:basedOn w:val="TableNormal"/>
    <w:uiPriority w:val="99"/>
    <w:rsid w:val="005B41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A6B4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A6B46"/>
    <w:rPr>
      <w:rFonts w:ascii="Arial" w:hAnsi="Arial" w:cs="Times New Roman"/>
      <w:sz w:val="20"/>
      <w:szCs w:val="20"/>
    </w:rPr>
  </w:style>
  <w:style w:type="character" w:styleId="FootnoteReference">
    <w:name w:val="footnote reference"/>
    <w:basedOn w:val="DefaultParagraphFont"/>
    <w:uiPriority w:val="99"/>
    <w:semiHidden/>
    <w:rsid w:val="002A6B46"/>
    <w:rPr>
      <w:rFonts w:cs="Times New Roman"/>
      <w:vertAlign w:val="superscript"/>
    </w:rPr>
  </w:style>
  <w:style w:type="paragraph" w:styleId="Title">
    <w:name w:val="Title"/>
    <w:basedOn w:val="Normal"/>
    <w:next w:val="Normal"/>
    <w:link w:val="TitleChar"/>
    <w:uiPriority w:val="99"/>
    <w:qFormat/>
    <w:rsid w:val="00D53B61"/>
    <w:rPr>
      <w:b/>
      <w:color w:val="7030A0"/>
      <w:sz w:val="28"/>
      <w:szCs w:val="28"/>
    </w:rPr>
  </w:style>
  <w:style w:type="character" w:customStyle="1" w:styleId="TitleChar">
    <w:name w:val="Title Char"/>
    <w:basedOn w:val="DefaultParagraphFont"/>
    <w:link w:val="Title"/>
    <w:uiPriority w:val="99"/>
    <w:locked/>
    <w:rsid w:val="00D53B61"/>
    <w:rPr>
      <w:rFonts w:ascii="Arial" w:hAnsi="Arial" w:cs="Times New Roman"/>
      <w:b/>
      <w:color w:val="7030A0"/>
      <w:sz w:val="28"/>
      <w:szCs w:val="28"/>
    </w:rPr>
  </w:style>
  <w:style w:type="paragraph" w:styleId="NormalWeb">
    <w:name w:val="Normal (Web)"/>
    <w:basedOn w:val="Normal"/>
    <w:uiPriority w:val="99"/>
    <w:rsid w:val="00DC030C"/>
    <w:pPr>
      <w:spacing w:before="100" w:beforeAutospacing="1" w:after="100" w:afterAutospacing="1" w:line="240" w:lineRule="auto"/>
    </w:pPr>
    <w:rPr>
      <w:rFonts w:ascii="Times New Roman" w:eastAsia="Times New Roman" w:hAnsi="Times New Roman"/>
      <w:szCs w:val="24"/>
      <w:lang w:eastAsia="en-GB"/>
    </w:rPr>
  </w:style>
  <w:style w:type="character" w:styleId="Strong">
    <w:name w:val="Strong"/>
    <w:basedOn w:val="DefaultParagraphFont"/>
    <w:uiPriority w:val="99"/>
    <w:qFormat/>
    <w:rsid w:val="00DC030C"/>
    <w:rPr>
      <w:rFonts w:cs="Times New Roman"/>
      <w:b/>
      <w:bCs/>
    </w:rPr>
  </w:style>
  <w:style w:type="character" w:styleId="Emphasis">
    <w:name w:val="Emphasis"/>
    <w:basedOn w:val="DefaultParagraphFont"/>
    <w:uiPriority w:val="99"/>
    <w:qFormat/>
    <w:rsid w:val="00DC030C"/>
    <w:rPr>
      <w:rFonts w:cs="Times New Roman"/>
      <w:i/>
      <w:iCs/>
    </w:rPr>
  </w:style>
  <w:style w:type="paragraph" w:customStyle="1" w:styleId="Default">
    <w:name w:val="Default"/>
    <w:uiPriority w:val="99"/>
    <w:rsid w:val="00DC030C"/>
    <w:pPr>
      <w:autoSpaceDE w:val="0"/>
      <w:autoSpaceDN w:val="0"/>
      <w:adjustRightInd w:val="0"/>
    </w:pPr>
    <w:rPr>
      <w:rFonts w:cs="Calibri"/>
      <w:color w:val="000000"/>
      <w:sz w:val="24"/>
      <w:szCs w:val="24"/>
      <w:lang w:eastAsia="en-US"/>
    </w:rPr>
  </w:style>
  <w:style w:type="paragraph" w:styleId="PlainText">
    <w:name w:val="Plain Text"/>
    <w:basedOn w:val="Normal"/>
    <w:link w:val="PlainTextChar"/>
    <w:uiPriority w:val="99"/>
    <w:semiHidden/>
    <w:rsid w:val="006159B3"/>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locked/>
    <w:rsid w:val="006159B3"/>
    <w:rPr>
      <w:rFonts w:ascii="Calibri" w:hAnsi="Calibri" w:cs="Times New Roman"/>
      <w:sz w:val="21"/>
      <w:szCs w:val="21"/>
    </w:rPr>
  </w:style>
  <w:style w:type="paragraph" w:styleId="TOCHeading">
    <w:name w:val="TOC Heading"/>
    <w:basedOn w:val="Heading1"/>
    <w:next w:val="Normal"/>
    <w:uiPriority w:val="99"/>
    <w:qFormat/>
    <w:rsid w:val="00E16B41"/>
    <w:pPr>
      <w:spacing w:before="480" w:after="0"/>
      <w:outlineLvl w:val="9"/>
    </w:pPr>
    <w:rPr>
      <w:rFonts w:ascii="Cambria" w:hAnsi="Cambria"/>
      <w:color w:val="365F91"/>
      <w:sz w:val="28"/>
      <w:szCs w:val="28"/>
      <w:lang w:val="en-US"/>
    </w:rPr>
  </w:style>
  <w:style w:type="paragraph" w:styleId="TOC1">
    <w:name w:val="toc 1"/>
    <w:basedOn w:val="Normal"/>
    <w:next w:val="Normal"/>
    <w:autoRedefine/>
    <w:uiPriority w:val="99"/>
    <w:rsid w:val="00E16B41"/>
    <w:pPr>
      <w:spacing w:after="100"/>
    </w:pPr>
  </w:style>
  <w:style w:type="paragraph" w:styleId="TOC2">
    <w:name w:val="toc 2"/>
    <w:basedOn w:val="Normal"/>
    <w:next w:val="Normal"/>
    <w:autoRedefine/>
    <w:uiPriority w:val="99"/>
    <w:rsid w:val="00E16B41"/>
    <w:pPr>
      <w:spacing w:after="100"/>
      <w:ind w:left="240"/>
    </w:pPr>
  </w:style>
  <w:style w:type="paragraph" w:styleId="TOC3">
    <w:name w:val="toc 3"/>
    <w:basedOn w:val="Normal"/>
    <w:next w:val="Normal"/>
    <w:autoRedefine/>
    <w:uiPriority w:val="99"/>
    <w:rsid w:val="00E16B41"/>
    <w:pPr>
      <w:spacing w:after="100"/>
      <w:ind w:left="480"/>
    </w:pPr>
  </w:style>
  <w:style w:type="character" w:customStyle="1" w:styleId="apple-style-span">
    <w:name w:val="apple-style-span"/>
    <w:basedOn w:val="DefaultParagraphFont"/>
    <w:uiPriority w:val="99"/>
    <w:rsid w:val="00DB1DC1"/>
    <w:rPr>
      <w:rFonts w:cs="Times New Roman"/>
    </w:rPr>
  </w:style>
</w:styles>
</file>

<file path=word/webSettings.xml><?xml version="1.0" encoding="utf-8"?>
<w:webSettings xmlns:r="http://schemas.openxmlformats.org/officeDocument/2006/relationships" xmlns:w="http://schemas.openxmlformats.org/wordprocessingml/2006/main">
  <w:divs>
    <w:div w:id="743450878">
      <w:marLeft w:val="0"/>
      <w:marRight w:val="0"/>
      <w:marTop w:val="0"/>
      <w:marBottom w:val="0"/>
      <w:divBdr>
        <w:top w:val="none" w:sz="0" w:space="0" w:color="auto"/>
        <w:left w:val="none" w:sz="0" w:space="0" w:color="auto"/>
        <w:bottom w:val="none" w:sz="0" w:space="0" w:color="auto"/>
        <w:right w:val="none" w:sz="0" w:space="0" w:color="auto"/>
      </w:divBdr>
    </w:div>
    <w:div w:id="743450882">
      <w:marLeft w:val="0"/>
      <w:marRight w:val="0"/>
      <w:marTop w:val="0"/>
      <w:marBottom w:val="0"/>
      <w:divBdr>
        <w:top w:val="none" w:sz="0" w:space="0" w:color="auto"/>
        <w:left w:val="none" w:sz="0" w:space="0" w:color="auto"/>
        <w:bottom w:val="none" w:sz="0" w:space="0" w:color="auto"/>
        <w:right w:val="none" w:sz="0" w:space="0" w:color="auto"/>
      </w:divBdr>
      <w:divsChild>
        <w:div w:id="743450893">
          <w:marLeft w:val="0"/>
          <w:marRight w:val="-90"/>
          <w:marTop w:val="0"/>
          <w:marBottom w:val="0"/>
          <w:divBdr>
            <w:top w:val="none" w:sz="0" w:space="0" w:color="auto"/>
            <w:left w:val="none" w:sz="0" w:space="0" w:color="auto"/>
            <w:bottom w:val="none" w:sz="0" w:space="0" w:color="auto"/>
            <w:right w:val="none" w:sz="0" w:space="0" w:color="auto"/>
          </w:divBdr>
        </w:div>
        <w:div w:id="743450905">
          <w:marLeft w:val="0"/>
          <w:marRight w:val="-90"/>
          <w:marTop w:val="0"/>
          <w:marBottom w:val="0"/>
          <w:divBdr>
            <w:top w:val="none" w:sz="0" w:space="0" w:color="auto"/>
            <w:left w:val="none" w:sz="0" w:space="0" w:color="auto"/>
            <w:bottom w:val="none" w:sz="0" w:space="0" w:color="auto"/>
            <w:right w:val="none" w:sz="0" w:space="0" w:color="auto"/>
          </w:divBdr>
        </w:div>
        <w:div w:id="743450938">
          <w:marLeft w:val="0"/>
          <w:marRight w:val="-90"/>
          <w:marTop w:val="0"/>
          <w:marBottom w:val="0"/>
          <w:divBdr>
            <w:top w:val="none" w:sz="0" w:space="0" w:color="auto"/>
            <w:left w:val="none" w:sz="0" w:space="0" w:color="auto"/>
            <w:bottom w:val="none" w:sz="0" w:space="0" w:color="auto"/>
            <w:right w:val="none" w:sz="0" w:space="0" w:color="auto"/>
          </w:divBdr>
        </w:div>
        <w:div w:id="743450941">
          <w:marLeft w:val="0"/>
          <w:marRight w:val="-90"/>
          <w:marTop w:val="0"/>
          <w:marBottom w:val="0"/>
          <w:divBdr>
            <w:top w:val="none" w:sz="0" w:space="0" w:color="auto"/>
            <w:left w:val="none" w:sz="0" w:space="0" w:color="auto"/>
            <w:bottom w:val="none" w:sz="0" w:space="0" w:color="auto"/>
            <w:right w:val="none" w:sz="0" w:space="0" w:color="auto"/>
          </w:divBdr>
        </w:div>
        <w:div w:id="743450963">
          <w:marLeft w:val="0"/>
          <w:marRight w:val="-90"/>
          <w:marTop w:val="0"/>
          <w:marBottom w:val="0"/>
          <w:divBdr>
            <w:top w:val="none" w:sz="0" w:space="0" w:color="auto"/>
            <w:left w:val="none" w:sz="0" w:space="0" w:color="auto"/>
            <w:bottom w:val="none" w:sz="0" w:space="0" w:color="auto"/>
            <w:right w:val="none" w:sz="0" w:space="0" w:color="auto"/>
          </w:divBdr>
        </w:div>
      </w:divsChild>
    </w:div>
    <w:div w:id="743450884">
      <w:marLeft w:val="0"/>
      <w:marRight w:val="0"/>
      <w:marTop w:val="0"/>
      <w:marBottom w:val="0"/>
      <w:divBdr>
        <w:top w:val="none" w:sz="0" w:space="0" w:color="auto"/>
        <w:left w:val="none" w:sz="0" w:space="0" w:color="auto"/>
        <w:bottom w:val="none" w:sz="0" w:space="0" w:color="auto"/>
        <w:right w:val="none" w:sz="0" w:space="0" w:color="auto"/>
      </w:divBdr>
      <w:divsChild>
        <w:div w:id="743450885">
          <w:marLeft w:val="0"/>
          <w:marRight w:val="-90"/>
          <w:marTop w:val="0"/>
          <w:marBottom w:val="0"/>
          <w:divBdr>
            <w:top w:val="none" w:sz="0" w:space="0" w:color="auto"/>
            <w:left w:val="none" w:sz="0" w:space="0" w:color="auto"/>
            <w:bottom w:val="none" w:sz="0" w:space="0" w:color="auto"/>
            <w:right w:val="none" w:sz="0" w:space="0" w:color="auto"/>
          </w:divBdr>
        </w:div>
        <w:div w:id="743450889">
          <w:marLeft w:val="0"/>
          <w:marRight w:val="-90"/>
          <w:marTop w:val="0"/>
          <w:marBottom w:val="0"/>
          <w:divBdr>
            <w:top w:val="none" w:sz="0" w:space="0" w:color="auto"/>
            <w:left w:val="none" w:sz="0" w:space="0" w:color="auto"/>
            <w:bottom w:val="none" w:sz="0" w:space="0" w:color="auto"/>
            <w:right w:val="none" w:sz="0" w:space="0" w:color="auto"/>
          </w:divBdr>
        </w:div>
        <w:div w:id="743450903">
          <w:marLeft w:val="0"/>
          <w:marRight w:val="-90"/>
          <w:marTop w:val="0"/>
          <w:marBottom w:val="0"/>
          <w:divBdr>
            <w:top w:val="none" w:sz="0" w:space="0" w:color="auto"/>
            <w:left w:val="none" w:sz="0" w:space="0" w:color="auto"/>
            <w:bottom w:val="none" w:sz="0" w:space="0" w:color="auto"/>
            <w:right w:val="none" w:sz="0" w:space="0" w:color="auto"/>
          </w:divBdr>
        </w:div>
        <w:div w:id="743450919">
          <w:marLeft w:val="0"/>
          <w:marRight w:val="-90"/>
          <w:marTop w:val="0"/>
          <w:marBottom w:val="0"/>
          <w:divBdr>
            <w:top w:val="none" w:sz="0" w:space="0" w:color="auto"/>
            <w:left w:val="none" w:sz="0" w:space="0" w:color="auto"/>
            <w:bottom w:val="none" w:sz="0" w:space="0" w:color="auto"/>
            <w:right w:val="none" w:sz="0" w:space="0" w:color="auto"/>
          </w:divBdr>
        </w:div>
        <w:div w:id="743450956">
          <w:marLeft w:val="0"/>
          <w:marRight w:val="-90"/>
          <w:marTop w:val="0"/>
          <w:marBottom w:val="0"/>
          <w:divBdr>
            <w:top w:val="none" w:sz="0" w:space="0" w:color="auto"/>
            <w:left w:val="none" w:sz="0" w:space="0" w:color="auto"/>
            <w:bottom w:val="none" w:sz="0" w:space="0" w:color="auto"/>
            <w:right w:val="none" w:sz="0" w:space="0" w:color="auto"/>
          </w:divBdr>
        </w:div>
        <w:div w:id="743450959">
          <w:marLeft w:val="0"/>
          <w:marRight w:val="-90"/>
          <w:marTop w:val="0"/>
          <w:marBottom w:val="0"/>
          <w:divBdr>
            <w:top w:val="none" w:sz="0" w:space="0" w:color="auto"/>
            <w:left w:val="none" w:sz="0" w:space="0" w:color="auto"/>
            <w:bottom w:val="none" w:sz="0" w:space="0" w:color="auto"/>
            <w:right w:val="none" w:sz="0" w:space="0" w:color="auto"/>
          </w:divBdr>
        </w:div>
      </w:divsChild>
    </w:div>
    <w:div w:id="743450886">
      <w:marLeft w:val="0"/>
      <w:marRight w:val="0"/>
      <w:marTop w:val="0"/>
      <w:marBottom w:val="0"/>
      <w:divBdr>
        <w:top w:val="none" w:sz="0" w:space="0" w:color="auto"/>
        <w:left w:val="none" w:sz="0" w:space="0" w:color="auto"/>
        <w:bottom w:val="none" w:sz="0" w:space="0" w:color="auto"/>
        <w:right w:val="none" w:sz="0" w:space="0" w:color="auto"/>
      </w:divBdr>
    </w:div>
    <w:div w:id="743450888">
      <w:marLeft w:val="0"/>
      <w:marRight w:val="0"/>
      <w:marTop w:val="0"/>
      <w:marBottom w:val="0"/>
      <w:divBdr>
        <w:top w:val="none" w:sz="0" w:space="0" w:color="auto"/>
        <w:left w:val="none" w:sz="0" w:space="0" w:color="auto"/>
        <w:bottom w:val="none" w:sz="0" w:space="0" w:color="auto"/>
        <w:right w:val="none" w:sz="0" w:space="0" w:color="auto"/>
      </w:divBdr>
    </w:div>
    <w:div w:id="743450890">
      <w:marLeft w:val="0"/>
      <w:marRight w:val="0"/>
      <w:marTop w:val="0"/>
      <w:marBottom w:val="0"/>
      <w:divBdr>
        <w:top w:val="none" w:sz="0" w:space="0" w:color="auto"/>
        <w:left w:val="none" w:sz="0" w:space="0" w:color="auto"/>
        <w:bottom w:val="none" w:sz="0" w:space="0" w:color="auto"/>
        <w:right w:val="none" w:sz="0" w:space="0" w:color="auto"/>
      </w:divBdr>
    </w:div>
    <w:div w:id="743450892">
      <w:marLeft w:val="0"/>
      <w:marRight w:val="0"/>
      <w:marTop w:val="0"/>
      <w:marBottom w:val="0"/>
      <w:divBdr>
        <w:top w:val="none" w:sz="0" w:space="0" w:color="auto"/>
        <w:left w:val="none" w:sz="0" w:space="0" w:color="auto"/>
        <w:bottom w:val="none" w:sz="0" w:space="0" w:color="auto"/>
        <w:right w:val="none" w:sz="0" w:space="0" w:color="auto"/>
      </w:divBdr>
    </w:div>
    <w:div w:id="743450895">
      <w:marLeft w:val="0"/>
      <w:marRight w:val="0"/>
      <w:marTop w:val="0"/>
      <w:marBottom w:val="0"/>
      <w:divBdr>
        <w:top w:val="none" w:sz="0" w:space="0" w:color="auto"/>
        <w:left w:val="none" w:sz="0" w:space="0" w:color="auto"/>
        <w:bottom w:val="none" w:sz="0" w:space="0" w:color="auto"/>
        <w:right w:val="none" w:sz="0" w:space="0" w:color="auto"/>
      </w:divBdr>
    </w:div>
    <w:div w:id="743450899">
      <w:marLeft w:val="0"/>
      <w:marRight w:val="0"/>
      <w:marTop w:val="0"/>
      <w:marBottom w:val="0"/>
      <w:divBdr>
        <w:top w:val="none" w:sz="0" w:space="0" w:color="auto"/>
        <w:left w:val="none" w:sz="0" w:space="0" w:color="auto"/>
        <w:bottom w:val="none" w:sz="0" w:space="0" w:color="auto"/>
        <w:right w:val="none" w:sz="0" w:space="0" w:color="auto"/>
      </w:divBdr>
    </w:div>
    <w:div w:id="743450900">
      <w:marLeft w:val="0"/>
      <w:marRight w:val="0"/>
      <w:marTop w:val="0"/>
      <w:marBottom w:val="0"/>
      <w:divBdr>
        <w:top w:val="none" w:sz="0" w:space="0" w:color="auto"/>
        <w:left w:val="none" w:sz="0" w:space="0" w:color="auto"/>
        <w:bottom w:val="none" w:sz="0" w:space="0" w:color="auto"/>
        <w:right w:val="none" w:sz="0" w:space="0" w:color="auto"/>
      </w:divBdr>
    </w:div>
    <w:div w:id="743450902">
      <w:marLeft w:val="0"/>
      <w:marRight w:val="0"/>
      <w:marTop w:val="0"/>
      <w:marBottom w:val="0"/>
      <w:divBdr>
        <w:top w:val="none" w:sz="0" w:space="0" w:color="auto"/>
        <w:left w:val="none" w:sz="0" w:space="0" w:color="auto"/>
        <w:bottom w:val="none" w:sz="0" w:space="0" w:color="auto"/>
        <w:right w:val="none" w:sz="0" w:space="0" w:color="auto"/>
      </w:divBdr>
    </w:div>
    <w:div w:id="743450904">
      <w:marLeft w:val="0"/>
      <w:marRight w:val="0"/>
      <w:marTop w:val="0"/>
      <w:marBottom w:val="0"/>
      <w:divBdr>
        <w:top w:val="none" w:sz="0" w:space="0" w:color="auto"/>
        <w:left w:val="none" w:sz="0" w:space="0" w:color="auto"/>
        <w:bottom w:val="none" w:sz="0" w:space="0" w:color="auto"/>
        <w:right w:val="none" w:sz="0" w:space="0" w:color="auto"/>
      </w:divBdr>
    </w:div>
    <w:div w:id="743450906">
      <w:marLeft w:val="0"/>
      <w:marRight w:val="0"/>
      <w:marTop w:val="0"/>
      <w:marBottom w:val="0"/>
      <w:divBdr>
        <w:top w:val="none" w:sz="0" w:space="0" w:color="auto"/>
        <w:left w:val="none" w:sz="0" w:space="0" w:color="auto"/>
        <w:bottom w:val="none" w:sz="0" w:space="0" w:color="auto"/>
        <w:right w:val="none" w:sz="0" w:space="0" w:color="auto"/>
      </w:divBdr>
    </w:div>
    <w:div w:id="743450908">
      <w:marLeft w:val="0"/>
      <w:marRight w:val="0"/>
      <w:marTop w:val="0"/>
      <w:marBottom w:val="0"/>
      <w:divBdr>
        <w:top w:val="none" w:sz="0" w:space="0" w:color="auto"/>
        <w:left w:val="none" w:sz="0" w:space="0" w:color="auto"/>
        <w:bottom w:val="none" w:sz="0" w:space="0" w:color="auto"/>
        <w:right w:val="none" w:sz="0" w:space="0" w:color="auto"/>
      </w:divBdr>
    </w:div>
    <w:div w:id="743450909">
      <w:marLeft w:val="0"/>
      <w:marRight w:val="0"/>
      <w:marTop w:val="0"/>
      <w:marBottom w:val="0"/>
      <w:divBdr>
        <w:top w:val="none" w:sz="0" w:space="0" w:color="auto"/>
        <w:left w:val="none" w:sz="0" w:space="0" w:color="auto"/>
        <w:bottom w:val="none" w:sz="0" w:space="0" w:color="auto"/>
        <w:right w:val="none" w:sz="0" w:space="0" w:color="auto"/>
      </w:divBdr>
    </w:div>
    <w:div w:id="743450912">
      <w:marLeft w:val="0"/>
      <w:marRight w:val="0"/>
      <w:marTop w:val="0"/>
      <w:marBottom w:val="0"/>
      <w:divBdr>
        <w:top w:val="none" w:sz="0" w:space="0" w:color="auto"/>
        <w:left w:val="none" w:sz="0" w:space="0" w:color="auto"/>
        <w:bottom w:val="none" w:sz="0" w:space="0" w:color="auto"/>
        <w:right w:val="none" w:sz="0" w:space="0" w:color="auto"/>
      </w:divBdr>
    </w:div>
    <w:div w:id="743450913">
      <w:marLeft w:val="0"/>
      <w:marRight w:val="0"/>
      <w:marTop w:val="0"/>
      <w:marBottom w:val="0"/>
      <w:divBdr>
        <w:top w:val="none" w:sz="0" w:space="0" w:color="auto"/>
        <w:left w:val="none" w:sz="0" w:space="0" w:color="auto"/>
        <w:bottom w:val="none" w:sz="0" w:space="0" w:color="auto"/>
        <w:right w:val="none" w:sz="0" w:space="0" w:color="auto"/>
      </w:divBdr>
    </w:div>
    <w:div w:id="743450914">
      <w:marLeft w:val="0"/>
      <w:marRight w:val="0"/>
      <w:marTop w:val="0"/>
      <w:marBottom w:val="0"/>
      <w:divBdr>
        <w:top w:val="none" w:sz="0" w:space="0" w:color="auto"/>
        <w:left w:val="none" w:sz="0" w:space="0" w:color="auto"/>
        <w:bottom w:val="none" w:sz="0" w:space="0" w:color="auto"/>
        <w:right w:val="none" w:sz="0" w:space="0" w:color="auto"/>
      </w:divBdr>
    </w:div>
    <w:div w:id="743450918">
      <w:marLeft w:val="0"/>
      <w:marRight w:val="0"/>
      <w:marTop w:val="0"/>
      <w:marBottom w:val="0"/>
      <w:divBdr>
        <w:top w:val="none" w:sz="0" w:space="0" w:color="auto"/>
        <w:left w:val="none" w:sz="0" w:space="0" w:color="auto"/>
        <w:bottom w:val="none" w:sz="0" w:space="0" w:color="auto"/>
        <w:right w:val="none" w:sz="0" w:space="0" w:color="auto"/>
      </w:divBdr>
    </w:div>
    <w:div w:id="743450920">
      <w:marLeft w:val="0"/>
      <w:marRight w:val="0"/>
      <w:marTop w:val="0"/>
      <w:marBottom w:val="0"/>
      <w:divBdr>
        <w:top w:val="none" w:sz="0" w:space="0" w:color="auto"/>
        <w:left w:val="none" w:sz="0" w:space="0" w:color="auto"/>
        <w:bottom w:val="none" w:sz="0" w:space="0" w:color="auto"/>
        <w:right w:val="none" w:sz="0" w:space="0" w:color="auto"/>
      </w:divBdr>
    </w:div>
    <w:div w:id="743450922">
      <w:marLeft w:val="0"/>
      <w:marRight w:val="0"/>
      <w:marTop w:val="0"/>
      <w:marBottom w:val="0"/>
      <w:divBdr>
        <w:top w:val="none" w:sz="0" w:space="0" w:color="auto"/>
        <w:left w:val="none" w:sz="0" w:space="0" w:color="auto"/>
        <w:bottom w:val="none" w:sz="0" w:space="0" w:color="auto"/>
        <w:right w:val="none" w:sz="0" w:space="0" w:color="auto"/>
      </w:divBdr>
    </w:div>
    <w:div w:id="743450924">
      <w:marLeft w:val="0"/>
      <w:marRight w:val="0"/>
      <w:marTop w:val="0"/>
      <w:marBottom w:val="0"/>
      <w:divBdr>
        <w:top w:val="none" w:sz="0" w:space="0" w:color="auto"/>
        <w:left w:val="none" w:sz="0" w:space="0" w:color="auto"/>
        <w:bottom w:val="none" w:sz="0" w:space="0" w:color="auto"/>
        <w:right w:val="none" w:sz="0" w:space="0" w:color="auto"/>
      </w:divBdr>
    </w:div>
    <w:div w:id="743450925">
      <w:marLeft w:val="0"/>
      <w:marRight w:val="0"/>
      <w:marTop w:val="0"/>
      <w:marBottom w:val="0"/>
      <w:divBdr>
        <w:top w:val="none" w:sz="0" w:space="0" w:color="auto"/>
        <w:left w:val="none" w:sz="0" w:space="0" w:color="auto"/>
        <w:bottom w:val="none" w:sz="0" w:space="0" w:color="auto"/>
        <w:right w:val="none" w:sz="0" w:space="0" w:color="auto"/>
      </w:divBdr>
    </w:div>
    <w:div w:id="743450926">
      <w:marLeft w:val="0"/>
      <w:marRight w:val="0"/>
      <w:marTop w:val="0"/>
      <w:marBottom w:val="0"/>
      <w:divBdr>
        <w:top w:val="none" w:sz="0" w:space="0" w:color="auto"/>
        <w:left w:val="none" w:sz="0" w:space="0" w:color="auto"/>
        <w:bottom w:val="none" w:sz="0" w:space="0" w:color="auto"/>
        <w:right w:val="none" w:sz="0" w:space="0" w:color="auto"/>
      </w:divBdr>
    </w:div>
    <w:div w:id="743450929">
      <w:marLeft w:val="0"/>
      <w:marRight w:val="0"/>
      <w:marTop w:val="0"/>
      <w:marBottom w:val="0"/>
      <w:divBdr>
        <w:top w:val="none" w:sz="0" w:space="0" w:color="auto"/>
        <w:left w:val="none" w:sz="0" w:space="0" w:color="auto"/>
        <w:bottom w:val="none" w:sz="0" w:space="0" w:color="auto"/>
        <w:right w:val="none" w:sz="0" w:space="0" w:color="auto"/>
      </w:divBdr>
    </w:div>
    <w:div w:id="743450930">
      <w:marLeft w:val="0"/>
      <w:marRight w:val="0"/>
      <w:marTop w:val="0"/>
      <w:marBottom w:val="0"/>
      <w:divBdr>
        <w:top w:val="none" w:sz="0" w:space="0" w:color="auto"/>
        <w:left w:val="none" w:sz="0" w:space="0" w:color="auto"/>
        <w:bottom w:val="none" w:sz="0" w:space="0" w:color="auto"/>
        <w:right w:val="none" w:sz="0" w:space="0" w:color="auto"/>
      </w:divBdr>
    </w:div>
    <w:div w:id="743450931">
      <w:marLeft w:val="0"/>
      <w:marRight w:val="0"/>
      <w:marTop w:val="0"/>
      <w:marBottom w:val="0"/>
      <w:divBdr>
        <w:top w:val="none" w:sz="0" w:space="0" w:color="auto"/>
        <w:left w:val="none" w:sz="0" w:space="0" w:color="auto"/>
        <w:bottom w:val="none" w:sz="0" w:space="0" w:color="auto"/>
        <w:right w:val="none" w:sz="0" w:space="0" w:color="auto"/>
      </w:divBdr>
    </w:div>
    <w:div w:id="743450932">
      <w:marLeft w:val="0"/>
      <w:marRight w:val="0"/>
      <w:marTop w:val="0"/>
      <w:marBottom w:val="0"/>
      <w:divBdr>
        <w:top w:val="none" w:sz="0" w:space="0" w:color="auto"/>
        <w:left w:val="none" w:sz="0" w:space="0" w:color="auto"/>
        <w:bottom w:val="none" w:sz="0" w:space="0" w:color="auto"/>
        <w:right w:val="none" w:sz="0" w:space="0" w:color="auto"/>
      </w:divBdr>
    </w:div>
    <w:div w:id="743450935">
      <w:marLeft w:val="0"/>
      <w:marRight w:val="0"/>
      <w:marTop w:val="0"/>
      <w:marBottom w:val="0"/>
      <w:divBdr>
        <w:top w:val="none" w:sz="0" w:space="0" w:color="auto"/>
        <w:left w:val="none" w:sz="0" w:space="0" w:color="auto"/>
        <w:bottom w:val="none" w:sz="0" w:space="0" w:color="auto"/>
        <w:right w:val="none" w:sz="0" w:space="0" w:color="auto"/>
      </w:divBdr>
    </w:div>
    <w:div w:id="743450937">
      <w:marLeft w:val="0"/>
      <w:marRight w:val="0"/>
      <w:marTop w:val="0"/>
      <w:marBottom w:val="0"/>
      <w:divBdr>
        <w:top w:val="none" w:sz="0" w:space="0" w:color="auto"/>
        <w:left w:val="none" w:sz="0" w:space="0" w:color="auto"/>
        <w:bottom w:val="none" w:sz="0" w:space="0" w:color="auto"/>
        <w:right w:val="none" w:sz="0" w:space="0" w:color="auto"/>
      </w:divBdr>
    </w:div>
    <w:div w:id="743450939">
      <w:marLeft w:val="0"/>
      <w:marRight w:val="0"/>
      <w:marTop w:val="0"/>
      <w:marBottom w:val="0"/>
      <w:divBdr>
        <w:top w:val="none" w:sz="0" w:space="0" w:color="auto"/>
        <w:left w:val="none" w:sz="0" w:space="0" w:color="auto"/>
        <w:bottom w:val="none" w:sz="0" w:space="0" w:color="auto"/>
        <w:right w:val="none" w:sz="0" w:space="0" w:color="auto"/>
      </w:divBdr>
    </w:div>
    <w:div w:id="743450940">
      <w:marLeft w:val="0"/>
      <w:marRight w:val="0"/>
      <w:marTop w:val="0"/>
      <w:marBottom w:val="0"/>
      <w:divBdr>
        <w:top w:val="none" w:sz="0" w:space="0" w:color="auto"/>
        <w:left w:val="none" w:sz="0" w:space="0" w:color="auto"/>
        <w:bottom w:val="none" w:sz="0" w:space="0" w:color="auto"/>
        <w:right w:val="none" w:sz="0" w:space="0" w:color="auto"/>
      </w:divBdr>
    </w:div>
    <w:div w:id="743450942">
      <w:marLeft w:val="0"/>
      <w:marRight w:val="0"/>
      <w:marTop w:val="0"/>
      <w:marBottom w:val="0"/>
      <w:divBdr>
        <w:top w:val="none" w:sz="0" w:space="0" w:color="auto"/>
        <w:left w:val="none" w:sz="0" w:space="0" w:color="auto"/>
        <w:bottom w:val="none" w:sz="0" w:space="0" w:color="auto"/>
        <w:right w:val="none" w:sz="0" w:space="0" w:color="auto"/>
      </w:divBdr>
    </w:div>
    <w:div w:id="743450943">
      <w:marLeft w:val="0"/>
      <w:marRight w:val="0"/>
      <w:marTop w:val="0"/>
      <w:marBottom w:val="0"/>
      <w:divBdr>
        <w:top w:val="none" w:sz="0" w:space="0" w:color="auto"/>
        <w:left w:val="none" w:sz="0" w:space="0" w:color="auto"/>
        <w:bottom w:val="none" w:sz="0" w:space="0" w:color="auto"/>
        <w:right w:val="none" w:sz="0" w:space="0" w:color="auto"/>
      </w:divBdr>
    </w:div>
    <w:div w:id="743450945">
      <w:marLeft w:val="0"/>
      <w:marRight w:val="0"/>
      <w:marTop w:val="0"/>
      <w:marBottom w:val="0"/>
      <w:divBdr>
        <w:top w:val="none" w:sz="0" w:space="0" w:color="auto"/>
        <w:left w:val="none" w:sz="0" w:space="0" w:color="auto"/>
        <w:bottom w:val="none" w:sz="0" w:space="0" w:color="auto"/>
        <w:right w:val="none" w:sz="0" w:space="0" w:color="auto"/>
      </w:divBdr>
    </w:div>
    <w:div w:id="743450946">
      <w:marLeft w:val="0"/>
      <w:marRight w:val="0"/>
      <w:marTop w:val="0"/>
      <w:marBottom w:val="0"/>
      <w:divBdr>
        <w:top w:val="none" w:sz="0" w:space="0" w:color="auto"/>
        <w:left w:val="none" w:sz="0" w:space="0" w:color="auto"/>
        <w:bottom w:val="none" w:sz="0" w:space="0" w:color="auto"/>
        <w:right w:val="none" w:sz="0" w:space="0" w:color="auto"/>
      </w:divBdr>
    </w:div>
    <w:div w:id="743450947">
      <w:marLeft w:val="0"/>
      <w:marRight w:val="0"/>
      <w:marTop w:val="0"/>
      <w:marBottom w:val="0"/>
      <w:divBdr>
        <w:top w:val="none" w:sz="0" w:space="0" w:color="auto"/>
        <w:left w:val="none" w:sz="0" w:space="0" w:color="auto"/>
        <w:bottom w:val="none" w:sz="0" w:space="0" w:color="auto"/>
        <w:right w:val="none" w:sz="0" w:space="0" w:color="auto"/>
      </w:divBdr>
    </w:div>
    <w:div w:id="743450954">
      <w:marLeft w:val="0"/>
      <w:marRight w:val="0"/>
      <w:marTop w:val="0"/>
      <w:marBottom w:val="0"/>
      <w:divBdr>
        <w:top w:val="none" w:sz="0" w:space="0" w:color="auto"/>
        <w:left w:val="none" w:sz="0" w:space="0" w:color="auto"/>
        <w:bottom w:val="none" w:sz="0" w:space="0" w:color="auto"/>
        <w:right w:val="none" w:sz="0" w:space="0" w:color="auto"/>
      </w:divBdr>
    </w:div>
    <w:div w:id="743450955">
      <w:marLeft w:val="0"/>
      <w:marRight w:val="0"/>
      <w:marTop w:val="0"/>
      <w:marBottom w:val="0"/>
      <w:divBdr>
        <w:top w:val="none" w:sz="0" w:space="0" w:color="auto"/>
        <w:left w:val="none" w:sz="0" w:space="0" w:color="auto"/>
        <w:bottom w:val="none" w:sz="0" w:space="0" w:color="auto"/>
        <w:right w:val="none" w:sz="0" w:space="0" w:color="auto"/>
      </w:divBdr>
      <w:divsChild>
        <w:div w:id="743450877">
          <w:marLeft w:val="0"/>
          <w:marRight w:val="0"/>
          <w:marTop w:val="100"/>
          <w:marBottom w:val="100"/>
          <w:divBdr>
            <w:top w:val="none" w:sz="0" w:space="0" w:color="auto"/>
            <w:left w:val="none" w:sz="0" w:space="0" w:color="auto"/>
            <w:bottom w:val="none" w:sz="0" w:space="0" w:color="auto"/>
            <w:right w:val="none" w:sz="0" w:space="0" w:color="auto"/>
          </w:divBdr>
        </w:div>
        <w:div w:id="743450879">
          <w:marLeft w:val="0"/>
          <w:marRight w:val="0"/>
          <w:marTop w:val="100"/>
          <w:marBottom w:val="100"/>
          <w:divBdr>
            <w:top w:val="none" w:sz="0" w:space="0" w:color="auto"/>
            <w:left w:val="none" w:sz="0" w:space="0" w:color="auto"/>
            <w:bottom w:val="none" w:sz="0" w:space="0" w:color="auto"/>
            <w:right w:val="none" w:sz="0" w:space="0" w:color="auto"/>
          </w:divBdr>
        </w:div>
        <w:div w:id="743450880">
          <w:marLeft w:val="0"/>
          <w:marRight w:val="0"/>
          <w:marTop w:val="100"/>
          <w:marBottom w:val="100"/>
          <w:divBdr>
            <w:top w:val="none" w:sz="0" w:space="0" w:color="auto"/>
            <w:left w:val="none" w:sz="0" w:space="0" w:color="auto"/>
            <w:bottom w:val="none" w:sz="0" w:space="0" w:color="auto"/>
            <w:right w:val="none" w:sz="0" w:space="0" w:color="auto"/>
          </w:divBdr>
        </w:div>
        <w:div w:id="743450881">
          <w:marLeft w:val="0"/>
          <w:marRight w:val="0"/>
          <w:marTop w:val="100"/>
          <w:marBottom w:val="100"/>
          <w:divBdr>
            <w:top w:val="none" w:sz="0" w:space="0" w:color="auto"/>
            <w:left w:val="none" w:sz="0" w:space="0" w:color="auto"/>
            <w:bottom w:val="none" w:sz="0" w:space="0" w:color="auto"/>
            <w:right w:val="none" w:sz="0" w:space="0" w:color="auto"/>
          </w:divBdr>
        </w:div>
        <w:div w:id="743450883">
          <w:marLeft w:val="0"/>
          <w:marRight w:val="0"/>
          <w:marTop w:val="100"/>
          <w:marBottom w:val="100"/>
          <w:divBdr>
            <w:top w:val="none" w:sz="0" w:space="0" w:color="auto"/>
            <w:left w:val="none" w:sz="0" w:space="0" w:color="auto"/>
            <w:bottom w:val="none" w:sz="0" w:space="0" w:color="auto"/>
            <w:right w:val="none" w:sz="0" w:space="0" w:color="auto"/>
          </w:divBdr>
        </w:div>
        <w:div w:id="743450887">
          <w:marLeft w:val="0"/>
          <w:marRight w:val="0"/>
          <w:marTop w:val="100"/>
          <w:marBottom w:val="100"/>
          <w:divBdr>
            <w:top w:val="none" w:sz="0" w:space="0" w:color="auto"/>
            <w:left w:val="none" w:sz="0" w:space="0" w:color="auto"/>
            <w:bottom w:val="none" w:sz="0" w:space="0" w:color="auto"/>
            <w:right w:val="none" w:sz="0" w:space="0" w:color="auto"/>
          </w:divBdr>
        </w:div>
        <w:div w:id="743450891">
          <w:marLeft w:val="0"/>
          <w:marRight w:val="0"/>
          <w:marTop w:val="100"/>
          <w:marBottom w:val="100"/>
          <w:divBdr>
            <w:top w:val="none" w:sz="0" w:space="0" w:color="auto"/>
            <w:left w:val="none" w:sz="0" w:space="0" w:color="auto"/>
            <w:bottom w:val="none" w:sz="0" w:space="0" w:color="auto"/>
            <w:right w:val="none" w:sz="0" w:space="0" w:color="auto"/>
          </w:divBdr>
        </w:div>
        <w:div w:id="743450894">
          <w:marLeft w:val="0"/>
          <w:marRight w:val="0"/>
          <w:marTop w:val="100"/>
          <w:marBottom w:val="100"/>
          <w:divBdr>
            <w:top w:val="none" w:sz="0" w:space="0" w:color="auto"/>
            <w:left w:val="none" w:sz="0" w:space="0" w:color="auto"/>
            <w:bottom w:val="none" w:sz="0" w:space="0" w:color="auto"/>
            <w:right w:val="none" w:sz="0" w:space="0" w:color="auto"/>
          </w:divBdr>
        </w:div>
        <w:div w:id="743450896">
          <w:marLeft w:val="0"/>
          <w:marRight w:val="0"/>
          <w:marTop w:val="100"/>
          <w:marBottom w:val="100"/>
          <w:divBdr>
            <w:top w:val="none" w:sz="0" w:space="0" w:color="auto"/>
            <w:left w:val="none" w:sz="0" w:space="0" w:color="auto"/>
            <w:bottom w:val="none" w:sz="0" w:space="0" w:color="auto"/>
            <w:right w:val="none" w:sz="0" w:space="0" w:color="auto"/>
          </w:divBdr>
        </w:div>
        <w:div w:id="743450897">
          <w:marLeft w:val="0"/>
          <w:marRight w:val="0"/>
          <w:marTop w:val="100"/>
          <w:marBottom w:val="100"/>
          <w:divBdr>
            <w:top w:val="none" w:sz="0" w:space="0" w:color="auto"/>
            <w:left w:val="none" w:sz="0" w:space="0" w:color="auto"/>
            <w:bottom w:val="none" w:sz="0" w:space="0" w:color="auto"/>
            <w:right w:val="none" w:sz="0" w:space="0" w:color="auto"/>
          </w:divBdr>
        </w:div>
        <w:div w:id="743450898">
          <w:marLeft w:val="0"/>
          <w:marRight w:val="0"/>
          <w:marTop w:val="100"/>
          <w:marBottom w:val="100"/>
          <w:divBdr>
            <w:top w:val="none" w:sz="0" w:space="0" w:color="auto"/>
            <w:left w:val="none" w:sz="0" w:space="0" w:color="auto"/>
            <w:bottom w:val="none" w:sz="0" w:space="0" w:color="auto"/>
            <w:right w:val="none" w:sz="0" w:space="0" w:color="auto"/>
          </w:divBdr>
        </w:div>
        <w:div w:id="743450901">
          <w:marLeft w:val="0"/>
          <w:marRight w:val="0"/>
          <w:marTop w:val="100"/>
          <w:marBottom w:val="100"/>
          <w:divBdr>
            <w:top w:val="none" w:sz="0" w:space="0" w:color="auto"/>
            <w:left w:val="none" w:sz="0" w:space="0" w:color="auto"/>
            <w:bottom w:val="none" w:sz="0" w:space="0" w:color="auto"/>
            <w:right w:val="none" w:sz="0" w:space="0" w:color="auto"/>
          </w:divBdr>
        </w:div>
        <w:div w:id="743450907">
          <w:marLeft w:val="0"/>
          <w:marRight w:val="0"/>
          <w:marTop w:val="100"/>
          <w:marBottom w:val="100"/>
          <w:divBdr>
            <w:top w:val="none" w:sz="0" w:space="0" w:color="auto"/>
            <w:left w:val="none" w:sz="0" w:space="0" w:color="auto"/>
            <w:bottom w:val="none" w:sz="0" w:space="0" w:color="auto"/>
            <w:right w:val="none" w:sz="0" w:space="0" w:color="auto"/>
          </w:divBdr>
        </w:div>
        <w:div w:id="743450910">
          <w:marLeft w:val="0"/>
          <w:marRight w:val="0"/>
          <w:marTop w:val="100"/>
          <w:marBottom w:val="100"/>
          <w:divBdr>
            <w:top w:val="none" w:sz="0" w:space="0" w:color="auto"/>
            <w:left w:val="none" w:sz="0" w:space="0" w:color="auto"/>
            <w:bottom w:val="none" w:sz="0" w:space="0" w:color="auto"/>
            <w:right w:val="none" w:sz="0" w:space="0" w:color="auto"/>
          </w:divBdr>
        </w:div>
        <w:div w:id="743450911">
          <w:marLeft w:val="0"/>
          <w:marRight w:val="0"/>
          <w:marTop w:val="100"/>
          <w:marBottom w:val="100"/>
          <w:divBdr>
            <w:top w:val="none" w:sz="0" w:space="0" w:color="auto"/>
            <w:left w:val="none" w:sz="0" w:space="0" w:color="auto"/>
            <w:bottom w:val="none" w:sz="0" w:space="0" w:color="auto"/>
            <w:right w:val="none" w:sz="0" w:space="0" w:color="auto"/>
          </w:divBdr>
        </w:div>
        <w:div w:id="743450915">
          <w:marLeft w:val="0"/>
          <w:marRight w:val="0"/>
          <w:marTop w:val="100"/>
          <w:marBottom w:val="100"/>
          <w:divBdr>
            <w:top w:val="none" w:sz="0" w:space="0" w:color="auto"/>
            <w:left w:val="none" w:sz="0" w:space="0" w:color="auto"/>
            <w:bottom w:val="none" w:sz="0" w:space="0" w:color="auto"/>
            <w:right w:val="none" w:sz="0" w:space="0" w:color="auto"/>
          </w:divBdr>
        </w:div>
        <w:div w:id="743450916">
          <w:marLeft w:val="0"/>
          <w:marRight w:val="0"/>
          <w:marTop w:val="100"/>
          <w:marBottom w:val="100"/>
          <w:divBdr>
            <w:top w:val="none" w:sz="0" w:space="0" w:color="auto"/>
            <w:left w:val="none" w:sz="0" w:space="0" w:color="auto"/>
            <w:bottom w:val="none" w:sz="0" w:space="0" w:color="auto"/>
            <w:right w:val="none" w:sz="0" w:space="0" w:color="auto"/>
          </w:divBdr>
        </w:div>
        <w:div w:id="743450917">
          <w:marLeft w:val="0"/>
          <w:marRight w:val="0"/>
          <w:marTop w:val="100"/>
          <w:marBottom w:val="100"/>
          <w:divBdr>
            <w:top w:val="none" w:sz="0" w:space="0" w:color="auto"/>
            <w:left w:val="none" w:sz="0" w:space="0" w:color="auto"/>
            <w:bottom w:val="none" w:sz="0" w:space="0" w:color="auto"/>
            <w:right w:val="none" w:sz="0" w:space="0" w:color="auto"/>
          </w:divBdr>
        </w:div>
        <w:div w:id="743450921">
          <w:marLeft w:val="0"/>
          <w:marRight w:val="0"/>
          <w:marTop w:val="100"/>
          <w:marBottom w:val="100"/>
          <w:divBdr>
            <w:top w:val="none" w:sz="0" w:space="0" w:color="auto"/>
            <w:left w:val="none" w:sz="0" w:space="0" w:color="auto"/>
            <w:bottom w:val="none" w:sz="0" w:space="0" w:color="auto"/>
            <w:right w:val="none" w:sz="0" w:space="0" w:color="auto"/>
          </w:divBdr>
        </w:div>
        <w:div w:id="743450923">
          <w:marLeft w:val="0"/>
          <w:marRight w:val="0"/>
          <w:marTop w:val="100"/>
          <w:marBottom w:val="100"/>
          <w:divBdr>
            <w:top w:val="none" w:sz="0" w:space="0" w:color="auto"/>
            <w:left w:val="none" w:sz="0" w:space="0" w:color="auto"/>
            <w:bottom w:val="none" w:sz="0" w:space="0" w:color="auto"/>
            <w:right w:val="none" w:sz="0" w:space="0" w:color="auto"/>
          </w:divBdr>
        </w:div>
        <w:div w:id="743450927">
          <w:marLeft w:val="0"/>
          <w:marRight w:val="0"/>
          <w:marTop w:val="100"/>
          <w:marBottom w:val="100"/>
          <w:divBdr>
            <w:top w:val="none" w:sz="0" w:space="0" w:color="auto"/>
            <w:left w:val="none" w:sz="0" w:space="0" w:color="auto"/>
            <w:bottom w:val="none" w:sz="0" w:space="0" w:color="auto"/>
            <w:right w:val="none" w:sz="0" w:space="0" w:color="auto"/>
          </w:divBdr>
        </w:div>
        <w:div w:id="743450928">
          <w:marLeft w:val="0"/>
          <w:marRight w:val="0"/>
          <w:marTop w:val="100"/>
          <w:marBottom w:val="100"/>
          <w:divBdr>
            <w:top w:val="none" w:sz="0" w:space="0" w:color="auto"/>
            <w:left w:val="none" w:sz="0" w:space="0" w:color="auto"/>
            <w:bottom w:val="none" w:sz="0" w:space="0" w:color="auto"/>
            <w:right w:val="none" w:sz="0" w:space="0" w:color="auto"/>
          </w:divBdr>
        </w:div>
        <w:div w:id="743450933">
          <w:marLeft w:val="0"/>
          <w:marRight w:val="0"/>
          <w:marTop w:val="100"/>
          <w:marBottom w:val="100"/>
          <w:divBdr>
            <w:top w:val="none" w:sz="0" w:space="0" w:color="auto"/>
            <w:left w:val="none" w:sz="0" w:space="0" w:color="auto"/>
            <w:bottom w:val="none" w:sz="0" w:space="0" w:color="auto"/>
            <w:right w:val="none" w:sz="0" w:space="0" w:color="auto"/>
          </w:divBdr>
        </w:div>
        <w:div w:id="743450934">
          <w:marLeft w:val="0"/>
          <w:marRight w:val="0"/>
          <w:marTop w:val="100"/>
          <w:marBottom w:val="100"/>
          <w:divBdr>
            <w:top w:val="none" w:sz="0" w:space="0" w:color="auto"/>
            <w:left w:val="none" w:sz="0" w:space="0" w:color="auto"/>
            <w:bottom w:val="none" w:sz="0" w:space="0" w:color="auto"/>
            <w:right w:val="none" w:sz="0" w:space="0" w:color="auto"/>
          </w:divBdr>
        </w:div>
        <w:div w:id="743450936">
          <w:marLeft w:val="0"/>
          <w:marRight w:val="0"/>
          <w:marTop w:val="100"/>
          <w:marBottom w:val="100"/>
          <w:divBdr>
            <w:top w:val="none" w:sz="0" w:space="0" w:color="auto"/>
            <w:left w:val="none" w:sz="0" w:space="0" w:color="auto"/>
            <w:bottom w:val="none" w:sz="0" w:space="0" w:color="auto"/>
            <w:right w:val="none" w:sz="0" w:space="0" w:color="auto"/>
          </w:divBdr>
        </w:div>
        <w:div w:id="743450944">
          <w:marLeft w:val="0"/>
          <w:marRight w:val="0"/>
          <w:marTop w:val="100"/>
          <w:marBottom w:val="100"/>
          <w:divBdr>
            <w:top w:val="none" w:sz="0" w:space="0" w:color="auto"/>
            <w:left w:val="none" w:sz="0" w:space="0" w:color="auto"/>
            <w:bottom w:val="none" w:sz="0" w:space="0" w:color="auto"/>
            <w:right w:val="none" w:sz="0" w:space="0" w:color="auto"/>
          </w:divBdr>
        </w:div>
        <w:div w:id="743450948">
          <w:marLeft w:val="0"/>
          <w:marRight w:val="60"/>
          <w:marTop w:val="0"/>
          <w:marBottom w:val="0"/>
          <w:divBdr>
            <w:top w:val="none" w:sz="0" w:space="0" w:color="auto"/>
            <w:left w:val="none" w:sz="0" w:space="0" w:color="auto"/>
            <w:bottom w:val="none" w:sz="0" w:space="0" w:color="auto"/>
            <w:right w:val="none" w:sz="0" w:space="0" w:color="auto"/>
          </w:divBdr>
        </w:div>
        <w:div w:id="743450949">
          <w:marLeft w:val="0"/>
          <w:marRight w:val="0"/>
          <w:marTop w:val="100"/>
          <w:marBottom w:val="100"/>
          <w:divBdr>
            <w:top w:val="none" w:sz="0" w:space="0" w:color="auto"/>
            <w:left w:val="none" w:sz="0" w:space="0" w:color="auto"/>
            <w:bottom w:val="none" w:sz="0" w:space="0" w:color="auto"/>
            <w:right w:val="none" w:sz="0" w:space="0" w:color="auto"/>
          </w:divBdr>
        </w:div>
        <w:div w:id="743450950">
          <w:marLeft w:val="0"/>
          <w:marRight w:val="0"/>
          <w:marTop w:val="100"/>
          <w:marBottom w:val="100"/>
          <w:divBdr>
            <w:top w:val="none" w:sz="0" w:space="0" w:color="auto"/>
            <w:left w:val="none" w:sz="0" w:space="0" w:color="auto"/>
            <w:bottom w:val="none" w:sz="0" w:space="0" w:color="auto"/>
            <w:right w:val="none" w:sz="0" w:space="0" w:color="auto"/>
          </w:divBdr>
        </w:div>
        <w:div w:id="743450951">
          <w:marLeft w:val="0"/>
          <w:marRight w:val="0"/>
          <w:marTop w:val="100"/>
          <w:marBottom w:val="100"/>
          <w:divBdr>
            <w:top w:val="none" w:sz="0" w:space="0" w:color="auto"/>
            <w:left w:val="none" w:sz="0" w:space="0" w:color="auto"/>
            <w:bottom w:val="none" w:sz="0" w:space="0" w:color="auto"/>
            <w:right w:val="none" w:sz="0" w:space="0" w:color="auto"/>
          </w:divBdr>
        </w:div>
        <w:div w:id="743450952">
          <w:marLeft w:val="0"/>
          <w:marRight w:val="0"/>
          <w:marTop w:val="100"/>
          <w:marBottom w:val="100"/>
          <w:divBdr>
            <w:top w:val="none" w:sz="0" w:space="0" w:color="auto"/>
            <w:left w:val="none" w:sz="0" w:space="0" w:color="auto"/>
            <w:bottom w:val="none" w:sz="0" w:space="0" w:color="auto"/>
            <w:right w:val="none" w:sz="0" w:space="0" w:color="auto"/>
          </w:divBdr>
        </w:div>
        <w:div w:id="743450953">
          <w:marLeft w:val="0"/>
          <w:marRight w:val="0"/>
          <w:marTop w:val="100"/>
          <w:marBottom w:val="100"/>
          <w:divBdr>
            <w:top w:val="none" w:sz="0" w:space="0" w:color="auto"/>
            <w:left w:val="none" w:sz="0" w:space="0" w:color="auto"/>
            <w:bottom w:val="none" w:sz="0" w:space="0" w:color="auto"/>
            <w:right w:val="none" w:sz="0" w:space="0" w:color="auto"/>
          </w:divBdr>
        </w:div>
        <w:div w:id="743450958">
          <w:marLeft w:val="0"/>
          <w:marRight w:val="0"/>
          <w:marTop w:val="100"/>
          <w:marBottom w:val="100"/>
          <w:divBdr>
            <w:top w:val="none" w:sz="0" w:space="0" w:color="auto"/>
            <w:left w:val="none" w:sz="0" w:space="0" w:color="auto"/>
            <w:bottom w:val="none" w:sz="0" w:space="0" w:color="auto"/>
            <w:right w:val="none" w:sz="0" w:space="0" w:color="auto"/>
          </w:divBdr>
        </w:div>
        <w:div w:id="743450961">
          <w:marLeft w:val="0"/>
          <w:marRight w:val="0"/>
          <w:marTop w:val="100"/>
          <w:marBottom w:val="100"/>
          <w:divBdr>
            <w:top w:val="none" w:sz="0" w:space="0" w:color="auto"/>
            <w:left w:val="none" w:sz="0" w:space="0" w:color="auto"/>
            <w:bottom w:val="none" w:sz="0" w:space="0" w:color="auto"/>
            <w:right w:val="none" w:sz="0" w:space="0" w:color="auto"/>
          </w:divBdr>
        </w:div>
        <w:div w:id="743450962">
          <w:marLeft w:val="0"/>
          <w:marRight w:val="0"/>
          <w:marTop w:val="100"/>
          <w:marBottom w:val="100"/>
          <w:divBdr>
            <w:top w:val="none" w:sz="0" w:space="0" w:color="auto"/>
            <w:left w:val="none" w:sz="0" w:space="0" w:color="auto"/>
            <w:bottom w:val="none" w:sz="0" w:space="0" w:color="auto"/>
            <w:right w:val="none" w:sz="0" w:space="0" w:color="auto"/>
          </w:divBdr>
        </w:div>
        <w:div w:id="743450969">
          <w:marLeft w:val="0"/>
          <w:marRight w:val="0"/>
          <w:marTop w:val="100"/>
          <w:marBottom w:val="100"/>
          <w:divBdr>
            <w:top w:val="none" w:sz="0" w:space="0" w:color="auto"/>
            <w:left w:val="none" w:sz="0" w:space="0" w:color="auto"/>
            <w:bottom w:val="none" w:sz="0" w:space="0" w:color="auto"/>
            <w:right w:val="none" w:sz="0" w:space="0" w:color="auto"/>
          </w:divBdr>
        </w:div>
      </w:divsChild>
    </w:div>
    <w:div w:id="743450957">
      <w:marLeft w:val="0"/>
      <w:marRight w:val="0"/>
      <w:marTop w:val="0"/>
      <w:marBottom w:val="0"/>
      <w:divBdr>
        <w:top w:val="none" w:sz="0" w:space="0" w:color="auto"/>
        <w:left w:val="none" w:sz="0" w:space="0" w:color="auto"/>
        <w:bottom w:val="none" w:sz="0" w:space="0" w:color="auto"/>
        <w:right w:val="none" w:sz="0" w:space="0" w:color="auto"/>
      </w:divBdr>
    </w:div>
    <w:div w:id="743450960">
      <w:marLeft w:val="0"/>
      <w:marRight w:val="0"/>
      <w:marTop w:val="0"/>
      <w:marBottom w:val="0"/>
      <w:divBdr>
        <w:top w:val="none" w:sz="0" w:space="0" w:color="auto"/>
        <w:left w:val="none" w:sz="0" w:space="0" w:color="auto"/>
        <w:bottom w:val="none" w:sz="0" w:space="0" w:color="auto"/>
        <w:right w:val="none" w:sz="0" w:space="0" w:color="auto"/>
      </w:divBdr>
    </w:div>
    <w:div w:id="743450964">
      <w:marLeft w:val="0"/>
      <w:marRight w:val="0"/>
      <w:marTop w:val="0"/>
      <w:marBottom w:val="0"/>
      <w:divBdr>
        <w:top w:val="none" w:sz="0" w:space="0" w:color="auto"/>
        <w:left w:val="none" w:sz="0" w:space="0" w:color="auto"/>
        <w:bottom w:val="none" w:sz="0" w:space="0" w:color="auto"/>
        <w:right w:val="none" w:sz="0" w:space="0" w:color="auto"/>
      </w:divBdr>
    </w:div>
    <w:div w:id="743450965">
      <w:marLeft w:val="0"/>
      <w:marRight w:val="0"/>
      <w:marTop w:val="0"/>
      <w:marBottom w:val="0"/>
      <w:divBdr>
        <w:top w:val="none" w:sz="0" w:space="0" w:color="auto"/>
        <w:left w:val="none" w:sz="0" w:space="0" w:color="auto"/>
        <w:bottom w:val="none" w:sz="0" w:space="0" w:color="auto"/>
        <w:right w:val="none" w:sz="0" w:space="0" w:color="auto"/>
      </w:divBdr>
    </w:div>
    <w:div w:id="743450966">
      <w:marLeft w:val="0"/>
      <w:marRight w:val="0"/>
      <w:marTop w:val="0"/>
      <w:marBottom w:val="0"/>
      <w:divBdr>
        <w:top w:val="none" w:sz="0" w:space="0" w:color="auto"/>
        <w:left w:val="none" w:sz="0" w:space="0" w:color="auto"/>
        <w:bottom w:val="none" w:sz="0" w:space="0" w:color="auto"/>
        <w:right w:val="none" w:sz="0" w:space="0" w:color="auto"/>
      </w:divBdr>
    </w:div>
    <w:div w:id="743450967">
      <w:marLeft w:val="0"/>
      <w:marRight w:val="0"/>
      <w:marTop w:val="0"/>
      <w:marBottom w:val="0"/>
      <w:divBdr>
        <w:top w:val="none" w:sz="0" w:space="0" w:color="auto"/>
        <w:left w:val="none" w:sz="0" w:space="0" w:color="auto"/>
        <w:bottom w:val="none" w:sz="0" w:space="0" w:color="auto"/>
        <w:right w:val="none" w:sz="0" w:space="0" w:color="auto"/>
      </w:divBdr>
    </w:div>
    <w:div w:id="743450968">
      <w:marLeft w:val="0"/>
      <w:marRight w:val="0"/>
      <w:marTop w:val="0"/>
      <w:marBottom w:val="0"/>
      <w:divBdr>
        <w:top w:val="none" w:sz="0" w:space="0" w:color="auto"/>
        <w:left w:val="none" w:sz="0" w:space="0" w:color="auto"/>
        <w:bottom w:val="none" w:sz="0" w:space="0" w:color="auto"/>
        <w:right w:val="none" w:sz="0" w:space="0" w:color="auto"/>
      </w:divBdr>
    </w:div>
    <w:div w:id="743450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Chart1.xls"/><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Microsoft_Office_Excel_Chart3.xls"/><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Microsoft_Office_Excel_Chart2.xls"/><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hs.uk/news/2012/04april/Pages/nhs-diabetes-costs-cases-rising.asp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percentStacked"/>
        <c:ser>
          <c:idx val="0"/>
          <c:order val="0"/>
          <c:tx>
            <c:strRef>
              <c:f>Sheet1!$B$1</c:f>
              <c:strCache>
                <c:ptCount val="1"/>
                <c:pt idx="0">
                  <c:v>Excellent</c:v>
                </c:pt>
              </c:strCache>
            </c:strRef>
          </c:tx>
          <c:cat>
            <c:strRef>
              <c:f>Sheet1!$A$2:$A$3</c:f>
              <c:strCache>
                <c:ptCount val="2"/>
                <c:pt idx="0">
                  <c:v>2012 health counts</c:v>
                </c:pt>
                <c:pt idx="1">
                  <c:v>Plot holders survey</c:v>
                </c:pt>
              </c:strCache>
            </c:strRef>
          </c:cat>
          <c:val>
            <c:numRef>
              <c:f>Sheet1!$B$2:$B$3</c:f>
              <c:numCache>
                <c:formatCode>General</c:formatCode>
                <c:ptCount val="2"/>
                <c:pt idx="0">
                  <c:v>14</c:v>
                </c:pt>
                <c:pt idx="1">
                  <c:v>20</c:v>
                </c:pt>
              </c:numCache>
            </c:numRef>
          </c:val>
        </c:ser>
        <c:ser>
          <c:idx val="1"/>
          <c:order val="1"/>
          <c:tx>
            <c:strRef>
              <c:f>Sheet1!$C$1</c:f>
              <c:strCache>
                <c:ptCount val="1"/>
                <c:pt idx="0">
                  <c:v>Very Good</c:v>
                </c:pt>
              </c:strCache>
            </c:strRef>
          </c:tx>
          <c:cat>
            <c:strRef>
              <c:f>Sheet1!$A$2:$A$3</c:f>
              <c:strCache>
                <c:ptCount val="2"/>
                <c:pt idx="0">
                  <c:v>2012 health counts</c:v>
                </c:pt>
                <c:pt idx="1">
                  <c:v>Plot holders survey</c:v>
                </c:pt>
              </c:strCache>
            </c:strRef>
          </c:cat>
          <c:val>
            <c:numRef>
              <c:f>Sheet1!$C$2:$C$3</c:f>
              <c:numCache>
                <c:formatCode>General</c:formatCode>
                <c:ptCount val="2"/>
                <c:pt idx="0">
                  <c:v>38</c:v>
                </c:pt>
                <c:pt idx="1">
                  <c:v>43.5</c:v>
                </c:pt>
              </c:numCache>
            </c:numRef>
          </c:val>
        </c:ser>
        <c:ser>
          <c:idx val="2"/>
          <c:order val="2"/>
          <c:tx>
            <c:strRef>
              <c:f>Sheet1!$D$1</c:f>
              <c:strCache>
                <c:ptCount val="1"/>
                <c:pt idx="0">
                  <c:v>Good</c:v>
                </c:pt>
              </c:strCache>
            </c:strRef>
          </c:tx>
          <c:cat>
            <c:strRef>
              <c:f>Sheet1!$A$2:$A$3</c:f>
              <c:strCache>
                <c:ptCount val="2"/>
                <c:pt idx="0">
                  <c:v>2012 health counts</c:v>
                </c:pt>
                <c:pt idx="1">
                  <c:v>Plot holders survey</c:v>
                </c:pt>
              </c:strCache>
            </c:strRef>
          </c:cat>
          <c:val>
            <c:numRef>
              <c:f>Sheet1!$D$2:$D$3</c:f>
              <c:numCache>
                <c:formatCode>General</c:formatCode>
                <c:ptCount val="2"/>
                <c:pt idx="0">
                  <c:v>31</c:v>
                </c:pt>
                <c:pt idx="1">
                  <c:v>27</c:v>
                </c:pt>
              </c:numCache>
            </c:numRef>
          </c:val>
        </c:ser>
        <c:ser>
          <c:idx val="3"/>
          <c:order val="3"/>
          <c:tx>
            <c:strRef>
              <c:f>Sheet1!$E$1</c:f>
              <c:strCache>
                <c:ptCount val="1"/>
                <c:pt idx="0">
                  <c:v>Fair</c:v>
                </c:pt>
              </c:strCache>
            </c:strRef>
          </c:tx>
          <c:cat>
            <c:strRef>
              <c:f>Sheet1!$A$2:$A$3</c:f>
              <c:strCache>
                <c:ptCount val="2"/>
                <c:pt idx="0">
                  <c:v>2012 health counts</c:v>
                </c:pt>
                <c:pt idx="1">
                  <c:v>Plot holders survey</c:v>
                </c:pt>
              </c:strCache>
            </c:strRef>
          </c:cat>
          <c:val>
            <c:numRef>
              <c:f>Sheet1!$E$2:$E$3</c:f>
              <c:numCache>
                <c:formatCode>General</c:formatCode>
                <c:ptCount val="2"/>
                <c:pt idx="0">
                  <c:v>12</c:v>
                </c:pt>
                <c:pt idx="1">
                  <c:v>8</c:v>
                </c:pt>
              </c:numCache>
            </c:numRef>
          </c:val>
        </c:ser>
        <c:ser>
          <c:idx val="4"/>
          <c:order val="4"/>
          <c:tx>
            <c:strRef>
              <c:f>Sheet1!$F$1</c:f>
              <c:strCache>
                <c:ptCount val="1"/>
                <c:pt idx="0">
                  <c:v>Poor</c:v>
                </c:pt>
              </c:strCache>
            </c:strRef>
          </c:tx>
          <c:cat>
            <c:strRef>
              <c:f>Sheet1!$A$2:$A$3</c:f>
              <c:strCache>
                <c:ptCount val="2"/>
                <c:pt idx="0">
                  <c:v>2012 health counts</c:v>
                </c:pt>
                <c:pt idx="1">
                  <c:v>Plot holders survey</c:v>
                </c:pt>
              </c:strCache>
            </c:strRef>
          </c:cat>
          <c:val>
            <c:numRef>
              <c:f>Sheet1!$F$2:$F$3</c:f>
              <c:numCache>
                <c:formatCode>General</c:formatCode>
                <c:ptCount val="2"/>
                <c:pt idx="0">
                  <c:v>5</c:v>
                </c:pt>
                <c:pt idx="1">
                  <c:v>1.5</c:v>
                </c:pt>
              </c:numCache>
            </c:numRef>
          </c:val>
        </c:ser>
        <c:overlap val="100"/>
        <c:axId val="82794752"/>
        <c:axId val="82800640"/>
      </c:barChart>
      <c:catAx>
        <c:axId val="82794752"/>
        <c:scaling>
          <c:orientation val="minMax"/>
        </c:scaling>
        <c:axPos val="b"/>
        <c:numFmt formatCode="General" sourceLinked="1"/>
        <c:tickLblPos val="nextTo"/>
        <c:crossAx val="82800640"/>
        <c:crosses val="autoZero"/>
        <c:auto val="1"/>
        <c:lblAlgn val="ctr"/>
        <c:lblOffset val="100"/>
      </c:catAx>
      <c:valAx>
        <c:axId val="82800640"/>
        <c:scaling>
          <c:orientation val="minMax"/>
        </c:scaling>
        <c:axPos val="l"/>
        <c:majorGridlines/>
        <c:numFmt formatCode="0%" sourceLinked="1"/>
        <c:tickLblPos val="nextTo"/>
        <c:crossAx val="8279475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6</Pages>
  <Words>1186</Words>
  <Characters>6762</Characters>
  <Application>Microsoft Office Word</Application>
  <DocSecurity>0</DocSecurity>
  <Lines>56</Lines>
  <Paragraphs>15</Paragraphs>
  <ScaleCrop>false</ScaleCrop>
  <Company>Microsoft</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Allotment Strategy   2014-2024</dc:title>
  <dc:creator>Emily O'Brien</dc:creator>
  <cp:lastModifiedBy>Mark</cp:lastModifiedBy>
  <cp:revision>2</cp:revision>
  <cp:lastPrinted>2014-02-13T10:08:00Z</cp:lastPrinted>
  <dcterms:created xsi:type="dcterms:W3CDTF">2018-10-04T19:19:00Z</dcterms:created>
  <dcterms:modified xsi:type="dcterms:W3CDTF">2018-10-04T19:19:00Z</dcterms:modified>
</cp:coreProperties>
</file>